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"/>
          <w:szCs w:val="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571.000000000002" w:type="dxa"/>
        <w:jc w:val="left"/>
        <w:tblInd w:w="-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27"/>
        <w:gridCol w:w="571"/>
        <w:gridCol w:w="3573"/>
        <w:tblGridChange w:id="0">
          <w:tblGrid>
            <w:gridCol w:w="7427"/>
            <w:gridCol w:w="571"/>
            <w:gridCol w:w="3573"/>
          </w:tblGrid>
        </w:tblGridChange>
      </w:tblGrid>
      <w:tr>
        <w:trPr>
          <w:cantSplit w:val="0"/>
          <w:trHeight w:val="1105" w:hRule="atLeast"/>
          <w:tblHeader w:val="0"/>
        </w:trPr>
        <w:tc>
          <w:tcPr>
            <w:gridSpan w:val="3"/>
            <w:tcBorders>
              <w:bottom w:color="2c3b57" w:space="0" w:sz="2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RESUME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8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DUGGASANI JESWANTH KUMAR REDDY</w:t>
            </w:r>
          </w:p>
        </w:tc>
      </w:tr>
      <w:tr>
        <w:trPr>
          <w:cantSplit w:val="0"/>
          <w:trHeight w:val="139" w:hRule="atLeast"/>
          <w:tblHeader w:val="0"/>
        </w:trPr>
        <w:tc>
          <w:tcPr>
            <w:gridSpan w:val="3"/>
            <w:tcBorders>
              <w:top w:color="2c3b57" w:space="0" w:sz="2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" w:hRule="atLeast"/>
          <w:tblHeader w:val="0"/>
        </w:trPr>
        <w:tc>
          <w:tcPr>
            <w:gridSpan w:val="3"/>
            <w:tcBorders>
              <w:bottom w:color="cadee5" w:space="0" w:sz="2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Phone-9398132800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>
                <w:color w:val="0000ff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Email-</w:t>
            </w: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4472c4"/>
                <w:u w:val="single"/>
                <w:rtl w:val="0"/>
              </w:rPr>
              <w:t xml:space="preserve">jeswanthduggasani@gmail.com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cadee5" w:space="0" w:sz="24" w:val="single"/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  <w:tc>
          <w:tcPr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adee5" w:space="0" w:sz="2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" w:hRule="atLeast"/>
          <w:tblHeader w:val="0"/>
        </w:trPr>
        <w:tc>
          <w:tcPr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6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1"/>
                <w:smallCaps w:val="0"/>
                <w:strike w:val="0"/>
                <w:color w:val="12141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1"/>
                <w:smallCaps w:val="0"/>
                <w:strike w:val="0"/>
                <w:color w:val="12141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12141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Looking forward to a creative and challenging entry-level position to kickstart my career. I am adaptable and a quick learner. I can assure you of my professional and personal growth because I have what it takes to forge a successful path for both the company/organisation and my future.”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adee5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5">
            <w:pPr>
              <w:pStyle w:val="Heading3"/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PERSONAL DETAILS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833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: D.Jeswanth Kumar Reddy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833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: D.Rajendra Prasad Reddy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833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Date of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: 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Aug 2000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833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Gender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: Male 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833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Nationality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: Indian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70" w:firstLine="0"/>
              <w:rPr>
                <w:rFonts w:ascii="Libre Franklin Medium" w:cs="Libre Franklin Medium" w:eastAsia="Libre Franklin Medium" w:hAnsi="Libre Franklin Medium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b w:val="1"/>
                <w:sz w:val="28"/>
                <w:szCs w:val="28"/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775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elugu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5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75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2c3b5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Libre Franklin Medium" w:cs="Libre Franklin Medium" w:eastAsia="Libre Franklin Medium" w:hAnsi="Libre Franklin Medium"/>
                <w:b w:val="1"/>
                <w:color w:val="2c3b57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b w:val="1"/>
                <w:color w:val="2c3b57"/>
                <w:sz w:val="28"/>
                <w:szCs w:val="28"/>
                <w:rtl w:val="0"/>
              </w:rPr>
              <w:t xml:space="preserve">  HOBBIES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eading 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Libre Franklin Medium" w:cs="Libre Franklin Medium" w:eastAsia="Libre Franklin Medium" w:hAnsi="Libre Franklin Medium"/>
                <w:b w:val="1"/>
                <w:color w:val="2c3b57"/>
                <w:sz w:val="28"/>
                <w:szCs w:val="28"/>
              </w:rPr>
            </w:pPr>
            <w:r w:rsidDel="00000000" w:rsidR="00000000" w:rsidRPr="00000000">
              <w:rPr>
                <w:rFonts w:ascii="Libre Franklin Medium" w:cs="Libre Franklin Medium" w:eastAsia="Libre Franklin Medium" w:hAnsi="Libre Franklin Medium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Libre Franklin Medium" w:cs="Libre Franklin Medium" w:eastAsia="Libre Franklin Medium" w:hAnsi="Libre Franklin Medium"/>
                <w:b w:val="1"/>
                <w:color w:val="2c3b57"/>
                <w:sz w:val="28"/>
                <w:szCs w:val="28"/>
                <w:rtl w:val="0"/>
              </w:rPr>
              <w:t xml:space="preserve">PERSONAL STRENGHTS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3b57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uick learner and adaptive to changes.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assion for constant improvement.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edicated hard worker.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Ability to meet the deadlines and risk bearing capacity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team 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Analytical thinking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" w:hRule="atLeast"/>
          <w:tblHeader w:val="0"/>
        </w:trPr>
        <w:tc>
          <w:tcPr>
            <w:tcBorders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pStyle w:val="Heading3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educATION DETAILS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96.0" w:type="dxa"/>
              <w:jc w:val="left"/>
              <w:tblBorders>
                <w:insideH w:color="ffffff" w:space="0" w:sz="18" w:val="single"/>
                <w:insideV w:color="ffffff" w:space="0" w:sz="18" w:val="single"/>
              </w:tblBorders>
              <w:tblLayout w:type="fixed"/>
              <w:tblLook w:val="0400"/>
            </w:tblPr>
            <w:tblGrid>
              <w:gridCol w:w="1640"/>
              <w:gridCol w:w="2258"/>
              <w:gridCol w:w="1974"/>
              <w:gridCol w:w="1624"/>
              <w:tblGridChange w:id="0">
                <w:tblGrid>
                  <w:gridCol w:w="1640"/>
                  <w:gridCol w:w="2258"/>
                  <w:gridCol w:w="1974"/>
                  <w:gridCol w:w="1624"/>
                </w:tblGrid>
              </w:tblGridChange>
            </w:tblGrid>
            <w:tr>
              <w:trPr>
                <w:cantSplit w:val="1"/>
                <w:trHeight w:val="28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ffffff" w:space="0" w:sz="18" w:val="single"/>
                    <w:right w:color="ffffff" w:space="0" w:sz="18" w:val="single"/>
                  </w:tcBorders>
                  <w:shd w:fill="cccccc" w:val="clear"/>
                </w:tcPr>
                <w:p w:rsidR="00000000" w:rsidDel="00000000" w:rsidP="00000000" w:rsidRDefault="00000000" w:rsidRPr="00000000" w14:paraId="00000033">
                  <w:pPr>
                    <w:pStyle w:val="Heading6"/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  <w:rtl w:val="0"/>
                    </w:rPr>
                    <w:t xml:space="preserve">Degree/Course</w:t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cccccc" w:val="clear"/>
                </w:tcPr>
                <w:p w:rsidR="00000000" w:rsidDel="00000000" w:rsidP="00000000" w:rsidRDefault="00000000" w:rsidRPr="00000000" w14:paraId="00000034">
                  <w:pPr>
                    <w:pStyle w:val="Heading6"/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  <w:rtl w:val="0"/>
                    </w:rPr>
                    <w:t xml:space="preserve">University/Board</w:t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cccccc" w:val="clear"/>
                </w:tcPr>
                <w:p w:rsidR="00000000" w:rsidDel="00000000" w:rsidP="00000000" w:rsidRDefault="00000000" w:rsidRPr="00000000" w14:paraId="00000035">
                  <w:pPr>
                    <w:pStyle w:val="Heading6"/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  <w:rtl w:val="0"/>
                    </w:rPr>
                    <w:t xml:space="preserve">Year of Passing</w:t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18" w:val="single"/>
                    <w:bottom w:color="ffffff" w:space="0" w:sz="18" w:val="single"/>
                    <w:right w:color="000000" w:space="0" w:sz="0" w:val="nil"/>
                  </w:tcBorders>
                  <w:shd w:fill="cccccc" w:val="clear"/>
                </w:tcPr>
                <w:p w:rsidR="00000000" w:rsidDel="00000000" w:rsidP="00000000" w:rsidRDefault="00000000" w:rsidRPr="00000000" w14:paraId="00000036">
                  <w:pPr>
                    <w:pStyle w:val="Heading6"/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mallCaps w:val="1"/>
                      <w:sz w:val="18"/>
                      <w:szCs w:val="18"/>
                      <w:rtl w:val="0"/>
                    </w:rPr>
                    <w:t xml:space="preserve">CGPA</w:t>
                  </w:r>
                </w:p>
              </w:tc>
            </w:tr>
            <w:tr>
              <w:trPr>
                <w:cantSplit w:val="1"/>
                <w:trHeight w:val="394" w:hRule="atLeast"/>
                <w:tblHeader w:val="0"/>
              </w:trPr>
              <w:tc>
                <w:tcPr>
                  <w:tcBorders>
                    <w:top w:color="ffffff" w:space="0" w:sz="18" w:val="single"/>
                    <w:left w:color="000000" w:space="0" w:sz="0" w:val="nil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3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M.Sc</w:t>
                  </w:r>
                </w:p>
                <w:p w:rsidR="00000000" w:rsidDel="00000000" w:rsidP="00000000" w:rsidRDefault="00000000" w:rsidRPr="00000000" w14:paraId="0000003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i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(Genetics and Genomics)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39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Board of higher education </w:t>
                  </w:r>
                </w:p>
                <w:p w:rsidR="00000000" w:rsidDel="00000000" w:rsidP="00000000" w:rsidRDefault="00000000" w:rsidRPr="00000000" w14:paraId="0000003A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Yogi Vemana University,</w:t>
                  </w:r>
                </w:p>
                <w:p w:rsidR="00000000" w:rsidDel="00000000" w:rsidP="00000000" w:rsidRDefault="00000000" w:rsidRPr="00000000" w14:paraId="0000003B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Kadapa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3C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2022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000000" w:space="0" w:sz="0" w:val="nil"/>
                  </w:tcBorders>
                  <w:shd w:fill="f2f2f2" w:val="clear"/>
                </w:tcPr>
                <w:p w:rsidR="00000000" w:rsidDel="00000000" w:rsidP="00000000" w:rsidRDefault="00000000" w:rsidRPr="00000000" w14:paraId="0000003D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7.50</w:t>
                  </w:r>
                </w:p>
              </w:tc>
            </w:tr>
            <w:tr>
              <w:trPr>
                <w:cantSplit w:val="1"/>
                <w:trHeight w:val="394" w:hRule="atLeast"/>
                <w:tblHeader w:val="0"/>
              </w:trPr>
              <w:tc>
                <w:tcPr>
                  <w:tcBorders>
                    <w:top w:color="ffffff" w:space="0" w:sz="18" w:val="single"/>
                    <w:left w:color="000000" w:space="0" w:sz="0" w:val="nil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3E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B.Sc</w:t>
                  </w:r>
                </w:p>
                <w:p w:rsidR="00000000" w:rsidDel="00000000" w:rsidP="00000000" w:rsidRDefault="00000000" w:rsidRPr="00000000" w14:paraId="0000003F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(C.Z.C. A)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0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Board Of Higher Education </w:t>
                  </w:r>
                </w:p>
                <w:p w:rsidR="00000000" w:rsidDel="00000000" w:rsidP="00000000" w:rsidRDefault="00000000" w:rsidRPr="00000000" w14:paraId="00000041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Loyola Degree College,</w:t>
                  </w:r>
                </w:p>
                <w:p w:rsidR="00000000" w:rsidDel="00000000" w:rsidP="00000000" w:rsidRDefault="00000000" w:rsidRPr="00000000" w14:paraId="00000042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Pulivendula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3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2020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000000" w:space="0" w:sz="0" w:val="nil"/>
                  </w:tcBorders>
                  <w:shd w:fill="f2f2f2" w:val="clear"/>
                </w:tcPr>
                <w:p w:rsidR="00000000" w:rsidDel="00000000" w:rsidP="00000000" w:rsidRDefault="00000000" w:rsidRPr="00000000" w14:paraId="00000044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7.5</w:t>
                  </w:r>
                </w:p>
              </w:tc>
            </w:tr>
            <w:tr>
              <w:trPr>
                <w:cantSplit w:val="1"/>
                <w:trHeight w:val="394" w:hRule="atLeast"/>
                <w:tblHeader w:val="0"/>
              </w:trPr>
              <w:tc>
                <w:tcPr>
                  <w:tcBorders>
                    <w:top w:color="ffffff" w:space="0" w:sz="18" w:val="single"/>
                    <w:left w:color="000000" w:space="0" w:sz="0" w:val="nil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5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Intermediate</w:t>
                  </w:r>
                </w:p>
                <w:p w:rsidR="00000000" w:rsidDel="00000000" w:rsidP="00000000" w:rsidRDefault="00000000" w:rsidRPr="00000000" w14:paraId="00000046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(Bi.P.C)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7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Board of Intermediate Education, AP</w:t>
                  </w:r>
                </w:p>
                <w:p w:rsidR="00000000" w:rsidDel="00000000" w:rsidP="00000000" w:rsidRDefault="00000000" w:rsidRPr="00000000" w14:paraId="00000048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Abhyas Junior college, Guntur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9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2017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ffffff" w:space="0" w:sz="18" w:val="single"/>
                    <w:right w:color="000000" w:space="0" w:sz="0" w:val="nil"/>
                  </w:tcBorders>
                  <w:shd w:fill="f2f2f2" w:val="clear"/>
                </w:tcPr>
                <w:p w:rsidR="00000000" w:rsidDel="00000000" w:rsidP="00000000" w:rsidRDefault="00000000" w:rsidRPr="00000000" w14:paraId="0000004A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7.5</w:t>
                  </w:r>
                </w:p>
              </w:tc>
            </w:tr>
            <w:tr>
              <w:trPr>
                <w:cantSplit w:val="1"/>
                <w:trHeight w:val="394" w:hRule="atLeast"/>
                <w:tblHeader w:val="0"/>
              </w:trPr>
              <w:tc>
                <w:tcPr>
                  <w:tcBorders>
                    <w:top w:color="ffffff" w:space="0" w:sz="18" w:val="single"/>
                    <w:left w:color="000000" w:space="0" w:sz="0" w:val="nil"/>
                    <w:bottom w:color="000000" w:space="0" w:sz="0" w:val="nil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B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SSC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000000" w:space="0" w:sz="0" w:val="nil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C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Board Of Secondary Education,</w:t>
                  </w:r>
                </w:p>
                <w:p w:rsidR="00000000" w:rsidDel="00000000" w:rsidP="00000000" w:rsidRDefault="00000000" w:rsidRPr="00000000" w14:paraId="0000004D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Sree Vidyadhari EM High School </w:t>
                  </w:r>
                </w:p>
                <w:p w:rsidR="00000000" w:rsidDel="00000000" w:rsidP="00000000" w:rsidRDefault="00000000" w:rsidRPr="00000000" w14:paraId="0000004E">
                  <w:pPr>
                    <w:spacing w:line="276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Pulivendula , Y.S.R Dist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000000" w:space="0" w:sz="0" w:val="nil"/>
                    <w:right w:color="ffffff" w:space="0" w:sz="18" w:val="single"/>
                  </w:tcBorders>
                  <w:shd w:fill="f2f2f2" w:val="clear"/>
                </w:tcPr>
                <w:p w:rsidR="00000000" w:rsidDel="00000000" w:rsidP="00000000" w:rsidRDefault="00000000" w:rsidRPr="00000000" w14:paraId="0000004F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2015</w:t>
                  </w:r>
                </w:p>
              </w:tc>
              <w:tc>
                <w:tcPr>
                  <w:tcBorders>
                    <w:top w:color="ffffff" w:space="0" w:sz="18" w:val="single"/>
                    <w:left w:color="ffffff" w:space="0" w:sz="18" w:val="single"/>
                    <w:bottom w:color="000000" w:space="0" w:sz="0" w:val="nil"/>
                    <w:right w:color="000000" w:space="0" w:sz="0" w:val="nil"/>
                  </w:tcBorders>
                  <w:shd w:fill="f2f2f2" w:val="clear"/>
                </w:tcPr>
                <w:p w:rsidR="00000000" w:rsidDel="00000000" w:rsidP="00000000" w:rsidRDefault="00000000" w:rsidRPr="00000000" w14:paraId="00000050">
                  <w:pPr>
                    <w:spacing w:line="276" w:lineRule="auto"/>
                    <w:jc w:val="both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9.3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70" w:right="11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academic projects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13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0404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Insilico design of multi epitope-based vaccine for monkey pox virus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pStyle w:val="Heading3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3"/>
              <w:ind w:firstLine="170"/>
              <w:rPr/>
            </w:pPr>
            <w:r w:rsidDel="00000000" w:rsidR="00000000" w:rsidRPr="00000000">
              <w:rPr>
                <w:rtl w:val="0"/>
              </w:rPr>
              <w:t xml:space="preserve">TECHNICAL SKILLS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bottom w:color="2c3b57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360" w:lineRule="auto"/>
              <w:ind w:left="63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verbal and written communication skills.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30" w:right="0" w:hanging="360"/>
              <w:jc w:val="left"/>
              <w:rPr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Good knowledge over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skills in MS-Word.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Knowledge in the laboratory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Analytical skills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Quality control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Quality management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Bio informatics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Multi tasking skills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410"/>
                <w:tab w:val="left" w:leader="none" w:pos="4860"/>
              </w:tabs>
              <w:spacing w:after="0" w:before="0" w:line="360" w:lineRule="auto"/>
              <w:ind w:left="630" w:right="0" w:hanging="36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Detail 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2c3b57" w:space="0" w:sz="8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4410"/>
                <w:tab w:val="left" w:leader="none" w:pos="4860"/>
              </w:tabs>
              <w:ind w:left="833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adee5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Libre Franklin Medium" w:cs="Libre Franklin Medium" w:eastAsia="Libre Franklin Medium" w:hAnsi="Libre Franklin Medium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Libre Franklin Medium" w:cs="Libre Franklin Medium" w:eastAsia="Libre Franklin Medium" w:hAnsi="Libre Franklin Medium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the above information is true and correct to the best of my knowledge and belief.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4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4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Place- Pulivendula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(D.Jeswanth Kumar Reddy)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Date-10-07-2023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 Medium"/>
  <w:font w:name="Georgia"/>
  <w:font w:name="Lato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ibre Franklin Medium" w:cs="Libre Franklin Medium" w:eastAsia="Libre Franklin Medium" w:hAnsi="Libre Franklin Medium"/>
      <w:b w:val="1"/>
      <w:smallCaps w:val="1"/>
      <w:color w:val="2c3b57"/>
      <w:sz w:val="90"/>
      <w:szCs w:val="9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smallCaps w:val="1"/>
      <w:color w:val="000000"/>
      <w:sz w:val="44"/>
      <w:szCs w:val="4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lineRule="auto"/>
      <w:ind w:left="170"/>
    </w:pPr>
    <w:rPr>
      <w:rFonts w:ascii="Libre Franklin Medium" w:cs="Libre Franklin Medium" w:eastAsia="Libre Franklin Medium" w:hAnsi="Libre Franklin Medium"/>
      <w:b w:val="1"/>
      <w:smallCaps w:val="1"/>
      <w:color w:val="2c3b5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Libre Franklin Medium" w:cs="Libre Franklin Medium" w:eastAsia="Libre Franklin Medium" w:hAnsi="Libre Franklin Medium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Libre Franklin Medium" w:cs="Libre Franklin Medium" w:eastAsia="Libre Franklin Medium" w:hAnsi="Libre Franklin Medium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