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A6F" w:rsidRDefault="00D94A6F" w:rsidP="00D94A6F">
      <w:pPr>
        <w:spacing w:after="0" w:line="259" w:lineRule="auto"/>
        <w:ind w:right="0"/>
        <w:jc w:val="center"/>
        <w:rPr>
          <w:rFonts w:eastAsia="Calibri"/>
          <w:b/>
          <w:sz w:val="72"/>
          <w:szCs w:val="72"/>
        </w:rPr>
      </w:pPr>
      <w:r>
        <w:rPr>
          <w:noProof/>
        </w:rPr>
        <w:drawing>
          <wp:inline distT="0" distB="0" distL="0" distR="0" wp14:anchorId="4B8A0204" wp14:editId="087C2068">
            <wp:extent cx="2905125" cy="2152650"/>
            <wp:effectExtent l="0" t="0" r="9525"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7"/>
                    <a:stretch>
                      <a:fillRect/>
                    </a:stretch>
                  </pic:blipFill>
                  <pic:spPr>
                    <a:xfrm>
                      <a:off x="0" y="0"/>
                      <a:ext cx="2905975" cy="2153280"/>
                    </a:xfrm>
                    <a:prstGeom prst="rect">
                      <a:avLst/>
                    </a:prstGeom>
                  </pic:spPr>
                </pic:pic>
              </a:graphicData>
            </a:graphic>
          </wp:inline>
        </w:drawing>
      </w:r>
    </w:p>
    <w:p w:rsidR="00D94A6F" w:rsidRDefault="00D94A6F" w:rsidP="00D94A6F">
      <w:pPr>
        <w:spacing w:after="0" w:line="259" w:lineRule="auto"/>
        <w:ind w:right="0"/>
        <w:jc w:val="center"/>
        <w:rPr>
          <w:rFonts w:eastAsia="Calibri"/>
          <w:b/>
          <w:sz w:val="72"/>
          <w:szCs w:val="72"/>
        </w:rPr>
      </w:pPr>
    </w:p>
    <w:p w:rsidR="00D94A6F" w:rsidRPr="0090468A" w:rsidRDefault="00D94A6F" w:rsidP="0090468A">
      <w:pPr>
        <w:spacing w:after="0" w:line="259" w:lineRule="auto"/>
        <w:ind w:left="0" w:right="0" w:firstLine="0"/>
        <w:jc w:val="center"/>
        <w:rPr>
          <w:rFonts w:eastAsia="Calibri"/>
          <w:b/>
          <w:sz w:val="48"/>
          <w:szCs w:val="48"/>
        </w:rPr>
      </w:pPr>
      <w:r w:rsidRPr="0090468A">
        <w:rPr>
          <w:rFonts w:eastAsia="Calibri"/>
          <w:b/>
          <w:sz w:val="48"/>
          <w:szCs w:val="48"/>
        </w:rPr>
        <w:t>WHITE PAPER</w:t>
      </w:r>
    </w:p>
    <w:p w:rsidR="00083110" w:rsidRPr="0090468A" w:rsidRDefault="003D3DE6" w:rsidP="0090468A">
      <w:pPr>
        <w:spacing w:after="0" w:line="259" w:lineRule="auto"/>
        <w:ind w:right="0"/>
        <w:jc w:val="center"/>
        <w:rPr>
          <w:rFonts w:eastAsia="Calibri"/>
          <w:b/>
          <w:sz w:val="48"/>
          <w:szCs w:val="48"/>
        </w:rPr>
      </w:pPr>
      <w:r w:rsidRPr="0090468A">
        <w:rPr>
          <w:rFonts w:eastAsia="Calibri"/>
          <w:b/>
          <w:sz w:val="48"/>
          <w:szCs w:val="48"/>
        </w:rPr>
        <w:t>DOCUMENTS</w:t>
      </w:r>
      <w:r w:rsidRPr="0090468A">
        <w:rPr>
          <w:rFonts w:eastAsia="Calibri"/>
          <w:sz w:val="48"/>
          <w:szCs w:val="48"/>
        </w:rPr>
        <w:t xml:space="preserve"> </w:t>
      </w:r>
      <w:r w:rsidR="00D94A6F" w:rsidRPr="0090468A">
        <w:rPr>
          <w:rFonts w:eastAsia="Calibri"/>
          <w:b/>
          <w:sz w:val="48"/>
          <w:szCs w:val="48"/>
        </w:rPr>
        <w:t>FOR OFFICE MANAGEMENT SYSTEM</w:t>
      </w:r>
    </w:p>
    <w:p w:rsidR="00D94A6F" w:rsidRPr="00D94A6F" w:rsidRDefault="00D94A6F" w:rsidP="00D94A6F">
      <w:pPr>
        <w:spacing w:after="0" w:line="259" w:lineRule="auto"/>
        <w:ind w:right="0"/>
        <w:rPr>
          <w:rFonts w:eastAsia="Calibri"/>
          <w:b/>
          <w:sz w:val="72"/>
          <w:szCs w:val="72"/>
        </w:rPr>
      </w:pPr>
    </w:p>
    <w:p w:rsidR="00083110" w:rsidRDefault="00D94A6F" w:rsidP="00D94A6F">
      <w:pPr>
        <w:spacing w:after="292" w:line="259" w:lineRule="auto"/>
        <w:ind w:left="2440" w:right="0" w:firstLine="0"/>
        <w:rPr>
          <w:b/>
          <w:noProof/>
          <w:sz w:val="36"/>
          <w:szCs w:val="36"/>
        </w:rPr>
      </w:pPr>
      <w:r>
        <w:rPr>
          <w:b/>
          <w:noProof/>
          <w:sz w:val="36"/>
          <w:szCs w:val="36"/>
        </w:rPr>
        <w:t xml:space="preserve">       </w:t>
      </w:r>
      <w:r w:rsidRPr="00D94A6F">
        <w:rPr>
          <w:b/>
          <w:noProof/>
          <w:sz w:val="36"/>
          <w:szCs w:val="36"/>
        </w:rPr>
        <w:t>PREPARED BY</w:t>
      </w:r>
    </w:p>
    <w:p w:rsidR="00D94A6F" w:rsidRDefault="00D94A6F" w:rsidP="00D94A6F">
      <w:pPr>
        <w:spacing w:after="292" w:line="259" w:lineRule="auto"/>
        <w:ind w:right="0"/>
        <w:rPr>
          <w:b/>
          <w:noProof/>
          <w:sz w:val="36"/>
          <w:szCs w:val="36"/>
        </w:rPr>
      </w:pPr>
      <w:r>
        <w:rPr>
          <w:b/>
          <w:noProof/>
          <w:sz w:val="36"/>
          <w:szCs w:val="36"/>
        </w:rPr>
        <w:t>NAHID HASAN SHUVO           MEHEDI HASAN FARAJ</w:t>
      </w:r>
    </w:p>
    <w:p w:rsidR="00D94A6F" w:rsidRPr="00D94A6F" w:rsidRDefault="00D94A6F" w:rsidP="00D94A6F">
      <w:pPr>
        <w:spacing w:after="292" w:line="259" w:lineRule="auto"/>
        <w:ind w:left="0" w:right="0" w:firstLine="0"/>
        <w:rPr>
          <w:b/>
          <w:sz w:val="36"/>
          <w:szCs w:val="36"/>
        </w:rPr>
      </w:pPr>
      <w:r>
        <w:rPr>
          <w:b/>
          <w:noProof/>
          <w:sz w:val="36"/>
          <w:szCs w:val="36"/>
        </w:rPr>
        <w:t>ID:171-35-2056                             ID:171-35-2056</w:t>
      </w:r>
    </w:p>
    <w:p w:rsidR="00083110" w:rsidRDefault="003D3DE6">
      <w:pPr>
        <w:spacing w:after="0" w:line="259" w:lineRule="auto"/>
        <w:ind w:left="0" w:right="0" w:firstLine="0"/>
      </w:pPr>
      <w:r>
        <w:rPr>
          <w:rFonts w:ascii="Calibri" w:eastAsia="Calibri" w:hAnsi="Calibri" w:cs="Calibri"/>
          <w:sz w:val="22"/>
        </w:rPr>
        <w:t xml:space="preserve"> </w:t>
      </w:r>
    </w:p>
    <w:p w:rsidR="00083110" w:rsidRDefault="00083110">
      <w:pPr>
        <w:spacing w:after="21" w:line="259" w:lineRule="auto"/>
        <w:ind w:left="2672" w:right="0" w:firstLine="0"/>
      </w:pPr>
    </w:p>
    <w:p w:rsidR="00083110" w:rsidRPr="00D94A6F" w:rsidRDefault="003D3DE6">
      <w:pPr>
        <w:spacing w:after="381" w:line="259" w:lineRule="auto"/>
        <w:ind w:left="0" w:right="0" w:firstLine="0"/>
        <w:rPr>
          <w:sz w:val="36"/>
          <w:szCs w:val="36"/>
        </w:rPr>
      </w:pPr>
      <w:r>
        <w:rPr>
          <w:rFonts w:ascii="Calibri" w:eastAsia="Calibri" w:hAnsi="Calibri" w:cs="Calibri"/>
          <w:sz w:val="22"/>
        </w:rPr>
        <w:t xml:space="preserve"> </w:t>
      </w:r>
    </w:p>
    <w:p w:rsidR="00083110" w:rsidRPr="00D94A6F" w:rsidRDefault="003D3DE6" w:rsidP="00D94A6F">
      <w:pPr>
        <w:spacing w:after="228" w:line="259" w:lineRule="auto"/>
        <w:ind w:left="0" w:right="0" w:firstLine="0"/>
        <w:rPr>
          <w:sz w:val="36"/>
          <w:szCs w:val="36"/>
        </w:rPr>
      </w:pPr>
      <w:r w:rsidRPr="00D94A6F">
        <w:rPr>
          <w:b/>
          <w:sz w:val="36"/>
          <w:szCs w:val="36"/>
        </w:rPr>
        <w:t xml:space="preserve"> </w:t>
      </w:r>
      <w:r w:rsidRPr="00D94A6F">
        <w:rPr>
          <w:rFonts w:ascii="Calibri" w:eastAsia="Calibri" w:hAnsi="Calibri" w:cs="Calibri"/>
          <w:b/>
          <w:sz w:val="36"/>
          <w:szCs w:val="36"/>
        </w:rPr>
        <w:t>Department of Software Engineering</w:t>
      </w:r>
      <w:r w:rsidRPr="00D94A6F">
        <w:rPr>
          <w:rFonts w:ascii="Calibri" w:eastAsia="Calibri" w:hAnsi="Calibri" w:cs="Calibri"/>
          <w:sz w:val="36"/>
          <w:szCs w:val="36"/>
        </w:rPr>
        <w:t xml:space="preserve"> </w:t>
      </w:r>
    </w:p>
    <w:p w:rsidR="00083110" w:rsidRDefault="00D94A6F" w:rsidP="00D94A6F">
      <w:pPr>
        <w:spacing w:after="214" w:line="259" w:lineRule="auto"/>
        <w:ind w:right="125"/>
      </w:pPr>
      <w:r>
        <w:rPr>
          <w:rFonts w:ascii="Calibri" w:eastAsia="Calibri" w:hAnsi="Calibri" w:cs="Calibri"/>
          <w:b/>
          <w:sz w:val="32"/>
        </w:rPr>
        <w:t>Submission Date</w:t>
      </w:r>
      <w:proofErr w:type="gramStart"/>
      <w:r>
        <w:rPr>
          <w:rFonts w:ascii="Calibri" w:eastAsia="Calibri" w:hAnsi="Calibri" w:cs="Calibri"/>
          <w:b/>
          <w:sz w:val="32"/>
        </w:rPr>
        <w:t>:16.12.2018</w:t>
      </w:r>
      <w:proofErr w:type="gramEnd"/>
      <w:r w:rsidR="003D3DE6">
        <w:rPr>
          <w:b/>
          <w:sz w:val="40"/>
        </w:rPr>
        <w:t xml:space="preserve"> </w:t>
      </w:r>
    </w:p>
    <w:p w:rsidR="00083110" w:rsidRDefault="003D3DE6">
      <w:pPr>
        <w:spacing w:after="0" w:line="259" w:lineRule="auto"/>
        <w:ind w:left="0" w:right="0" w:firstLine="0"/>
      </w:pPr>
      <w:r>
        <w:rPr>
          <w:b/>
          <w:sz w:val="40"/>
        </w:rPr>
        <w:t xml:space="preserve"> </w:t>
      </w:r>
    </w:p>
    <w:p w:rsidR="00083110" w:rsidRDefault="003D3DE6">
      <w:pPr>
        <w:pStyle w:val="Heading1"/>
      </w:pPr>
      <w:r>
        <w:lastRenderedPageBreak/>
        <w:t xml:space="preserve">Table of Contents </w:t>
      </w:r>
    </w:p>
    <w:p w:rsidR="00083110" w:rsidRDefault="003D3DE6">
      <w:pPr>
        <w:spacing w:after="62" w:line="259" w:lineRule="auto"/>
        <w:ind w:left="0" w:right="0" w:firstLine="0"/>
      </w:pPr>
      <w:r>
        <w:rPr>
          <w:b/>
          <w:sz w:val="40"/>
        </w:rPr>
        <w:t xml:space="preserve"> </w:t>
      </w:r>
    </w:p>
    <w:p w:rsidR="00083110" w:rsidRPr="00D97EC5" w:rsidRDefault="003D3DE6">
      <w:pPr>
        <w:numPr>
          <w:ilvl w:val="0"/>
          <w:numId w:val="1"/>
        </w:numPr>
        <w:spacing w:after="219" w:line="259" w:lineRule="auto"/>
        <w:ind w:right="0" w:hanging="218"/>
        <w:rPr>
          <w:b/>
          <w:szCs w:val="28"/>
        </w:rPr>
      </w:pPr>
      <w:r w:rsidRPr="00D97EC5">
        <w:rPr>
          <w:rFonts w:ascii="Calibri" w:eastAsia="Calibri" w:hAnsi="Calibri" w:cs="Calibri"/>
          <w:b/>
          <w:szCs w:val="28"/>
        </w:rPr>
        <w:t xml:space="preserve">Overview ...................................................................................................... 3 </w:t>
      </w:r>
    </w:p>
    <w:p w:rsidR="00083110" w:rsidRPr="00D97EC5" w:rsidRDefault="003D3DE6">
      <w:pPr>
        <w:numPr>
          <w:ilvl w:val="0"/>
          <w:numId w:val="1"/>
        </w:numPr>
        <w:spacing w:after="219" w:line="259" w:lineRule="auto"/>
        <w:ind w:right="0" w:hanging="218"/>
        <w:rPr>
          <w:b/>
          <w:szCs w:val="28"/>
        </w:rPr>
      </w:pPr>
      <w:r w:rsidRPr="00D97EC5">
        <w:rPr>
          <w:rFonts w:ascii="Calibri" w:eastAsia="Calibri" w:hAnsi="Calibri" w:cs="Calibri"/>
          <w:b/>
          <w:szCs w:val="28"/>
        </w:rPr>
        <w:t xml:space="preserve">Industry Analysis .......................................................................................... 3 </w:t>
      </w:r>
    </w:p>
    <w:p w:rsidR="00083110" w:rsidRPr="00D97EC5" w:rsidRDefault="00D97EC5">
      <w:pPr>
        <w:numPr>
          <w:ilvl w:val="0"/>
          <w:numId w:val="1"/>
        </w:numPr>
        <w:spacing w:after="219" w:line="259" w:lineRule="auto"/>
        <w:ind w:right="0" w:hanging="218"/>
        <w:rPr>
          <w:b/>
          <w:szCs w:val="28"/>
        </w:rPr>
      </w:pPr>
      <w:r w:rsidRPr="00D97EC5">
        <w:rPr>
          <w:rFonts w:ascii="Calibri" w:eastAsia="Calibri" w:hAnsi="Calibri" w:cs="Calibri"/>
          <w:b/>
          <w:szCs w:val="28"/>
        </w:rPr>
        <w:t>The Office Management</w:t>
      </w:r>
      <w:r>
        <w:rPr>
          <w:rFonts w:ascii="Calibri" w:eastAsia="Calibri" w:hAnsi="Calibri" w:cs="Calibri"/>
          <w:b/>
          <w:szCs w:val="28"/>
        </w:rPr>
        <w:t xml:space="preserve"> Concept ....</w:t>
      </w:r>
      <w:r w:rsidR="003D3DE6" w:rsidRPr="00D97EC5">
        <w:rPr>
          <w:rFonts w:ascii="Calibri" w:eastAsia="Calibri" w:hAnsi="Calibri" w:cs="Calibri"/>
          <w:b/>
          <w:szCs w:val="28"/>
        </w:rPr>
        <w:t xml:space="preserve">............................................................ 4 </w:t>
      </w:r>
    </w:p>
    <w:p w:rsidR="00083110" w:rsidRPr="00D97EC5" w:rsidRDefault="00D94A6F">
      <w:pPr>
        <w:numPr>
          <w:ilvl w:val="0"/>
          <w:numId w:val="1"/>
        </w:numPr>
        <w:spacing w:after="219" w:line="259" w:lineRule="auto"/>
        <w:ind w:right="0" w:hanging="218"/>
        <w:rPr>
          <w:b/>
          <w:szCs w:val="28"/>
        </w:rPr>
      </w:pPr>
      <w:r w:rsidRPr="00D97EC5">
        <w:rPr>
          <w:rFonts w:ascii="Calibri" w:eastAsia="Calibri" w:hAnsi="Calibri" w:cs="Calibri"/>
          <w:b/>
          <w:szCs w:val="28"/>
        </w:rPr>
        <w:t>The Office Management</w:t>
      </w:r>
      <w:r w:rsidR="00D97EC5">
        <w:rPr>
          <w:rFonts w:ascii="Calibri" w:eastAsia="Calibri" w:hAnsi="Calibri" w:cs="Calibri"/>
          <w:b/>
          <w:szCs w:val="28"/>
        </w:rPr>
        <w:t xml:space="preserve"> Platform </w:t>
      </w:r>
      <w:r w:rsidR="003D3DE6" w:rsidRPr="00D97EC5">
        <w:rPr>
          <w:rFonts w:ascii="Calibri" w:eastAsia="Calibri" w:hAnsi="Calibri" w:cs="Calibri"/>
          <w:b/>
          <w:szCs w:val="28"/>
        </w:rPr>
        <w:t xml:space="preserve">................................................................ 6 </w:t>
      </w:r>
    </w:p>
    <w:p w:rsidR="00083110" w:rsidRPr="00D97EC5" w:rsidRDefault="003D3DE6">
      <w:pPr>
        <w:numPr>
          <w:ilvl w:val="0"/>
          <w:numId w:val="1"/>
        </w:numPr>
        <w:spacing w:after="219" w:line="259" w:lineRule="auto"/>
        <w:ind w:right="0" w:hanging="218"/>
        <w:rPr>
          <w:b/>
          <w:szCs w:val="28"/>
        </w:rPr>
      </w:pPr>
      <w:r w:rsidRPr="00D97EC5">
        <w:rPr>
          <w:rFonts w:ascii="Calibri" w:eastAsia="Calibri" w:hAnsi="Calibri" w:cs="Calibri"/>
          <w:b/>
          <w:szCs w:val="28"/>
        </w:rPr>
        <w:t xml:space="preserve">Value Added Features ............................................................................... 8 </w:t>
      </w:r>
    </w:p>
    <w:p w:rsidR="00083110" w:rsidRPr="00D97EC5" w:rsidRDefault="003D3DE6">
      <w:pPr>
        <w:numPr>
          <w:ilvl w:val="0"/>
          <w:numId w:val="1"/>
        </w:numPr>
        <w:spacing w:after="219" w:line="259" w:lineRule="auto"/>
        <w:ind w:right="0" w:hanging="218"/>
        <w:rPr>
          <w:b/>
          <w:szCs w:val="28"/>
        </w:rPr>
      </w:pPr>
      <w:r w:rsidRPr="00D97EC5">
        <w:rPr>
          <w:rFonts w:ascii="Calibri" w:eastAsia="Calibri" w:hAnsi="Calibri" w:cs="Calibri"/>
          <w:b/>
          <w:szCs w:val="28"/>
        </w:rPr>
        <w:t xml:space="preserve">Customizable User Experience ................................................................ 9 </w:t>
      </w:r>
    </w:p>
    <w:p w:rsidR="00083110" w:rsidRPr="00D97EC5" w:rsidRDefault="00D97EC5">
      <w:pPr>
        <w:numPr>
          <w:ilvl w:val="0"/>
          <w:numId w:val="1"/>
        </w:numPr>
        <w:spacing w:after="219" w:line="259" w:lineRule="auto"/>
        <w:ind w:right="0" w:hanging="218"/>
        <w:rPr>
          <w:b/>
          <w:szCs w:val="28"/>
        </w:rPr>
      </w:pPr>
      <w:r>
        <w:rPr>
          <w:rFonts w:ascii="Calibri" w:eastAsia="Calibri" w:hAnsi="Calibri" w:cs="Calibri"/>
          <w:b/>
          <w:szCs w:val="28"/>
        </w:rPr>
        <w:t>Deployment Model ........</w:t>
      </w:r>
      <w:r w:rsidR="003D3DE6" w:rsidRPr="00D97EC5">
        <w:rPr>
          <w:rFonts w:ascii="Calibri" w:eastAsia="Calibri" w:hAnsi="Calibri" w:cs="Calibri"/>
          <w:b/>
          <w:szCs w:val="28"/>
        </w:rPr>
        <w:t xml:space="preserve">....................................................................... 10 </w:t>
      </w:r>
    </w:p>
    <w:p w:rsidR="00083110" w:rsidRPr="00D97EC5" w:rsidRDefault="00D97EC5">
      <w:pPr>
        <w:numPr>
          <w:ilvl w:val="0"/>
          <w:numId w:val="1"/>
        </w:numPr>
        <w:spacing w:after="219" w:line="259" w:lineRule="auto"/>
        <w:ind w:right="0" w:hanging="218"/>
        <w:rPr>
          <w:b/>
          <w:szCs w:val="28"/>
        </w:rPr>
      </w:pPr>
      <w:r>
        <w:rPr>
          <w:rFonts w:ascii="Calibri" w:eastAsia="Calibri" w:hAnsi="Calibri" w:cs="Calibri"/>
          <w:b/>
          <w:szCs w:val="28"/>
        </w:rPr>
        <w:t>Summary ...</w:t>
      </w:r>
      <w:r w:rsidR="003D3DE6" w:rsidRPr="00D97EC5">
        <w:rPr>
          <w:rFonts w:ascii="Calibri" w:eastAsia="Calibri" w:hAnsi="Calibri" w:cs="Calibri"/>
          <w:b/>
          <w:szCs w:val="28"/>
        </w:rPr>
        <w:t xml:space="preserve">.............................................................................................. 12 </w:t>
      </w:r>
    </w:p>
    <w:p w:rsidR="00083110" w:rsidRDefault="003D3DE6">
      <w:pPr>
        <w:spacing w:after="218" w:line="259" w:lineRule="auto"/>
        <w:ind w:left="0" w:right="0" w:firstLine="0"/>
      </w:pPr>
      <w:r>
        <w:rPr>
          <w:rFonts w:ascii="Calibri" w:eastAsia="Calibri" w:hAnsi="Calibri" w:cs="Calibri"/>
          <w:sz w:val="22"/>
        </w:rPr>
        <w:t xml:space="preserve"> </w:t>
      </w:r>
    </w:p>
    <w:p w:rsidR="00083110" w:rsidRDefault="003D3DE6">
      <w:pPr>
        <w:spacing w:after="218" w:line="259" w:lineRule="auto"/>
        <w:ind w:left="0" w:right="0" w:firstLine="0"/>
      </w:pPr>
      <w:r>
        <w:rPr>
          <w:rFonts w:ascii="Calibri" w:eastAsia="Calibri" w:hAnsi="Calibri" w:cs="Calibri"/>
          <w:sz w:val="22"/>
        </w:rPr>
        <w:t xml:space="preserve"> </w:t>
      </w:r>
    </w:p>
    <w:p w:rsidR="00083110" w:rsidRDefault="003D3DE6">
      <w:pPr>
        <w:spacing w:after="218" w:line="259" w:lineRule="auto"/>
        <w:ind w:left="0" w:right="0" w:firstLine="0"/>
      </w:pPr>
      <w:r>
        <w:rPr>
          <w:rFonts w:ascii="Calibri" w:eastAsia="Calibri" w:hAnsi="Calibri" w:cs="Calibri"/>
          <w:sz w:val="22"/>
        </w:rPr>
        <w:t xml:space="preserve"> </w:t>
      </w:r>
    </w:p>
    <w:p w:rsidR="00083110" w:rsidRDefault="003D3DE6">
      <w:pPr>
        <w:spacing w:after="218" w:line="259" w:lineRule="auto"/>
        <w:ind w:left="0" w:right="0" w:firstLine="0"/>
      </w:pPr>
      <w:r>
        <w:rPr>
          <w:rFonts w:ascii="Calibri" w:eastAsia="Calibri" w:hAnsi="Calibri" w:cs="Calibri"/>
          <w:sz w:val="22"/>
        </w:rPr>
        <w:t xml:space="preserve"> </w:t>
      </w:r>
    </w:p>
    <w:p w:rsidR="00083110" w:rsidRDefault="003D3DE6">
      <w:pPr>
        <w:spacing w:after="218" w:line="259" w:lineRule="auto"/>
        <w:ind w:left="0" w:right="0" w:firstLine="0"/>
      </w:pPr>
      <w:r>
        <w:rPr>
          <w:rFonts w:ascii="Calibri" w:eastAsia="Calibri" w:hAnsi="Calibri" w:cs="Calibri"/>
          <w:sz w:val="22"/>
        </w:rPr>
        <w:t xml:space="preserve"> </w:t>
      </w:r>
    </w:p>
    <w:p w:rsidR="00083110" w:rsidRDefault="003D3DE6">
      <w:pPr>
        <w:spacing w:after="218" w:line="259" w:lineRule="auto"/>
        <w:ind w:left="0" w:right="0" w:firstLine="0"/>
      </w:pPr>
      <w:r>
        <w:rPr>
          <w:rFonts w:ascii="Calibri" w:eastAsia="Calibri" w:hAnsi="Calibri" w:cs="Calibri"/>
          <w:sz w:val="22"/>
        </w:rPr>
        <w:t xml:space="preserve"> </w:t>
      </w:r>
    </w:p>
    <w:p w:rsidR="00083110" w:rsidRDefault="003D3DE6">
      <w:pPr>
        <w:spacing w:after="218" w:line="259" w:lineRule="auto"/>
        <w:ind w:left="0" w:right="0" w:firstLine="0"/>
      </w:pPr>
      <w:r>
        <w:rPr>
          <w:rFonts w:ascii="Calibri" w:eastAsia="Calibri" w:hAnsi="Calibri" w:cs="Calibri"/>
          <w:sz w:val="22"/>
        </w:rPr>
        <w:t xml:space="preserve"> </w:t>
      </w:r>
    </w:p>
    <w:p w:rsidR="00083110" w:rsidRDefault="003D3DE6">
      <w:pPr>
        <w:spacing w:after="218" w:line="259" w:lineRule="auto"/>
        <w:ind w:left="0" w:right="0" w:firstLine="0"/>
      </w:pPr>
      <w:r>
        <w:rPr>
          <w:rFonts w:ascii="Calibri" w:eastAsia="Calibri" w:hAnsi="Calibri" w:cs="Calibri"/>
          <w:sz w:val="22"/>
        </w:rPr>
        <w:t xml:space="preserve"> </w:t>
      </w:r>
    </w:p>
    <w:p w:rsidR="00083110" w:rsidRDefault="003D3DE6">
      <w:pPr>
        <w:spacing w:after="218" w:line="259" w:lineRule="auto"/>
        <w:ind w:left="0" w:right="0" w:firstLine="0"/>
      </w:pPr>
      <w:r>
        <w:rPr>
          <w:rFonts w:ascii="Calibri" w:eastAsia="Calibri" w:hAnsi="Calibri" w:cs="Calibri"/>
          <w:sz w:val="22"/>
        </w:rPr>
        <w:t xml:space="preserve"> </w:t>
      </w:r>
    </w:p>
    <w:p w:rsidR="00083110" w:rsidRDefault="003D3DE6">
      <w:pPr>
        <w:spacing w:after="218" w:line="259" w:lineRule="auto"/>
        <w:ind w:left="0" w:right="0" w:firstLine="0"/>
      </w:pPr>
      <w:r>
        <w:rPr>
          <w:rFonts w:ascii="Calibri" w:eastAsia="Calibri" w:hAnsi="Calibri" w:cs="Calibri"/>
          <w:sz w:val="22"/>
        </w:rPr>
        <w:t xml:space="preserve"> </w:t>
      </w:r>
    </w:p>
    <w:p w:rsidR="00083110" w:rsidRDefault="003D3DE6">
      <w:pPr>
        <w:spacing w:after="218" w:line="259" w:lineRule="auto"/>
        <w:ind w:left="0" w:right="0" w:firstLine="0"/>
      </w:pPr>
      <w:r>
        <w:rPr>
          <w:rFonts w:ascii="Calibri" w:eastAsia="Calibri" w:hAnsi="Calibri" w:cs="Calibri"/>
          <w:sz w:val="22"/>
        </w:rPr>
        <w:t xml:space="preserve"> </w:t>
      </w:r>
    </w:p>
    <w:p w:rsidR="00083110" w:rsidRDefault="003D3DE6">
      <w:pPr>
        <w:spacing w:after="218" w:line="259" w:lineRule="auto"/>
        <w:ind w:left="0" w:right="0" w:firstLine="0"/>
      </w:pPr>
      <w:r>
        <w:rPr>
          <w:rFonts w:ascii="Calibri" w:eastAsia="Calibri" w:hAnsi="Calibri" w:cs="Calibri"/>
          <w:sz w:val="22"/>
        </w:rPr>
        <w:t xml:space="preserve"> </w:t>
      </w:r>
    </w:p>
    <w:p w:rsidR="00083110" w:rsidRDefault="003D3DE6">
      <w:pPr>
        <w:spacing w:after="342" w:line="259" w:lineRule="auto"/>
        <w:ind w:left="0" w:right="0" w:firstLine="0"/>
      </w:pPr>
      <w:r>
        <w:rPr>
          <w:rFonts w:ascii="Calibri" w:eastAsia="Calibri" w:hAnsi="Calibri" w:cs="Calibri"/>
          <w:sz w:val="22"/>
        </w:rPr>
        <w:t xml:space="preserve"> </w:t>
      </w:r>
    </w:p>
    <w:p w:rsidR="00083110" w:rsidRDefault="003D3DE6">
      <w:pPr>
        <w:spacing w:after="0" w:line="259" w:lineRule="auto"/>
        <w:ind w:left="0" w:right="0" w:firstLine="0"/>
      </w:pPr>
      <w:r>
        <w:rPr>
          <w:b/>
          <w:sz w:val="36"/>
        </w:rPr>
        <w:lastRenderedPageBreak/>
        <w:t xml:space="preserve"> </w:t>
      </w:r>
    </w:p>
    <w:p w:rsidR="00083110" w:rsidRDefault="003D3DE6">
      <w:pPr>
        <w:pStyle w:val="Heading2"/>
        <w:ind w:left="-5"/>
      </w:pPr>
      <w:r>
        <w:t xml:space="preserve">Overview  </w:t>
      </w:r>
    </w:p>
    <w:p w:rsidR="00083110" w:rsidRDefault="003D3DE6">
      <w:pPr>
        <w:spacing w:after="0" w:line="259" w:lineRule="auto"/>
        <w:ind w:left="0" w:right="0" w:firstLine="0"/>
      </w:pPr>
      <w:r>
        <w:rPr>
          <w:sz w:val="36"/>
        </w:rPr>
        <w:t xml:space="preserve"> </w:t>
      </w:r>
    </w:p>
    <w:p w:rsidR="00083110" w:rsidRDefault="00D97EC5">
      <w:pPr>
        <w:spacing w:after="233"/>
        <w:ind w:left="-5" w:right="109"/>
      </w:pPr>
      <w:r>
        <w:t>E-Office is a platform that enables b</w:t>
      </w:r>
      <w:r w:rsidR="003D3DE6">
        <w:t xml:space="preserve"> to stay competitive by quickly and securely adapting to new customer demands. In thi</w:t>
      </w:r>
      <w:r w:rsidR="0090468A">
        <w:t>s paper, we’ll address how office</w:t>
      </w:r>
      <w:r w:rsidR="003D3DE6">
        <w:t xml:space="preserve"> can future-proof t</w:t>
      </w:r>
      <w:r w:rsidR="0090468A">
        <w:t>heir investments in core office</w:t>
      </w:r>
      <w:r w:rsidR="003D3DE6">
        <w:t xml:space="preserve"> systems while </w:t>
      </w:r>
      <w:r w:rsidR="0090468A">
        <w:t>cost-effectively integrating new office management</w:t>
      </w:r>
      <w:r w:rsidR="003D3DE6">
        <w:t xml:space="preserve"> services as the market evolves. </w:t>
      </w:r>
    </w:p>
    <w:p w:rsidR="00083110" w:rsidRDefault="003D3DE6">
      <w:pPr>
        <w:pStyle w:val="Heading3"/>
        <w:ind w:left="-5"/>
      </w:pPr>
      <w:r>
        <w:t xml:space="preserve">Industry Analysis  </w:t>
      </w:r>
    </w:p>
    <w:p w:rsidR="00083110" w:rsidRDefault="003D3DE6">
      <w:pPr>
        <w:spacing w:after="0" w:line="259" w:lineRule="auto"/>
        <w:ind w:left="0" w:right="0" w:firstLine="0"/>
      </w:pPr>
      <w:r>
        <w:rPr>
          <w:b/>
        </w:rPr>
        <w:t xml:space="preserve"> </w:t>
      </w:r>
    </w:p>
    <w:p w:rsidR="002F51D5" w:rsidRDefault="003D3DE6">
      <w:pPr>
        <w:ind w:left="-5" w:right="109"/>
      </w:pPr>
      <w:r>
        <w:rPr>
          <w:b/>
        </w:rPr>
        <w:t>Users expect to have secure access to their financial information and related financial tools everywhere, anytime:</w:t>
      </w:r>
      <w:r>
        <w:t xml:space="preserve"> 1.</w:t>
      </w:r>
      <w:r>
        <w:rPr>
          <w:b/>
        </w:rPr>
        <w:t xml:space="preserve"> </w:t>
      </w:r>
      <w:r>
        <w:t>their financial inf</w:t>
      </w:r>
      <w:r w:rsidR="00B66ED7">
        <w:t xml:space="preserve">ormation could be </w:t>
      </w:r>
      <w:proofErr w:type="spellStart"/>
      <w:proofErr w:type="gramStart"/>
      <w:r w:rsidR="00B66ED7">
        <w:t>a</w:t>
      </w:r>
      <w:proofErr w:type="spellEnd"/>
      <w:proofErr w:type="gramEnd"/>
      <w:r w:rsidR="00B66ED7">
        <w:t xml:space="preserve"> office management</w:t>
      </w:r>
      <w:r>
        <w:t xml:space="preserve">, the status of an order on the purchase of a security or historical information about previous financial transactions. Users expect to have highly secure access to this information via software running on a digital channel of their choice, be that a mobile or tablet application, a wearable, a voice activated device or even an </w:t>
      </w:r>
      <w:proofErr w:type="spellStart"/>
      <w:r>
        <w:t>IoT</w:t>
      </w:r>
      <w:proofErr w:type="spellEnd"/>
      <w:r>
        <w:t xml:space="preserve"> device. Users expect these channels to facilitate anything from contactless payments and credit scoring, to account opening or loan origination.</w:t>
      </w:r>
    </w:p>
    <w:p w:rsidR="00083110" w:rsidRDefault="003D3DE6">
      <w:pPr>
        <w:ind w:left="-5" w:right="109"/>
      </w:pPr>
      <w:r>
        <w:t xml:space="preserve">  </w:t>
      </w:r>
    </w:p>
    <w:p w:rsidR="002F51D5" w:rsidRDefault="00B66ED7">
      <w:pPr>
        <w:ind w:left="-5" w:right="109"/>
      </w:pPr>
      <w:r>
        <w:rPr>
          <w:b/>
        </w:rPr>
        <w:t>Office</w:t>
      </w:r>
      <w:r w:rsidR="003D3DE6">
        <w:rPr>
          <w:b/>
        </w:rPr>
        <w:t xml:space="preserve"> are expected to have an Open API strategy. </w:t>
      </w:r>
      <w:r w:rsidR="003D3DE6">
        <w:t>From a regulatory perspective, the Payment Services Directive (P</w:t>
      </w:r>
      <w:r>
        <w:t xml:space="preserve">SD2) in Europe is forcing office </w:t>
      </w:r>
      <w:r w:rsidR="003D3DE6">
        <w:t>to expose core banking features related to authentication, authorization and payments to third parties, merchants and competin</w:t>
      </w:r>
      <w:r>
        <w:t>g issuing banks via Office Management</w:t>
      </w:r>
      <w:r w:rsidR="003D3DE6">
        <w:t xml:space="preserve"> APIs (Application Program Interfaces).2 In the United States the OCC </w:t>
      </w:r>
      <w:proofErr w:type="spellStart"/>
      <w:r w:rsidR="003D3DE6">
        <w:t>FinTech</w:t>
      </w:r>
      <w:proofErr w:type="spellEnd"/>
      <w:r w:rsidR="003D3DE6">
        <w:t xml:space="preserve"> Charter is creating a framework within which disruptive </w:t>
      </w:r>
      <w:proofErr w:type="spellStart"/>
      <w:r w:rsidR="003D3DE6">
        <w:t>FinTech</w:t>
      </w:r>
      <w:proofErr w:type="spellEnd"/>
      <w:r w:rsidR="003D3DE6">
        <w:t xml:space="preserve"> start-ups can compete with compliant deposit taking institutions. Banks are being pushed to embrace the </w:t>
      </w:r>
      <w:proofErr w:type="spellStart"/>
      <w:r w:rsidR="003D3DE6">
        <w:t>FinTech</w:t>
      </w:r>
      <w:proofErr w:type="spellEnd"/>
      <w:r w:rsidR="003D3DE6">
        <w:t xml:space="preserve"> disruption through API integrations or risk becoming less relevant in the marketplace. </w:t>
      </w:r>
    </w:p>
    <w:p w:rsidR="00083110" w:rsidRDefault="003D3DE6">
      <w:pPr>
        <w:ind w:left="-5" w:right="109"/>
      </w:pPr>
      <w:r>
        <w:t xml:space="preserve">  </w:t>
      </w:r>
    </w:p>
    <w:p w:rsidR="00083110" w:rsidRDefault="002F51D5">
      <w:pPr>
        <w:ind w:left="-5" w:right="109"/>
      </w:pPr>
      <w:r>
        <w:rPr>
          <w:b/>
        </w:rPr>
        <w:t xml:space="preserve">3 </w:t>
      </w:r>
      <w:r w:rsidR="003D3DE6">
        <w:rPr>
          <w:b/>
        </w:rPr>
        <w:t xml:space="preserve">Enterprise software engineering is expensive and complex, </w:t>
      </w:r>
      <w:r w:rsidR="003D3DE6">
        <w:t>especially when it comes to building mobile applications connected to cloud</w:t>
      </w:r>
      <w:r>
        <w:t xml:space="preserve"> services and banking systems.</w:t>
      </w:r>
      <w:r w:rsidR="003D3DE6">
        <w:t xml:space="preserve"> </w:t>
      </w:r>
    </w:p>
    <w:p w:rsidR="00083110" w:rsidRDefault="002F51D5">
      <w:pPr>
        <w:spacing w:after="230"/>
        <w:ind w:left="-5" w:right="109"/>
      </w:pPr>
      <w:r>
        <w:rPr>
          <w:b/>
        </w:rPr>
        <w:t xml:space="preserve">4 </w:t>
      </w:r>
      <w:r w:rsidR="003D3DE6">
        <w:rPr>
          <w:b/>
        </w:rPr>
        <w:t xml:space="preserve">Most core banking systems are old and not easily extensible </w:t>
      </w:r>
      <w:r w:rsidR="003D3DE6">
        <w:t>and softwar</w:t>
      </w:r>
      <w:r>
        <w:t>e engineering teams within office</w:t>
      </w:r>
      <w:r w:rsidR="003D3DE6">
        <w:t xml:space="preserve"> and credit unions are focused on operational roadmaps and don’t have the capacity or sometimes the skill to build emerging technology solutions for their customers and integrate with disruptive </w:t>
      </w:r>
      <w:proofErr w:type="spellStart"/>
      <w:r w:rsidR="003D3DE6">
        <w:t>FinTech</w:t>
      </w:r>
      <w:proofErr w:type="spellEnd"/>
      <w:r w:rsidR="003D3DE6">
        <w:t xml:space="preserve"> companies. </w:t>
      </w:r>
    </w:p>
    <w:p w:rsidR="00083110" w:rsidRDefault="003D3DE6">
      <w:pPr>
        <w:spacing w:after="0" w:line="420" w:lineRule="auto"/>
        <w:ind w:left="0" w:right="9410" w:firstLine="0"/>
      </w:pPr>
      <w:r>
        <w:t xml:space="preserve">  </w:t>
      </w:r>
    </w:p>
    <w:p w:rsidR="00083110" w:rsidRDefault="002F51D5">
      <w:pPr>
        <w:pStyle w:val="Heading3"/>
        <w:spacing w:after="215"/>
        <w:ind w:left="-5"/>
      </w:pPr>
      <w:r>
        <w:lastRenderedPageBreak/>
        <w:t>The E-Office</w:t>
      </w:r>
      <w:r w:rsidR="003D3DE6">
        <w:t xml:space="preserve"> Concept </w:t>
      </w:r>
    </w:p>
    <w:p w:rsidR="00083110" w:rsidRDefault="003D3DE6">
      <w:pPr>
        <w:spacing w:after="230"/>
        <w:ind w:left="-5" w:right="109"/>
      </w:pPr>
      <w:r>
        <w:t>Th</w:t>
      </w:r>
      <w:r w:rsidR="002F51D5">
        <w:t>e industry needs an open office platform which helps office</w:t>
      </w:r>
      <w:r>
        <w:t xml:space="preserve"> quickly and cost effectively meet the demands of the market and the regulators in a secure and customizable way. The conceptual model below is very rudi</w:t>
      </w:r>
      <w:r w:rsidR="002F51D5">
        <w:t>mentary view of where the E-office</w:t>
      </w:r>
      <w:r>
        <w:t xml:space="preserve"> Platform would live in terms of the industry actors. </w:t>
      </w:r>
    </w:p>
    <w:p w:rsidR="00083110" w:rsidRDefault="003D3DE6">
      <w:pPr>
        <w:spacing w:after="230"/>
        <w:ind w:left="-5" w:right="109"/>
      </w:pPr>
      <w:r>
        <w:t xml:space="preserve">At its core, the </w:t>
      </w:r>
      <w:r w:rsidR="002F51D5">
        <w:t>E-office</w:t>
      </w:r>
      <w:r>
        <w:t xml:space="preserve"> Platform abstracts the complexities and legacy </w:t>
      </w:r>
      <w:r w:rsidR="002F51D5">
        <w:t>inherent in popular core office systems to help office</w:t>
      </w:r>
      <w:r>
        <w:t xml:space="preserve"> better service individuals, merchants and third parties. More specifically, individuals, merchants and third par</w:t>
      </w:r>
      <w:r w:rsidR="002F51D5">
        <w:t>ties want access to core office</w:t>
      </w:r>
      <w:r>
        <w:t xml:space="preserve"> functionality in a modern way. </w:t>
      </w:r>
    </w:p>
    <w:p w:rsidR="00083110" w:rsidRDefault="003D3DE6">
      <w:pPr>
        <w:spacing w:after="231"/>
        <w:ind w:left="-5" w:right="109"/>
      </w:pPr>
      <w:r>
        <w:t xml:space="preserve">In the case of individuals and merchants, they would typically access this functionality via a digital user experience of some kind, while value adding third parties would want to access this functionality via modern, compliant APIs. The typical set of functionalities referred to here that resides within core banking platforms includes items such as authentication, registration, account information, transaction history, payments, transfers and settings. </w:t>
      </w:r>
    </w:p>
    <w:p w:rsidR="00083110" w:rsidRDefault="003D3DE6">
      <w:pPr>
        <w:spacing w:after="230"/>
        <w:ind w:left="-5" w:right="109"/>
      </w:pPr>
      <w:r>
        <w:t xml:space="preserve">Access to this set of functionalities needs to be highly secure such that each transaction originating from a digital channel or third-party system is secured with a once-use cryptographic token issued by the platform. </w:t>
      </w:r>
    </w:p>
    <w:p w:rsidR="00083110" w:rsidRDefault="003D3DE6">
      <w:pPr>
        <w:spacing w:after="230"/>
        <w:ind w:left="-5" w:right="109"/>
      </w:pPr>
      <w:r>
        <w:t>If we expand on the above conceptual model a little further</w:t>
      </w:r>
      <w:r w:rsidR="002F51D5">
        <w:t>, we see that the E-Office</w:t>
      </w:r>
      <w:r>
        <w:t xml:space="preserve"> Platform needs to address the following four main requirements: </w:t>
      </w:r>
    </w:p>
    <w:p w:rsidR="00083110" w:rsidRDefault="003D3DE6">
      <w:pPr>
        <w:numPr>
          <w:ilvl w:val="0"/>
          <w:numId w:val="2"/>
        </w:numPr>
        <w:spacing w:after="229"/>
        <w:ind w:right="109"/>
      </w:pPr>
      <w:r>
        <w:rPr>
          <w:b/>
        </w:rPr>
        <w:t>User Experience:</w:t>
      </w:r>
      <w:r>
        <w:t xml:space="preserve"> Represents the way individuals and merchants would typically access financial services functionality. </w:t>
      </w:r>
    </w:p>
    <w:p w:rsidR="00083110" w:rsidRDefault="003D3DE6">
      <w:pPr>
        <w:spacing w:after="228"/>
        <w:ind w:left="-5" w:right="109"/>
      </w:pPr>
      <w:r>
        <w:rPr>
          <w:b/>
        </w:rPr>
        <w:t>Core Banking:</w:t>
      </w:r>
      <w:r>
        <w:t xml:space="preserve"> Represents the abstraction of common functions within popular Core Banking systems currently in use by banks and financial institutions. </w:t>
      </w:r>
    </w:p>
    <w:p w:rsidR="00083110" w:rsidRDefault="003D3DE6">
      <w:pPr>
        <w:numPr>
          <w:ilvl w:val="0"/>
          <w:numId w:val="2"/>
        </w:numPr>
        <w:spacing w:after="228"/>
        <w:ind w:right="109"/>
      </w:pPr>
      <w:proofErr w:type="spellStart"/>
      <w:r>
        <w:rPr>
          <w:b/>
        </w:rPr>
        <w:t>FinTech</w:t>
      </w:r>
      <w:proofErr w:type="spellEnd"/>
      <w:r>
        <w:rPr>
          <w:b/>
        </w:rPr>
        <w:t xml:space="preserve"> Disruption:</w:t>
      </w:r>
      <w:r>
        <w:t xml:space="preserve"> Represents the ability for third parties to easily integrate into Core Banking platforms. </w:t>
      </w:r>
    </w:p>
    <w:p w:rsidR="00083110" w:rsidRDefault="003D3DE6">
      <w:pPr>
        <w:numPr>
          <w:ilvl w:val="0"/>
          <w:numId w:val="2"/>
        </w:numPr>
        <w:spacing w:after="228"/>
        <w:ind w:right="109"/>
      </w:pPr>
      <w:r>
        <w:rPr>
          <w:b/>
        </w:rPr>
        <w:t>Security:</w:t>
      </w:r>
      <w:r>
        <w:t xml:space="preserve"> Ensures that individuals, merchants and third parties can access core banking functionality in a highly secure and compliant manner. </w:t>
      </w:r>
    </w:p>
    <w:p w:rsidR="00083110" w:rsidRDefault="003D3DE6">
      <w:pPr>
        <w:spacing w:after="0" w:line="259" w:lineRule="auto"/>
        <w:ind w:left="0" w:right="0" w:firstLine="0"/>
      </w:pPr>
      <w:r>
        <w:t xml:space="preserve"> </w:t>
      </w:r>
    </w:p>
    <w:p w:rsidR="00083110" w:rsidRDefault="003D3DE6">
      <w:pPr>
        <w:spacing w:after="257" w:line="259" w:lineRule="auto"/>
        <w:ind w:left="843" w:right="0" w:firstLine="0"/>
      </w:pPr>
      <w:r>
        <w:rPr>
          <w:noProof/>
        </w:rPr>
        <w:lastRenderedPageBreak/>
        <w:drawing>
          <wp:inline distT="0" distB="0" distL="0" distR="0">
            <wp:extent cx="4913194" cy="4173931"/>
            <wp:effectExtent l="0" t="0" r="0" b="0"/>
            <wp:docPr id="429" name="Picture 429"/>
            <wp:cNvGraphicFramePr/>
            <a:graphic xmlns:a="http://schemas.openxmlformats.org/drawingml/2006/main">
              <a:graphicData uri="http://schemas.openxmlformats.org/drawingml/2006/picture">
                <pic:pic xmlns:pic="http://schemas.openxmlformats.org/drawingml/2006/picture">
                  <pic:nvPicPr>
                    <pic:cNvPr id="429" name="Picture 429"/>
                    <pic:cNvPicPr/>
                  </pic:nvPicPr>
                  <pic:blipFill>
                    <a:blip r:embed="rId8"/>
                    <a:stretch>
                      <a:fillRect/>
                    </a:stretch>
                  </pic:blipFill>
                  <pic:spPr>
                    <a:xfrm>
                      <a:off x="0" y="0"/>
                      <a:ext cx="4913194" cy="4173931"/>
                    </a:xfrm>
                    <a:prstGeom prst="rect">
                      <a:avLst/>
                    </a:prstGeom>
                  </pic:spPr>
                </pic:pic>
              </a:graphicData>
            </a:graphic>
          </wp:inline>
        </w:drawing>
      </w:r>
    </w:p>
    <w:p w:rsidR="00083110" w:rsidRDefault="003D3DE6">
      <w:pPr>
        <w:spacing w:after="162" w:line="259" w:lineRule="auto"/>
        <w:ind w:left="0" w:right="0" w:firstLine="0"/>
      </w:pPr>
      <w:r>
        <w:t xml:space="preserve"> </w:t>
      </w:r>
    </w:p>
    <w:p w:rsidR="00083110" w:rsidRDefault="003D3DE6">
      <w:pPr>
        <w:spacing w:after="0" w:line="266" w:lineRule="auto"/>
        <w:ind w:left="-5" w:right="158"/>
      </w:pPr>
      <w:r>
        <w:rPr>
          <w:sz w:val="22"/>
        </w:rPr>
        <w:t xml:space="preserve">   </w:t>
      </w:r>
      <w:r w:rsidR="002F51D5">
        <w:rPr>
          <w:sz w:val="22"/>
        </w:rPr>
        <w:t xml:space="preserve">                 </w:t>
      </w:r>
      <w:proofErr w:type="gramStart"/>
      <w:r w:rsidR="002F51D5">
        <w:rPr>
          <w:sz w:val="22"/>
        </w:rPr>
        <w:t>Figure :</w:t>
      </w:r>
      <w:proofErr w:type="gramEnd"/>
      <w:r w:rsidR="002F51D5">
        <w:rPr>
          <w:sz w:val="22"/>
        </w:rPr>
        <w:t xml:space="preserve"> E-Office</w:t>
      </w:r>
      <w:r>
        <w:rPr>
          <w:sz w:val="22"/>
        </w:rPr>
        <w:t xml:space="preserve"> Platform Conceptual Model Expanded  </w:t>
      </w:r>
    </w:p>
    <w:p w:rsidR="00083110" w:rsidRDefault="003D3DE6">
      <w:pPr>
        <w:spacing w:after="0" w:line="259" w:lineRule="auto"/>
        <w:ind w:left="0" w:right="0" w:firstLine="0"/>
      </w:pPr>
      <w:r>
        <w:rPr>
          <w:sz w:val="22"/>
        </w:rPr>
        <w:t xml:space="preserve"> </w:t>
      </w:r>
    </w:p>
    <w:p w:rsidR="00083110" w:rsidRDefault="003D3DE6">
      <w:pPr>
        <w:spacing w:after="224" w:line="266" w:lineRule="auto"/>
        <w:ind w:left="-5" w:right="158"/>
      </w:pPr>
      <w:r>
        <w:rPr>
          <w:sz w:val="22"/>
        </w:rPr>
        <w:t>The diagram above expands slightly on each of these concepts to provide context for each. For example, from a User Ex</w:t>
      </w:r>
      <w:r w:rsidR="002F51D5">
        <w:rPr>
          <w:sz w:val="22"/>
        </w:rPr>
        <w:t>perience perspective, the E-Office</w:t>
      </w:r>
      <w:r>
        <w:rPr>
          <w:sz w:val="22"/>
        </w:rPr>
        <w:t xml:space="preserve"> Platform is designed to support popular web, mobile, tablet, wearable and voice form factor technologies. </w:t>
      </w:r>
    </w:p>
    <w:p w:rsidR="00083110" w:rsidRDefault="002F51D5">
      <w:pPr>
        <w:spacing w:after="206" w:line="267" w:lineRule="auto"/>
        <w:ind w:left="-5" w:right="68"/>
      </w:pPr>
      <w:r>
        <w:rPr>
          <w:sz w:val="24"/>
        </w:rPr>
        <w:t>From a Core Office</w:t>
      </w:r>
      <w:r w:rsidR="003D3DE6">
        <w:rPr>
          <w:sz w:val="24"/>
        </w:rPr>
        <w:t xml:space="preserve"> perspective, the platform is designed to maintain a growing library of adaptors into the most ubiquitous core banking systems provided by the likes of FIS, </w:t>
      </w:r>
      <w:proofErr w:type="spellStart"/>
      <w:r w:rsidR="003D3DE6">
        <w:rPr>
          <w:sz w:val="24"/>
        </w:rPr>
        <w:t>Symitar</w:t>
      </w:r>
      <w:proofErr w:type="spellEnd"/>
      <w:r w:rsidR="003D3DE6">
        <w:rPr>
          <w:sz w:val="24"/>
        </w:rPr>
        <w:t xml:space="preserve">, SAP, Oracle and </w:t>
      </w:r>
      <w:proofErr w:type="spellStart"/>
      <w:r w:rsidR="003D3DE6">
        <w:rPr>
          <w:sz w:val="24"/>
        </w:rPr>
        <w:t>Temenos</w:t>
      </w:r>
      <w:proofErr w:type="spellEnd"/>
      <w:r w:rsidR="003D3DE6">
        <w:rPr>
          <w:sz w:val="24"/>
        </w:rPr>
        <w:t xml:space="preserve"> to name a few. </w:t>
      </w:r>
    </w:p>
    <w:p w:rsidR="00083110" w:rsidRDefault="002F51D5">
      <w:pPr>
        <w:spacing w:after="206" w:line="267" w:lineRule="auto"/>
        <w:ind w:left="-5" w:right="68"/>
      </w:pPr>
      <w:r>
        <w:rPr>
          <w:sz w:val="24"/>
        </w:rPr>
        <w:t>For Security, E-Office</w:t>
      </w:r>
      <w:r w:rsidR="003D3DE6">
        <w:rPr>
          <w:sz w:val="24"/>
        </w:rPr>
        <w:t xml:space="preserve"> uses unique asymmetrically encrypted HSM tokens provided by </w:t>
      </w:r>
      <w:proofErr w:type="spellStart"/>
      <w:r w:rsidR="003D3DE6">
        <w:rPr>
          <w:sz w:val="24"/>
        </w:rPr>
        <w:t>Entersekt’s</w:t>
      </w:r>
      <w:proofErr w:type="spellEnd"/>
      <w:r w:rsidR="003D3DE6">
        <w:rPr>
          <w:sz w:val="24"/>
        </w:rPr>
        <w:t xml:space="preserve"> HSM to secure each transaction through the platform. </w:t>
      </w:r>
    </w:p>
    <w:p w:rsidR="00083110" w:rsidRDefault="003D3DE6">
      <w:pPr>
        <w:spacing w:after="206" w:line="267" w:lineRule="auto"/>
        <w:ind w:left="-5" w:right="68"/>
      </w:pPr>
      <w:r>
        <w:rPr>
          <w:sz w:val="24"/>
        </w:rPr>
        <w:t>In terms of suppor</w:t>
      </w:r>
      <w:r w:rsidR="002F51D5">
        <w:rPr>
          <w:sz w:val="24"/>
        </w:rPr>
        <w:t xml:space="preserve">t for </w:t>
      </w:r>
      <w:proofErr w:type="spellStart"/>
      <w:r w:rsidR="002F51D5">
        <w:rPr>
          <w:sz w:val="24"/>
        </w:rPr>
        <w:t>FinTech</w:t>
      </w:r>
      <w:proofErr w:type="spellEnd"/>
      <w:r w:rsidR="002F51D5">
        <w:rPr>
          <w:sz w:val="24"/>
        </w:rPr>
        <w:t xml:space="preserve"> Disruption, E-office</w:t>
      </w:r>
      <w:r>
        <w:rPr>
          <w:sz w:val="24"/>
        </w:rPr>
        <w:t xml:space="preserve"> exposes a customizable event driven API and SDK architecture for easy integration between core banking systems and third parties for services like innovative payment rails, loyalty systems, wealth management services and more. </w:t>
      </w:r>
    </w:p>
    <w:p w:rsidR="00083110" w:rsidRDefault="002F51D5">
      <w:pPr>
        <w:spacing w:after="206" w:line="267" w:lineRule="auto"/>
        <w:ind w:left="-5" w:right="68"/>
      </w:pPr>
      <w:r>
        <w:rPr>
          <w:sz w:val="24"/>
        </w:rPr>
        <w:lastRenderedPageBreak/>
        <w:t>In future we see each E-Office</w:t>
      </w:r>
      <w:r w:rsidR="003D3DE6">
        <w:rPr>
          <w:sz w:val="24"/>
        </w:rPr>
        <w:t xml:space="preserve"> Platform instance to have the ability to host its own a plug-in marketplace where platform developers can register their disruptive products and make them seamlessly available to digital channel users. </w:t>
      </w:r>
    </w:p>
    <w:p w:rsidR="00083110" w:rsidRDefault="003D3DE6">
      <w:pPr>
        <w:pStyle w:val="Heading2"/>
        <w:spacing w:after="111"/>
        <w:ind w:left="-5"/>
      </w:pPr>
      <w:r>
        <w:t>The Future</w:t>
      </w:r>
      <w:r w:rsidR="002F51D5">
        <w:t xml:space="preserve"> </w:t>
      </w:r>
      <w:r>
        <w:t xml:space="preserve">Bank Platform </w:t>
      </w:r>
    </w:p>
    <w:p w:rsidR="00083110" w:rsidRDefault="003D3DE6">
      <w:pPr>
        <w:spacing w:after="206" w:line="267" w:lineRule="auto"/>
        <w:ind w:left="-5" w:right="68"/>
      </w:pPr>
      <w:r>
        <w:rPr>
          <w:sz w:val="24"/>
        </w:rPr>
        <w:t xml:space="preserve">Secure. Compliant. Simple. Flexible. </w:t>
      </w:r>
    </w:p>
    <w:p w:rsidR="00083110" w:rsidRDefault="003D3DE6">
      <w:pPr>
        <w:spacing w:after="206" w:line="267" w:lineRule="auto"/>
        <w:ind w:left="-5" w:right="68"/>
      </w:pPr>
      <w:r>
        <w:rPr>
          <w:sz w:val="24"/>
        </w:rPr>
        <w:t xml:space="preserve">The </w:t>
      </w:r>
      <w:proofErr w:type="spellStart"/>
      <w:r>
        <w:rPr>
          <w:sz w:val="24"/>
        </w:rPr>
        <w:t>ECBank</w:t>
      </w:r>
      <w:proofErr w:type="spellEnd"/>
      <w:r>
        <w:rPr>
          <w:sz w:val="24"/>
        </w:rPr>
        <w:t xml:space="preserve"> Platform is a secure and customizable Mobile, Web and </w:t>
      </w:r>
      <w:proofErr w:type="spellStart"/>
      <w:r>
        <w:rPr>
          <w:sz w:val="24"/>
        </w:rPr>
        <w:t>Microservices</w:t>
      </w:r>
      <w:proofErr w:type="spellEnd"/>
      <w:r>
        <w:rPr>
          <w:sz w:val="24"/>
        </w:rPr>
        <w:t xml:space="preserve"> API platform that integrates with popular core banking systems. The platform uses unique asymmetrically encrypted HSM tokens provided by </w:t>
      </w:r>
      <w:proofErr w:type="spellStart"/>
      <w:r>
        <w:rPr>
          <w:sz w:val="24"/>
        </w:rPr>
        <w:t>Entersekt’s</w:t>
      </w:r>
      <w:proofErr w:type="spellEnd"/>
      <w:r>
        <w:rPr>
          <w:sz w:val="24"/>
        </w:rPr>
        <w:t xml:space="preserve"> HSM to secure each transaction through the platform. The platform exposes a customizable event driven API and SDK architecture for easy integration into third parties, merchants and individuals. The diagram below is an illustration of the high-level platform architecture. </w:t>
      </w:r>
    </w:p>
    <w:p w:rsidR="00083110" w:rsidRDefault="003D3DE6">
      <w:pPr>
        <w:spacing w:after="55" w:line="398" w:lineRule="auto"/>
        <w:ind w:left="0" w:right="30" w:firstLine="0"/>
        <w:jc w:val="right"/>
      </w:pPr>
      <w:r>
        <w:rPr>
          <w:noProof/>
        </w:rPr>
        <w:drawing>
          <wp:inline distT="0" distB="0" distL="0" distR="0">
            <wp:extent cx="5929490" cy="3095711"/>
            <wp:effectExtent l="0" t="0" r="0" b="0"/>
            <wp:docPr id="493" name="Picture 493"/>
            <wp:cNvGraphicFramePr/>
            <a:graphic xmlns:a="http://schemas.openxmlformats.org/drawingml/2006/main">
              <a:graphicData uri="http://schemas.openxmlformats.org/drawingml/2006/picture">
                <pic:pic xmlns:pic="http://schemas.openxmlformats.org/drawingml/2006/picture">
                  <pic:nvPicPr>
                    <pic:cNvPr id="493" name="Picture 493"/>
                    <pic:cNvPicPr/>
                  </pic:nvPicPr>
                  <pic:blipFill>
                    <a:blip r:embed="rId9"/>
                    <a:stretch>
                      <a:fillRect/>
                    </a:stretch>
                  </pic:blipFill>
                  <pic:spPr>
                    <a:xfrm>
                      <a:off x="0" y="0"/>
                      <a:ext cx="5929490" cy="3095711"/>
                    </a:xfrm>
                    <a:prstGeom prst="rect">
                      <a:avLst/>
                    </a:prstGeom>
                  </pic:spPr>
                </pic:pic>
              </a:graphicData>
            </a:graphic>
          </wp:inline>
        </w:drawing>
      </w:r>
      <w:r>
        <w:rPr>
          <w:sz w:val="24"/>
        </w:rPr>
        <w:t xml:space="preserve">                                         </w:t>
      </w:r>
      <w:proofErr w:type="gramStart"/>
      <w:r>
        <w:rPr>
          <w:sz w:val="24"/>
        </w:rPr>
        <w:t>Figure .</w:t>
      </w:r>
      <w:proofErr w:type="gramEnd"/>
      <w:r>
        <w:rPr>
          <w:sz w:val="24"/>
        </w:rPr>
        <w:t xml:space="preserve"> </w:t>
      </w:r>
    </w:p>
    <w:p w:rsidR="00083110" w:rsidRDefault="003D3DE6">
      <w:pPr>
        <w:spacing w:after="206" w:line="267" w:lineRule="auto"/>
        <w:ind w:left="-5" w:right="68"/>
      </w:pPr>
      <w:r>
        <w:rPr>
          <w:sz w:val="24"/>
        </w:rPr>
        <w:t xml:space="preserve">: High level platform architecture </w:t>
      </w:r>
    </w:p>
    <w:p w:rsidR="00083110" w:rsidRDefault="003D3DE6">
      <w:pPr>
        <w:numPr>
          <w:ilvl w:val="0"/>
          <w:numId w:val="3"/>
        </w:numPr>
        <w:spacing w:after="206" w:line="267" w:lineRule="auto"/>
        <w:ind w:right="68" w:hanging="139"/>
      </w:pPr>
      <w:r>
        <w:rPr>
          <w:sz w:val="24"/>
        </w:rPr>
        <w:t xml:space="preserve">iOS and Android Mobile Applications </w:t>
      </w:r>
    </w:p>
    <w:p w:rsidR="00083110" w:rsidRDefault="003D3DE6">
      <w:pPr>
        <w:spacing w:after="206" w:line="267" w:lineRule="auto"/>
        <w:ind w:left="-5" w:right="68"/>
      </w:pPr>
      <w:r>
        <w:rPr>
          <w:sz w:val="24"/>
        </w:rPr>
        <w:t xml:space="preserve">Theme-enabled and customizable mobile applications written in </w:t>
      </w:r>
      <w:proofErr w:type="spellStart"/>
      <w:r>
        <w:rPr>
          <w:sz w:val="24"/>
        </w:rPr>
        <w:t>Xamarin</w:t>
      </w:r>
      <w:proofErr w:type="spellEnd"/>
      <w:r>
        <w:rPr>
          <w:sz w:val="24"/>
        </w:rPr>
        <w:t xml:space="preserve">, Swift and Java, with built in mobile SDKs that integrate with the </w:t>
      </w:r>
      <w:proofErr w:type="spellStart"/>
      <w:r>
        <w:rPr>
          <w:sz w:val="24"/>
        </w:rPr>
        <w:t>FutureBank</w:t>
      </w:r>
      <w:proofErr w:type="spellEnd"/>
      <w:r>
        <w:rPr>
          <w:sz w:val="24"/>
        </w:rPr>
        <w:t xml:space="preserve"> </w:t>
      </w:r>
      <w:proofErr w:type="spellStart"/>
      <w:r>
        <w:rPr>
          <w:sz w:val="24"/>
        </w:rPr>
        <w:t>Microservices</w:t>
      </w:r>
      <w:proofErr w:type="spellEnd"/>
      <w:r>
        <w:rPr>
          <w:sz w:val="24"/>
        </w:rPr>
        <w:t xml:space="preserve"> API and the </w:t>
      </w:r>
      <w:proofErr w:type="spellStart"/>
      <w:r>
        <w:rPr>
          <w:sz w:val="24"/>
        </w:rPr>
        <w:t>Entersekt</w:t>
      </w:r>
      <w:proofErr w:type="spellEnd"/>
      <w:r>
        <w:rPr>
          <w:sz w:val="24"/>
        </w:rPr>
        <w:t xml:space="preserve"> environment for tokenization support. </w:t>
      </w:r>
    </w:p>
    <w:p w:rsidR="00083110" w:rsidRDefault="003D3DE6">
      <w:pPr>
        <w:numPr>
          <w:ilvl w:val="0"/>
          <w:numId w:val="3"/>
        </w:numPr>
        <w:spacing w:after="206" w:line="267" w:lineRule="auto"/>
        <w:ind w:right="68" w:hanging="139"/>
      </w:pPr>
      <w:r>
        <w:rPr>
          <w:sz w:val="24"/>
        </w:rPr>
        <w:t xml:space="preserve">Web Application </w:t>
      </w:r>
    </w:p>
    <w:p w:rsidR="00083110" w:rsidRDefault="003D3DE6">
      <w:pPr>
        <w:spacing w:after="206" w:line="267" w:lineRule="auto"/>
        <w:ind w:left="-5" w:right="68"/>
      </w:pPr>
      <w:r>
        <w:rPr>
          <w:sz w:val="24"/>
        </w:rPr>
        <w:lastRenderedPageBreak/>
        <w:t xml:space="preserve">Theme-enabled and customizable web application written in React JavaScript with supporting React JavaScript SDKs that integrate with the </w:t>
      </w:r>
      <w:proofErr w:type="spellStart"/>
      <w:r>
        <w:rPr>
          <w:sz w:val="24"/>
        </w:rPr>
        <w:t>FutureBank</w:t>
      </w:r>
      <w:proofErr w:type="spellEnd"/>
      <w:r>
        <w:rPr>
          <w:sz w:val="24"/>
        </w:rPr>
        <w:t xml:space="preserve"> </w:t>
      </w:r>
      <w:proofErr w:type="spellStart"/>
      <w:r>
        <w:rPr>
          <w:sz w:val="24"/>
        </w:rPr>
        <w:t>Microservices</w:t>
      </w:r>
      <w:proofErr w:type="spellEnd"/>
      <w:r>
        <w:rPr>
          <w:sz w:val="24"/>
        </w:rPr>
        <w:t xml:space="preserve"> API and the </w:t>
      </w:r>
      <w:proofErr w:type="spellStart"/>
      <w:r>
        <w:rPr>
          <w:sz w:val="24"/>
        </w:rPr>
        <w:t>Entersekt</w:t>
      </w:r>
      <w:proofErr w:type="spellEnd"/>
      <w:r>
        <w:rPr>
          <w:sz w:val="24"/>
        </w:rPr>
        <w:t xml:space="preserve"> environment for tokenization support. The Web Application artefacts are componentized and can be easily extended and customized to support new user experiences and representation of data. </w:t>
      </w:r>
    </w:p>
    <w:p w:rsidR="00083110" w:rsidRDefault="003D3DE6">
      <w:pPr>
        <w:spacing w:after="206" w:line="267" w:lineRule="auto"/>
        <w:ind w:left="-5" w:right="68"/>
      </w:pPr>
      <w:r>
        <w:rPr>
          <w:sz w:val="24"/>
        </w:rPr>
        <w:t xml:space="preserve">WHITE PAPER - NOVEMBER 2017 7 </w:t>
      </w:r>
    </w:p>
    <w:p w:rsidR="00083110" w:rsidRDefault="003D3DE6">
      <w:pPr>
        <w:numPr>
          <w:ilvl w:val="0"/>
          <w:numId w:val="3"/>
        </w:numPr>
        <w:spacing w:after="206" w:line="267" w:lineRule="auto"/>
        <w:ind w:right="68" w:hanging="139"/>
      </w:pPr>
      <w:proofErr w:type="spellStart"/>
      <w:r>
        <w:rPr>
          <w:sz w:val="24"/>
        </w:rPr>
        <w:t>Microservices</w:t>
      </w:r>
      <w:proofErr w:type="spellEnd"/>
      <w:r>
        <w:rPr>
          <w:sz w:val="24"/>
        </w:rPr>
        <w:t xml:space="preserve"> API </w:t>
      </w:r>
    </w:p>
    <w:p w:rsidR="00083110" w:rsidRDefault="003D3DE6">
      <w:pPr>
        <w:spacing w:after="206" w:line="267" w:lineRule="auto"/>
        <w:ind w:left="-5" w:right="68"/>
      </w:pPr>
      <w:r>
        <w:rPr>
          <w:sz w:val="24"/>
        </w:rPr>
        <w:t xml:space="preserve">A C# .NET Core Micro services framework that abstracts core banking functionality. The framework consists of a library of core banking adaptors for popular core banking systems. Functionality is exposed through an API Gateway that provides end points for each of the following Micro services at scale: </w:t>
      </w:r>
    </w:p>
    <w:p w:rsidR="00083110" w:rsidRDefault="003D3DE6">
      <w:pPr>
        <w:spacing w:after="245" w:line="259" w:lineRule="auto"/>
        <w:ind w:left="0" w:right="0" w:firstLine="0"/>
      </w:pPr>
      <w:r>
        <w:rPr>
          <w:sz w:val="24"/>
        </w:rPr>
        <w:t xml:space="preserve"> </w:t>
      </w:r>
    </w:p>
    <w:p w:rsidR="00083110" w:rsidRDefault="003D3DE6">
      <w:pPr>
        <w:spacing w:after="0" w:line="259" w:lineRule="auto"/>
        <w:ind w:left="0" w:right="0" w:firstLine="0"/>
      </w:pPr>
      <w:r>
        <w:rPr>
          <w:rFonts w:ascii="Century Gothic" w:eastAsia="Century Gothic" w:hAnsi="Century Gothic" w:cs="Century Gothic"/>
          <w:sz w:val="24"/>
        </w:rPr>
        <w:t xml:space="preserve"> </w:t>
      </w:r>
    </w:p>
    <w:p w:rsidR="00083110" w:rsidRDefault="003D3DE6">
      <w:pPr>
        <w:spacing w:after="28" w:line="266" w:lineRule="auto"/>
        <w:ind w:left="-5" w:right="158"/>
      </w:pPr>
      <w:r>
        <w:rPr>
          <w:rFonts w:ascii="Arial" w:eastAsia="Arial" w:hAnsi="Arial" w:cs="Arial"/>
          <w:sz w:val="22"/>
        </w:rPr>
        <w:t xml:space="preserve"> </w:t>
      </w:r>
      <w:r>
        <w:rPr>
          <w:rFonts w:ascii="Arial" w:eastAsia="Arial" w:hAnsi="Arial" w:cs="Arial"/>
          <w:sz w:val="22"/>
        </w:rPr>
        <w:tab/>
      </w:r>
      <w:r>
        <w:rPr>
          <w:b/>
          <w:sz w:val="22"/>
        </w:rPr>
        <w:t xml:space="preserve">Authentication: </w:t>
      </w:r>
      <w:r>
        <w:rPr>
          <w:sz w:val="22"/>
        </w:rPr>
        <w:t xml:space="preserve">Deals with all things security related and is powered by patented authentication technology  </w:t>
      </w:r>
      <w:r>
        <w:rPr>
          <w:rFonts w:ascii="Arial" w:eastAsia="Arial" w:hAnsi="Arial" w:cs="Arial"/>
          <w:sz w:val="22"/>
        </w:rPr>
        <w:t xml:space="preserve"> </w:t>
      </w:r>
      <w:r>
        <w:rPr>
          <w:rFonts w:ascii="Arial" w:eastAsia="Arial" w:hAnsi="Arial" w:cs="Arial"/>
          <w:sz w:val="22"/>
        </w:rPr>
        <w:tab/>
      </w:r>
      <w:r>
        <w:rPr>
          <w:sz w:val="22"/>
        </w:rPr>
        <w:t xml:space="preserve">o </w:t>
      </w:r>
      <w:r>
        <w:rPr>
          <w:b/>
          <w:sz w:val="22"/>
        </w:rPr>
        <w:t xml:space="preserve">Registration: </w:t>
      </w:r>
      <w:r>
        <w:rPr>
          <w:sz w:val="22"/>
        </w:rPr>
        <w:t xml:space="preserve">Manages all things related to on-boarding users such as KYC  </w:t>
      </w:r>
      <w:r>
        <w:rPr>
          <w:rFonts w:ascii="Arial" w:eastAsia="Arial" w:hAnsi="Arial" w:cs="Arial"/>
          <w:sz w:val="22"/>
        </w:rPr>
        <w:t xml:space="preserve"> </w:t>
      </w:r>
      <w:r>
        <w:rPr>
          <w:rFonts w:ascii="Arial" w:eastAsia="Arial" w:hAnsi="Arial" w:cs="Arial"/>
          <w:sz w:val="22"/>
        </w:rPr>
        <w:tab/>
      </w:r>
      <w:r>
        <w:rPr>
          <w:sz w:val="22"/>
        </w:rPr>
        <w:t xml:space="preserve">o </w:t>
      </w:r>
      <w:r>
        <w:rPr>
          <w:b/>
          <w:sz w:val="22"/>
        </w:rPr>
        <w:t xml:space="preserve">Persona: </w:t>
      </w:r>
      <w:r>
        <w:rPr>
          <w:sz w:val="22"/>
        </w:rPr>
        <w:t xml:space="preserve">Deals with all things related to the specific identity using the platform, be it human or computer  </w:t>
      </w:r>
      <w:r>
        <w:rPr>
          <w:rFonts w:ascii="Arial" w:eastAsia="Arial" w:hAnsi="Arial" w:cs="Arial"/>
          <w:sz w:val="22"/>
        </w:rPr>
        <w:t xml:space="preserve"> </w:t>
      </w:r>
      <w:r>
        <w:rPr>
          <w:rFonts w:ascii="Arial" w:eastAsia="Arial" w:hAnsi="Arial" w:cs="Arial"/>
          <w:sz w:val="22"/>
        </w:rPr>
        <w:tab/>
      </w:r>
      <w:r>
        <w:rPr>
          <w:sz w:val="22"/>
        </w:rPr>
        <w:t xml:space="preserve">o </w:t>
      </w:r>
      <w:r>
        <w:rPr>
          <w:b/>
          <w:sz w:val="22"/>
        </w:rPr>
        <w:t xml:space="preserve">Account: </w:t>
      </w:r>
      <w:r>
        <w:rPr>
          <w:sz w:val="22"/>
        </w:rPr>
        <w:t xml:space="preserve">Deals with all things related to a store of value  </w:t>
      </w:r>
      <w:r>
        <w:rPr>
          <w:rFonts w:ascii="Arial" w:eastAsia="Arial" w:hAnsi="Arial" w:cs="Arial"/>
          <w:sz w:val="22"/>
        </w:rPr>
        <w:t xml:space="preserve"> </w:t>
      </w:r>
      <w:r>
        <w:rPr>
          <w:rFonts w:ascii="Arial" w:eastAsia="Arial" w:hAnsi="Arial" w:cs="Arial"/>
          <w:sz w:val="22"/>
        </w:rPr>
        <w:tab/>
      </w:r>
      <w:r>
        <w:rPr>
          <w:sz w:val="22"/>
        </w:rPr>
        <w:t xml:space="preserve">o </w:t>
      </w:r>
      <w:r>
        <w:rPr>
          <w:b/>
          <w:sz w:val="22"/>
        </w:rPr>
        <w:t xml:space="preserve">Banking: </w:t>
      </w:r>
      <w:r>
        <w:rPr>
          <w:sz w:val="22"/>
        </w:rPr>
        <w:t xml:space="preserve">A set of adapters, one for each core banking platform supported  </w:t>
      </w:r>
      <w:r>
        <w:rPr>
          <w:rFonts w:ascii="Arial" w:eastAsia="Arial" w:hAnsi="Arial" w:cs="Arial"/>
          <w:sz w:val="22"/>
        </w:rPr>
        <w:t xml:space="preserve"> </w:t>
      </w:r>
      <w:r>
        <w:rPr>
          <w:rFonts w:ascii="Arial" w:eastAsia="Arial" w:hAnsi="Arial" w:cs="Arial"/>
          <w:sz w:val="22"/>
        </w:rPr>
        <w:tab/>
      </w:r>
      <w:r>
        <w:rPr>
          <w:sz w:val="22"/>
        </w:rPr>
        <w:t xml:space="preserve">o </w:t>
      </w:r>
      <w:r>
        <w:rPr>
          <w:b/>
          <w:sz w:val="22"/>
        </w:rPr>
        <w:t>Payment</w:t>
      </w:r>
      <w:r>
        <w:rPr>
          <w:sz w:val="22"/>
        </w:rPr>
        <w:t xml:space="preserve">: A set of adapters, one for each supported Payment platforms, with a single common interface, including Bill Payments  </w:t>
      </w:r>
      <w:r>
        <w:rPr>
          <w:rFonts w:ascii="Arial" w:eastAsia="Arial" w:hAnsi="Arial" w:cs="Arial"/>
          <w:sz w:val="22"/>
        </w:rPr>
        <w:t xml:space="preserve"> </w:t>
      </w:r>
      <w:r>
        <w:rPr>
          <w:rFonts w:ascii="Arial" w:eastAsia="Arial" w:hAnsi="Arial" w:cs="Arial"/>
          <w:sz w:val="22"/>
        </w:rPr>
        <w:tab/>
      </w:r>
      <w:r>
        <w:rPr>
          <w:sz w:val="22"/>
        </w:rPr>
        <w:t xml:space="preserve">o </w:t>
      </w:r>
      <w:r>
        <w:rPr>
          <w:b/>
          <w:sz w:val="22"/>
        </w:rPr>
        <w:t>Document</w:t>
      </w:r>
      <w:r>
        <w:rPr>
          <w:sz w:val="22"/>
        </w:rPr>
        <w:t xml:space="preserve">: Handles physical, compliance related documentation requirements, such as invoicing, statements and bill presentment  </w:t>
      </w:r>
      <w:r>
        <w:rPr>
          <w:rFonts w:ascii="Arial" w:eastAsia="Arial" w:hAnsi="Arial" w:cs="Arial"/>
          <w:sz w:val="22"/>
        </w:rPr>
        <w:t xml:space="preserve"> </w:t>
      </w:r>
      <w:r>
        <w:rPr>
          <w:rFonts w:ascii="Arial" w:eastAsia="Arial" w:hAnsi="Arial" w:cs="Arial"/>
          <w:sz w:val="22"/>
        </w:rPr>
        <w:tab/>
      </w:r>
      <w:r>
        <w:rPr>
          <w:sz w:val="22"/>
        </w:rPr>
        <w:t xml:space="preserve">o </w:t>
      </w:r>
      <w:r>
        <w:rPr>
          <w:b/>
          <w:sz w:val="22"/>
        </w:rPr>
        <w:t>Investment</w:t>
      </w:r>
      <w:r>
        <w:rPr>
          <w:sz w:val="22"/>
        </w:rPr>
        <w:t xml:space="preserve">: Abstracts the complexities of creating and funding Investment Portfolios  </w:t>
      </w:r>
      <w:r>
        <w:rPr>
          <w:rFonts w:ascii="Arial" w:eastAsia="Arial" w:hAnsi="Arial" w:cs="Arial"/>
          <w:sz w:val="22"/>
        </w:rPr>
        <w:t xml:space="preserve"> </w:t>
      </w:r>
      <w:r>
        <w:rPr>
          <w:rFonts w:ascii="Arial" w:eastAsia="Arial" w:hAnsi="Arial" w:cs="Arial"/>
          <w:sz w:val="22"/>
        </w:rPr>
        <w:tab/>
      </w:r>
      <w:r>
        <w:rPr>
          <w:sz w:val="22"/>
        </w:rPr>
        <w:t xml:space="preserve">o </w:t>
      </w:r>
      <w:r>
        <w:rPr>
          <w:b/>
          <w:sz w:val="22"/>
        </w:rPr>
        <w:t>Messaging</w:t>
      </w:r>
      <w:r>
        <w:rPr>
          <w:sz w:val="22"/>
        </w:rPr>
        <w:t xml:space="preserve">: A deep learning, artificially intelligent service that looks across the platform to provide and respond to conversational content that is contextual  </w:t>
      </w:r>
    </w:p>
    <w:p w:rsidR="00083110" w:rsidRDefault="003D3DE6">
      <w:pPr>
        <w:spacing w:after="0" w:line="259" w:lineRule="auto"/>
        <w:ind w:left="0" w:right="0" w:firstLine="0"/>
      </w:pPr>
      <w:r>
        <w:rPr>
          <w:sz w:val="22"/>
        </w:rPr>
        <w:t xml:space="preserve"> </w:t>
      </w:r>
    </w:p>
    <w:p w:rsidR="00083110" w:rsidRDefault="003D3DE6">
      <w:pPr>
        <w:spacing w:after="0" w:line="259" w:lineRule="auto"/>
        <w:ind w:left="0" w:right="0" w:firstLine="0"/>
      </w:pPr>
      <w:r>
        <w:rPr>
          <w:sz w:val="22"/>
        </w:rPr>
        <w:t xml:space="preserve"> </w:t>
      </w:r>
    </w:p>
    <w:p w:rsidR="00083110" w:rsidRDefault="003D3DE6">
      <w:pPr>
        <w:spacing w:after="0" w:line="259" w:lineRule="auto"/>
        <w:ind w:left="0" w:right="0" w:firstLine="0"/>
      </w:pPr>
      <w:r>
        <w:rPr>
          <w:sz w:val="22"/>
        </w:rPr>
        <w:t xml:space="preserve"> </w:t>
      </w:r>
    </w:p>
    <w:p w:rsidR="00083110" w:rsidRDefault="003D3DE6">
      <w:pPr>
        <w:spacing w:after="0" w:line="259" w:lineRule="auto"/>
        <w:ind w:left="0" w:right="0" w:firstLine="0"/>
      </w:pPr>
      <w:r>
        <w:rPr>
          <w:sz w:val="22"/>
        </w:rPr>
        <w:t xml:space="preserve"> </w:t>
      </w:r>
    </w:p>
    <w:p w:rsidR="00083110" w:rsidRDefault="003D3DE6">
      <w:pPr>
        <w:spacing w:after="0" w:line="259" w:lineRule="auto"/>
        <w:ind w:left="0" w:right="0" w:firstLine="0"/>
      </w:pPr>
      <w:r>
        <w:rPr>
          <w:sz w:val="22"/>
        </w:rPr>
        <w:t xml:space="preserve"> </w:t>
      </w:r>
    </w:p>
    <w:p w:rsidR="00083110" w:rsidRDefault="003D3DE6">
      <w:pPr>
        <w:spacing w:after="0" w:line="259" w:lineRule="auto"/>
        <w:ind w:left="0" w:right="0" w:firstLine="0"/>
      </w:pPr>
      <w:r>
        <w:rPr>
          <w:sz w:val="22"/>
        </w:rPr>
        <w:t xml:space="preserve"> </w:t>
      </w:r>
    </w:p>
    <w:p w:rsidR="00083110" w:rsidRDefault="003D3DE6">
      <w:pPr>
        <w:spacing w:after="0" w:line="259" w:lineRule="auto"/>
        <w:ind w:left="0" w:right="0" w:firstLine="0"/>
      </w:pPr>
      <w:r>
        <w:rPr>
          <w:sz w:val="22"/>
        </w:rPr>
        <w:t xml:space="preserve"> </w:t>
      </w:r>
    </w:p>
    <w:p w:rsidR="00083110" w:rsidRDefault="003D3DE6">
      <w:pPr>
        <w:spacing w:after="0" w:line="259" w:lineRule="auto"/>
        <w:ind w:left="0" w:right="0" w:firstLine="0"/>
      </w:pPr>
      <w:r>
        <w:rPr>
          <w:sz w:val="22"/>
        </w:rPr>
        <w:t xml:space="preserve"> </w:t>
      </w:r>
    </w:p>
    <w:p w:rsidR="00083110" w:rsidRDefault="003D3DE6">
      <w:pPr>
        <w:spacing w:after="0" w:line="259" w:lineRule="auto"/>
        <w:ind w:left="0" w:right="0" w:firstLine="0"/>
      </w:pPr>
      <w:r>
        <w:rPr>
          <w:sz w:val="22"/>
        </w:rPr>
        <w:t xml:space="preserve"> </w:t>
      </w:r>
    </w:p>
    <w:p w:rsidR="00083110" w:rsidRDefault="003D3DE6">
      <w:pPr>
        <w:spacing w:after="0" w:line="259" w:lineRule="auto"/>
        <w:ind w:left="0" w:right="0" w:firstLine="0"/>
      </w:pPr>
      <w:r>
        <w:rPr>
          <w:sz w:val="22"/>
        </w:rPr>
        <w:t xml:space="preserve"> </w:t>
      </w:r>
    </w:p>
    <w:p w:rsidR="00083110" w:rsidRDefault="003D3DE6">
      <w:pPr>
        <w:spacing w:after="0" w:line="259" w:lineRule="auto"/>
        <w:ind w:left="0" w:right="0" w:firstLine="0"/>
      </w:pPr>
      <w:r>
        <w:rPr>
          <w:sz w:val="22"/>
        </w:rPr>
        <w:t xml:space="preserve"> </w:t>
      </w:r>
    </w:p>
    <w:p w:rsidR="00083110" w:rsidRDefault="003D3DE6">
      <w:pPr>
        <w:spacing w:after="0" w:line="259" w:lineRule="auto"/>
        <w:ind w:left="0" w:right="0" w:firstLine="0"/>
      </w:pPr>
      <w:r>
        <w:rPr>
          <w:sz w:val="22"/>
        </w:rPr>
        <w:t xml:space="preserve"> </w:t>
      </w:r>
    </w:p>
    <w:p w:rsidR="00083110" w:rsidRDefault="003D3DE6">
      <w:pPr>
        <w:spacing w:after="0" w:line="259" w:lineRule="auto"/>
        <w:ind w:left="0" w:right="0" w:firstLine="0"/>
      </w:pPr>
      <w:r>
        <w:rPr>
          <w:sz w:val="22"/>
        </w:rPr>
        <w:t xml:space="preserve"> </w:t>
      </w:r>
    </w:p>
    <w:p w:rsidR="00083110" w:rsidRDefault="003D3DE6">
      <w:pPr>
        <w:spacing w:after="0" w:line="259" w:lineRule="auto"/>
        <w:ind w:left="0" w:right="0" w:firstLine="0"/>
      </w:pPr>
      <w:r>
        <w:rPr>
          <w:sz w:val="22"/>
        </w:rPr>
        <w:t xml:space="preserve"> </w:t>
      </w:r>
    </w:p>
    <w:p w:rsidR="00083110" w:rsidRDefault="003D3DE6">
      <w:pPr>
        <w:spacing w:after="0" w:line="259" w:lineRule="auto"/>
        <w:ind w:left="0" w:right="0" w:firstLine="0"/>
      </w:pPr>
      <w:r>
        <w:rPr>
          <w:sz w:val="22"/>
        </w:rPr>
        <w:t xml:space="preserve"> </w:t>
      </w:r>
    </w:p>
    <w:p w:rsidR="00083110" w:rsidRDefault="003D3DE6">
      <w:pPr>
        <w:spacing w:after="0" w:line="259" w:lineRule="auto"/>
        <w:ind w:left="0" w:right="0" w:firstLine="0"/>
      </w:pPr>
      <w:r>
        <w:rPr>
          <w:sz w:val="22"/>
        </w:rPr>
        <w:lastRenderedPageBreak/>
        <w:t xml:space="preserve"> </w:t>
      </w:r>
    </w:p>
    <w:p w:rsidR="00083110" w:rsidRDefault="003D3DE6">
      <w:pPr>
        <w:spacing w:after="0" w:line="259" w:lineRule="auto"/>
        <w:ind w:left="0" w:right="0" w:firstLine="0"/>
      </w:pPr>
      <w:r>
        <w:rPr>
          <w:sz w:val="22"/>
        </w:rPr>
        <w:t xml:space="preserve"> </w:t>
      </w:r>
    </w:p>
    <w:p w:rsidR="00083110" w:rsidRDefault="003D3DE6">
      <w:pPr>
        <w:spacing w:after="0" w:line="259" w:lineRule="auto"/>
        <w:ind w:left="0" w:right="0" w:firstLine="0"/>
      </w:pPr>
      <w:r>
        <w:rPr>
          <w:sz w:val="22"/>
        </w:rPr>
        <w:t xml:space="preserve"> </w:t>
      </w:r>
    </w:p>
    <w:p w:rsidR="00083110" w:rsidRDefault="003D3DE6">
      <w:pPr>
        <w:spacing w:after="0" w:line="259" w:lineRule="auto"/>
        <w:ind w:left="0" w:right="0" w:firstLine="0"/>
      </w:pPr>
      <w:r>
        <w:rPr>
          <w:sz w:val="22"/>
        </w:rPr>
        <w:t xml:space="preserve"> </w:t>
      </w:r>
    </w:p>
    <w:p w:rsidR="00083110" w:rsidRDefault="003D3DE6">
      <w:pPr>
        <w:spacing w:after="0" w:line="259" w:lineRule="auto"/>
        <w:ind w:left="0" w:right="0" w:firstLine="0"/>
      </w:pPr>
      <w:r>
        <w:rPr>
          <w:sz w:val="22"/>
        </w:rPr>
        <w:t xml:space="preserve"> </w:t>
      </w:r>
    </w:p>
    <w:p w:rsidR="00083110" w:rsidRDefault="003D3DE6">
      <w:pPr>
        <w:spacing w:after="0" w:line="259" w:lineRule="auto"/>
        <w:ind w:left="0" w:right="0" w:firstLine="0"/>
      </w:pPr>
      <w:r>
        <w:rPr>
          <w:sz w:val="22"/>
        </w:rPr>
        <w:t xml:space="preserve"> </w:t>
      </w:r>
    </w:p>
    <w:p w:rsidR="00083110" w:rsidRDefault="003D3DE6">
      <w:pPr>
        <w:spacing w:after="0" w:line="259" w:lineRule="auto"/>
        <w:ind w:left="0" w:right="0" w:firstLine="0"/>
      </w:pPr>
      <w:r>
        <w:rPr>
          <w:sz w:val="36"/>
        </w:rPr>
        <w:t xml:space="preserve">Value Added Features  </w:t>
      </w:r>
    </w:p>
    <w:p w:rsidR="00083110" w:rsidRDefault="003D3DE6">
      <w:pPr>
        <w:spacing w:after="0" w:line="259" w:lineRule="auto"/>
        <w:ind w:left="0" w:right="0" w:firstLine="0"/>
      </w:pPr>
      <w:r>
        <w:rPr>
          <w:sz w:val="36"/>
        </w:rPr>
        <w:t xml:space="preserve"> </w:t>
      </w:r>
    </w:p>
    <w:p w:rsidR="00083110" w:rsidRDefault="003D3DE6">
      <w:pPr>
        <w:ind w:left="-5" w:right="109"/>
      </w:pPr>
      <w:r>
        <w:t xml:space="preserve">The library of supported partner systems in the </w:t>
      </w:r>
      <w:proofErr w:type="spellStart"/>
      <w:r>
        <w:t>ECBank</w:t>
      </w:r>
      <w:proofErr w:type="spellEnd"/>
      <w:r>
        <w:t xml:space="preserve"> Platform Marketplace provides additional value-added features to banking environments that have the </w:t>
      </w:r>
      <w:proofErr w:type="spellStart"/>
      <w:r>
        <w:t>ECBank</w:t>
      </w:r>
      <w:proofErr w:type="spellEnd"/>
      <w:r>
        <w:t xml:space="preserve"> Platform installed. </w:t>
      </w:r>
    </w:p>
    <w:p w:rsidR="00083110" w:rsidRDefault="003D3DE6">
      <w:pPr>
        <w:spacing w:after="0" w:line="259" w:lineRule="auto"/>
        <w:ind w:left="0" w:right="0" w:firstLine="0"/>
      </w:pPr>
      <w:r>
        <w:t xml:space="preserve"> </w:t>
      </w:r>
    </w:p>
    <w:p w:rsidR="00083110" w:rsidRDefault="003D3DE6">
      <w:pPr>
        <w:spacing w:after="0" w:line="259" w:lineRule="auto"/>
        <w:ind w:left="0" w:right="20" w:firstLine="0"/>
        <w:jc w:val="right"/>
      </w:pPr>
      <w:r>
        <w:rPr>
          <w:noProof/>
        </w:rPr>
        <w:drawing>
          <wp:inline distT="0" distB="0" distL="0" distR="0">
            <wp:extent cx="5933203" cy="3937822"/>
            <wp:effectExtent l="0" t="0" r="0" b="0"/>
            <wp:docPr id="661" name="Picture 661"/>
            <wp:cNvGraphicFramePr/>
            <a:graphic xmlns:a="http://schemas.openxmlformats.org/drawingml/2006/main">
              <a:graphicData uri="http://schemas.openxmlformats.org/drawingml/2006/picture">
                <pic:pic xmlns:pic="http://schemas.openxmlformats.org/drawingml/2006/picture">
                  <pic:nvPicPr>
                    <pic:cNvPr id="661" name="Picture 661"/>
                    <pic:cNvPicPr/>
                  </pic:nvPicPr>
                  <pic:blipFill>
                    <a:blip r:embed="rId10"/>
                    <a:stretch>
                      <a:fillRect/>
                    </a:stretch>
                  </pic:blipFill>
                  <pic:spPr>
                    <a:xfrm>
                      <a:off x="0" y="0"/>
                      <a:ext cx="5933203" cy="3937822"/>
                    </a:xfrm>
                    <a:prstGeom prst="rect">
                      <a:avLst/>
                    </a:prstGeom>
                  </pic:spPr>
                </pic:pic>
              </a:graphicData>
            </a:graphic>
          </wp:inline>
        </w:drawing>
      </w:r>
      <w:r>
        <w:t xml:space="preserve"> </w:t>
      </w:r>
    </w:p>
    <w:p w:rsidR="00083110" w:rsidRDefault="003D3DE6">
      <w:pPr>
        <w:spacing w:after="0" w:line="259" w:lineRule="auto"/>
        <w:ind w:left="0" w:right="0" w:firstLine="0"/>
      </w:pPr>
      <w:r>
        <w:t xml:space="preserve"> </w:t>
      </w:r>
    </w:p>
    <w:p w:rsidR="00083110" w:rsidRDefault="003D3DE6">
      <w:pPr>
        <w:spacing w:after="0" w:line="259" w:lineRule="auto"/>
        <w:ind w:left="0" w:right="118" w:firstLine="0"/>
        <w:jc w:val="center"/>
      </w:pPr>
      <w:r>
        <w:rPr>
          <w:sz w:val="22"/>
        </w:rPr>
        <w:t xml:space="preserve">Figure: Value Added Features </w:t>
      </w:r>
    </w:p>
    <w:p w:rsidR="00083110" w:rsidRDefault="003D3DE6">
      <w:pPr>
        <w:spacing w:after="0" w:line="259" w:lineRule="auto"/>
        <w:ind w:left="0" w:right="64" w:firstLine="0"/>
        <w:jc w:val="center"/>
      </w:pPr>
      <w:r>
        <w:rPr>
          <w:sz w:val="22"/>
        </w:rPr>
        <w:t xml:space="preserve"> </w:t>
      </w:r>
    </w:p>
    <w:p w:rsidR="00083110" w:rsidRDefault="003D3DE6">
      <w:pPr>
        <w:spacing w:after="0" w:line="259" w:lineRule="auto"/>
        <w:ind w:left="0" w:right="64" w:firstLine="0"/>
        <w:jc w:val="center"/>
      </w:pPr>
      <w:r>
        <w:rPr>
          <w:sz w:val="22"/>
        </w:rPr>
        <w:t xml:space="preserve"> </w:t>
      </w:r>
    </w:p>
    <w:p w:rsidR="00083110" w:rsidRDefault="003D3DE6">
      <w:pPr>
        <w:spacing w:after="0" w:line="259" w:lineRule="auto"/>
        <w:ind w:left="0" w:right="64" w:firstLine="0"/>
        <w:jc w:val="center"/>
      </w:pPr>
      <w:r>
        <w:rPr>
          <w:sz w:val="22"/>
        </w:rPr>
        <w:t xml:space="preserve"> </w:t>
      </w:r>
    </w:p>
    <w:p w:rsidR="00083110" w:rsidRDefault="003D3DE6">
      <w:pPr>
        <w:spacing w:after="0" w:line="259" w:lineRule="auto"/>
        <w:ind w:left="0" w:right="64" w:firstLine="0"/>
        <w:jc w:val="center"/>
      </w:pPr>
      <w:r>
        <w:rPr>
          <w:sz w:val="22"/>
        </w:rPr>
        <w:t xml:space="preserve"> </w:t>
      </w:r>
    </w:p>
    <w:p w:rsidR="00083110" w:rsidRDefault="003D3DE6">
      <w:pPr>
        <w:spacing w:after="0" w:line="259" w:lineRule="auto"/>
        <w:ind w:left="0" w:right="64" w:firstLine="0"/>
        <w:jc w:val="center"/>
      </w:pPr>
      <w:r>
        <w:rPr>
          <w:sz w:val="22"/>
        </w:rPr>
        <w:t xml:space="preserve"> </w:t>
      </w:r>
    </w:p>
    <w:p w:rsidR="00083110" w:rsidRDefault="003D3DE6">
      <w:pPr>
        <w:spacing w:after="0" w:line="259" w:lineRule="auto"/>
        <w:ind w:left="0" w:right="64" w:firstLine="0"/>
        <w:jc w:val="center"/>
      </w:pPr>
      <w:r>
        <w:rPr>
          <w:sz w:val="22"/>
        </w:rPr>
        <w:lastRenderedPageBreak/>
        <w:t xml:space="preserve"> </w:t>
      </w:r>
    </w:p>
    <w:p w:rsidR="00083110" w:rsidRDefault="003D3DE6">
      <w:pPr>
        <w:spacing w:after="0" w:line="259" w:lineRule="auto"/>
        <w:ind w:left="0" w:right="0" w:firstLine="0"/>
      </w:pPr>
      <w:r>
        <w:rPr>
          <w:sz w:val="22"/>
        </w:rPr>
        <w:t xml:space="preserve"> </w:t>
      </w:r>
    </w:p>
    <w:p w:rsidR="00083110" w:rsidRDefault="003D3DE6">
      <w:pPr>
        <w:spacing w:after="0" w:line="259" w:lineRule="auto"/>
        <w:ind w:left="0" w:right="0" w:firstLine="0"/>
      </w:pPr>
      <w:r>
        <w:rPr>
          <w:sz w:val="22"/>
        </w:rPr>
        <w:t xml:space="preserve"> </w:t>
      </w:r>
    </w:p>
    <w:p w:rsidR="00083110" w:rsidRDefault="003D3DE6">
      <w:pPr>
        <w:spacing w:after="0" w:line="259" w:lineRule="auto"/>
        <w:ind w:left="0" w:right="0" w:firstLine="0"/>
      </w:pPr>
      <w:r>
        <w:rPr>
          <w:sz w:val="22"/>
        </w:rPr>
        <w:t xml:space="preserve"> </w:t>
      </w:r>
    </w:p>
    <w:p w:rsidR="00083110" w:rsidRDefault="003D3DE6">
      <w:pPr>
        <w:spacing w:after="0" w:line="259" w:lineRule="auto"/>
        <w:ind w:left="0" w:right="0" w:firstLine="0"/>
      </w:pPr>
      <w:r>
        <w:rPr>
          <w:sz w:val="22"/>
        </w:rPr>
        <w:t xml:space="preserve"> </w:t>
      </w:r>
    </w:p>
    <w:p w:rsidR="00083110" w:rsidRDefault="003D3DE6">
      <w:pPr>
        <w:spacing w:after="0" w:line="259" w:lineRule="auto"/>
        <w:ind w:left="0" w:right="0" w:firstLine="0"/>
      </w:pPr>
      <w:r>
        <w:rPr>
          <w:sz w:val="22"/>
        </w:rPr>
        <w:t xml:space="preserve"> </w:t>
      </w:r>
    </w:p>
    <w:p w:rsidR="00083110" w:rsidRDefault="003D3DE6">
      <w:pPr>
        <w:spacing w:after="0" w:line="259" w:lineRule="auto"/>
        <w:ind w:left="0" w:right="0" w:firstLine="0"/>
      </w:pPr>
      <w:r>
        <w:rPr>
          <w:sz w:val="22"/>
        </w:rPr>
        <w:t xml:space="preserve"> </w:t>
      </w:r>
    </w:p>
    <w:p w:rsidR="00083110" w:rsidRDefault="003D3DE6">
      <w:pPr>
        <w:spacing w:after="0" w:line="259" w:lineRule="auto"/>
        <w:ind w:left="0" w:right="0" w:firstLine="0"/>
      </w:pPr>
      <w:r>
        <w:rPr>
          <w:sz w:val="22"/>
        </w:rPr>
        <w:t xml:space="preserve"> </w:t>
      </w:r>
    </w:p>
    <w:p w:rsidR="00083110" w:rsidRDefault="003D3DE6">
      <w:pPr>
        <w:spacing w:after="0" w:line="259" w:lineRule="auto"/>
        <w:ind w:left="0" w:right="0" w:firstLine="0"/>
      </w:pPr>
      <w:r>
        <w:rPr>
          <w:sz w:val="22"/>
        </w:rPr>
        <w:t xml:space="preserve"> </w:t>
      </w:r>
    </w:p>
    <w:p w:rsidR="00083110" w:rsidRDefault="003D3DE6">
      <w:pPr>
        <w:spacing w:after="0" w:line="259" w:lineRule="auto"/>
        <w:ind w:left="0" w:right="0" w:firstLine="0"/>
      </w:pPr>
      <w:r>
        <w:rPr>
          <w:sz w:val="22"/>
        </w:rPr>
        <w:t xml:space="preserve"> </w:t>
      </w:r>
    </w:p>
    <w:p w:rsidR="00083110" w:rsidRDefault="003D3DE6">
      <w:pPr>
        <w:spacing w:after="0" w:line="259" w:lineRule="auto"/>
        <w:ind w:left="0" w:right="0" w:firstLine="0"/>
      </w:pPr>
      <w:r>
        <w:rPr>
          <w:sz w:val="22"/>
        </w:rPr>
        <w:t xml:space="preserve"> </w:t>
      </w:r>
    </w:p>
    <w:p w:rsidR="00083110" w:rsidRDefault="003D3DE6">
      <w:pPr>
        <w:pStyle w:val="Heading3"/>
        <w:ind w:left="-5"/>
      </w:pPr>
      <w:r>
        <w:t xml:space="preserve">Customizable User Experience </w:t>
      </w:r>
    </w:p>
    <w:p w:rsidR="00083110" w:rsidRDefault="003D3DE6">
      <w:pPr>
        <w:spacing w:after="0" w:line="259" w:lineRule="auto"/>
        <w:ind w:left="0" w:right="0" w:firstLine="0"/>
      </w:pPr>
      <w:r>
        <w:rPr>
          <w:b/>
        </w:rPr>
        <w:t xml:space="preserve"> </w:t>
      </w:r>
    </w:p>
    <w:p w:rsidR="00083110" w:rsidRDefault="003D3DE6">
      <w:pPr>
        <w:ind w:left="-5" w:right="109"/>
      </w:pPr>
      <w:r>
        <w:t xml:space="preserve">The theme-enabled, extensible and customizable mobile and web applications described above allow accelerated time to market for user experience tailored to a specific financial user journey. </w:t>
      </w:r>
    </w:p>
    <w:p w:rsidR="00083110" w:rsidRDefault="003D3DE6">
      <w:pPr>
        <w:spacing w:after="0" w:line="259" w:lineRule="auto"/>
        <w:ind w:left="0" w:right="20" w:firstLine="0"/>
        <w:jc w:val="right"/>
      </w:pPr>
      <w:r>
        <w:rPr>
          <w:noProof/>
        </w:rPr>
        <w:drawing>
          <wp:inline distT="0" distB="0" distL="0" distR="0">
            <wp:extent cx="5935269" cy="2507166"/>
            <wp:effectExtent l="0" t="0" r="0" b="0"/>
            <wp:docPr id="713" name="Picture 713"/>
            <wp:cNvGraphicFramePr/>
            <a:graphic xmlns:a="http://schemas.openxmlformats.org/drawingml/2006/main">
              <a:graphicData uri="http://schemas.openxmlformats.org/drawingml/2006/picture">
                <pic:pic xmlns:pic="http://schemas.openxmlformats.org/drawingml/2006/picture">
                  <pic:nvPicPr>
                    <pic:cNvPr id="713" name="Picture 713"/>
                    <pic:cNvPicPr/>
                  </pic:nvPicPr>
                  <pic:blipFill>
                    <a:blip r:embed="rId11"/>
                    <a:stretch>
                      <a:fillRect/>
                    </a:stretch>
                  </pic:blipFill>
                  <pic:spPr>
                    <a:xfrm>
                      <a:off x="0" y="0"/>
                      <a:ext cx="5935269" cy="2507166"/>
                    </a:xfrm>
                    <a:prstGeom prst="rect">
                      <a:avLst/>
                    </a:prstGeom>
                  </pic:spPr>
                </pic:pic>
              </a:graphicData>
            </a:graphic>
          </wp:inline>
        </w:drawing>
      </w:r>
      <w:r>
        <w:t xml:space="preserve"> </w:t>
      </w:r>
    </w:p>
    <w:p w:rsidR="00083110" w:rsidRDefault="003D3DE6">
      <w:pPr>
        <w:spacing w:after="0" w:line="259" w:lineRule="auto"/>
        <w:ind w:left="0" w:right="0" w:firstLine="0"/>
      </w:pPr>
      <w:r>
        <w:t xml:space="preserve"> </w:t>
      </w:r>
    </w:p>
    <w:p w:rsidR="00083110" w:rsidRDefault="003D3DE6">
      <w:pPr>
        <w:spacing w:after="0" w:line="266" w:lineRule="auto"/>
        <w:ind w:left="-5" w:right="3503"/>
      </w:pPr>
      <w:r>
        <w:rPr>
          <w:b/>
        </w:rPr>
        <w:t xml:space="preserve"> </w:t>
      </w:r>
      <w:r>
        <w:rPr>
          <w:sz w:val="22"/>
        </w:rPr>
        <w:t xml:space="preserve">                                             Figure: Customizable User Experiences</w:t>
      </w:r>
      <w:r>
        <w:t xml:space="preserve"> </w:t>
      </w:r>
    </w:p>
    <w:p w:rsidR="00083110" w:rsidRDefault="003D3DE6">
      <w:pPr>
        <w:spacing w:after="0" w:line="259" w:lineRule="auto"/>
        <w:ind w:left="0" w:right="0" w:firstLine="0"/>
      </w:pPr>
      <w:r>
        <w:t xml:space="preserve"> </w:t>
      </w:r>
    </w:p>
    <w:p w:rsidR="00083110" w:rsidRDefault="003D3DE6">
      <w:pPr>
        <w:spacing w:after="0" w:line="259" w:lineRule="auto"/>
        <w:ind w:left="0" w:right="0" w:firstLine="0"/>
      </w:pPr>
      <w:r>
        <w:t xml:space="preserve"> </w:t>
      </w:r>
    </w:p>
    <w:p w:rsidR="00083110" w:rsidRDefault="003D3DE6">
      <w:pPr>
        <w:spacing w:after="0" w:line="259" w:lineRule="auto"/>
        <w:ind w:left="0" w:right="0" w:firstLine="0"/>
      </w:pPr>
      <w:r>
        <w:t xml:space="preserve"> </w:t>
      </w:r>
    </w:p>
    <w:p w:rsidR="00083110" w:rsidRDefault="003D3DE6">
      <w:pPr>
        <w:spacing w:after="0" w:line="259" w:lineRule="auto"/>
        <w:ind w:left="0" w:right="0" w:firstLine="0"/>
      </w:pPr>
      <w:r>
        <w:t xml:space="preserve"> </w:t>
      </w:r>
    </w:p>
    <w:p w:rsidR="00083110" w:rsidRDefault="003D3DE6">
      <w:pPr>
        <w:spacing w:after="0" w:line="259" w:lineRule="auto"/>
        <w:ind w:left="0" w:right="0" w:firstLine="0"/>
      </w:pPr>
      <w:r>
        <w:t xml:space="preserve"> </w:t>
      </w:r>
    </w:p>
    <w:p w:rsidR="00083110" w:rsidRDefault="003D3DE6">
      <w:pPr>
        <w:spacing w:after="0" w:line="259" w:lineRule="auto"/>
        <w:ind w:left="0" w:right="0" w:firstLine="0"/>
      </w:pPr>
      <w:r>
        <w:t xml:space="preserve"> </w:t>
      </w:r>
    </w:p>
    <w:p w:rsidR="00083110" w:rsidRDefault="003D3DE6">
      <w:pPr>
        <w:spacing w:after="0" w:line="259" w:lineRule="auto"/>
        <w:ind w:left="0" w:right="0" w:firstLine="0"/>
      </w:pPr>
      <w:r>
        <w:t xml:space="preserve"> </w:t>
      </w:r>
    </w:p>
    <w:p w:rsidR="00083110" w:rsidRDefault="003D3DE6">
      <w:pPr>
        <w:spacing w:after="0" w:line="259" w:lineRule="auto"/>
        <w:ind w:left="0" w:right="0" w:firstLine="0"/>
      </w:pPr>
      <w:r>
        <w:lastRenderedPageBreak/>
        <w:t xml:space="preserve"> </w:t>
      </w:r>
    </w:p>
    <w:p w:rsidR="00083110" w:rsidRDefault="003D3DE6">
      <w:pPr>
        <w:spacing w:after="0" w:line="259" w:lineRule="auto"/>
        <w:ind w:left="0" w:right="0" w:firstLine="0"/>
      </w:pPr>
      <w:r>
        <w:t xml:space="preserve"> </w:t>
      </w:r>
    </w:p>
    <w:p w:rsidR="00083110" w:rsidRDefault="003D3DE6">
      <w:pPr>
        <w:spacing w:after="0" w:line="259" w:lineRule="auto"/>
        <w:ind w:left="0" w:right="0" w:firstLine="0"/>
      </w:pPr>
      <w:r>
        <w:t xml:space="preserve"> </w:t>
      </w:r>
    </w:p>
    <w:p w:rsidR="00083110" w:rsidRDefault="003D3DE6">
      <w:pPr>
        <w:spacing w:after="0" w:line="259" w:lineRule="auto"/>
        <w:ind w:left="0" w:right="0" w:firstLine="0"/>
      </w:pPr>
      <w:r>
        <w:t xml:space="preserve"> </w:t>
      </w:r>
    </w:p>
    <w:p w:rsidR="00083110" w:rsidRDefault="003D3DE6">
      <w:pPr>
        <w:spacing w:after="0" w:line="259" w:lineRule="auto"/>
        <w:ind w:left="0" w:right="0" w:firstLine="0"/>
      </w:pPr>
      <w:r>
        <w:t xml:space="preserve"> </w:t>
      </w:r>
    </w:p>
    <w:p w:rsidR="00083110" w:rsidRDefault="003D3DE6">
      <w:pPr>
        <w:spacing w:after="0" w:line="259" w:lineRule="auto"/>
        <w:ind w:left="0" w:right="0" w:firstLine="0"/>
      </w:pPr>
      <w:r>
        <w:t xml:space="preserve"> </w:t>
      </w:r>
    </w:p>
    <w:p w:rsidR="00083110" w:rsidRDefault="003D3DE6">
      <w:pPr>
        <w:spacing w:after="0" w:line="259" w:lineRule="auto"/>
        <w:ind w:left="0" w:right="0" w:firstLine="0"/>
      </w:pPr>
      <w:r>
        <w:t xml:space="preserve"> </w:t>
      </w:r>
    </w:p>
    <w:p w:rsidR="00083110" w:rsidRDefault="003D3DE6">
      <w:pPr>
        <w:spacing w:after="0" w:line="259" w:lineRule="auto"/>
        <w:ind w:left="0" w:right="0" w:firstLine="0"/>
      </w:pPr>
      <w:r>
        <w:t xml:space="preserve"> </w:t>
      </w:r>
    </w:p>
    <w:p w:rsidR="00083110" w:rsidRDefault="003D3DE6">
      <w:pPr>
        <w:spacing w:after="0" w:line="259" w:lineRule="auto"/>
        <w:ind w:left="0" w:right="0" w:firstLine="0"/>
      </w:pPr>
      <w:r>
        <w:t xml:space="preserve"> </w:t>
      </w:r>
    </w:p>
    <w:p w:rsidR="00083110" w:rsidRDefault="003D3DE6">
      <w:pPr>
        <w:spacing w:after="0" w:line="259" w:lineRule="auto"/>
        <w:ind w:left="0" w:right="0" w:firstLine="0"/>
      </w:pPr>
      <w:r>
        <w:t xml:space="preserve"> </w:t>
      </w:r>
    </w:p>
    <w:p w:rsidR="00083110" w:rsidRDefault="003D3DE6">
      <w:pPr>
        <w:spacing w:after="0" w:line="259" w:lineRule="auto"/>
        <w:ind w:left="0" w:right="0" w:firstLine="0"/>
      </w:pPr>
      <w:r>
        <w:t xml:space="preserve"> </w:t>
      </w:r>
    </w:p>
    <w:p w:rsidR="00083110" w:rsidRDefault="003D3DE6">
      <w:pPr>
        <w:spacing w:after="0" w:line="259" w:lineRule="auto"/>
        <w:ind w:left="0" w:right="0" w:firstLine="0"/>
      </w:pPr>
      <w:r>
        <w:t xml:space="preserve"> </w:t>
      </w:r>
    </w:p>
    <w:p w:rsidR="00083110" w:rsidRDefault="003D3DE6">
      <w:pPr>
        <w:pStyle w:val="Heading2"/>
        <w:ind w:left="-5"/>
      </w:pPr>
      <w:r>
        <w:t xml:space="preserve">Deployment Model </w:t>
      </w:r>
    </w:p>
    <w:p w:rsidR="00083110" w:rsidRDefault="003D3DE6">
      <w:pPr>
        <w:spacing w:after="66"/>
        <w:ind w:left="-5" w:right="109"/>
      </w:pPr>
      <w:r>
        <w:t xml:space="preserve">The diagram below shows the high-level deployment model of the </w:t>
      </w:r>
      <w:proofErr w:type="spellStart"/>
      <w:r>
        <w:t>FutureBank</w:t>
      </w:r>
      <w:proofErr w:type="spellEnd"/>
      <w:r>
        <w:t xml:space="preserve"> Platform within a bank. </w:t>
      </w:r>
    </w:p>
    <w:p w:rsidR="00083110" w:rsidRDefault="003D3DE6">
      <w:pPr>
        <w:spacing w:after="0" w:line="259" w:lineRule="auto"/>
        <w:ind w:left="0" w:right="0" w:firstLine="0"/>
      </w:pPr>
      <w:r>
        <w:rPr>
          <w:b/>
          <w:sz w:val="36"/>
        </w:rPr>
        <w:t xml:space="preserve"> </w:t>
      </w:r>
    </w:p>
    <w:p w:rsidR="00083110" w:rsidRDefault="003D3DE6">
      <w:pPr>
        <w:spacing w:after="0" w:line="259" w:lineRule="auto"/>
        <w:ind w:left="0" w:right="0" w:firstLine="0"/>
        <w:jc w:val="right"/>
      </w:pPr>
      <w:r>
        <w:rPr>
          <w:noProof/>
        </w:rPr>
        <w:drawing>
          <wp:inline distT="0" distB="0" distL="0" distR="0">
            <wp:extent cx="5943582" cy="3169762"/>
            <wp:effectExtent l="0" t="0" r="0" b="0"/>
            <wp:docPr id="752" name="Picture 752"/>
            <wp:cNvGraphicFramePr/>
            <a:graphic xmlns:a="http://schemas.openxmlformats.org/drawingml/2006/main">
              <a:graphicData uri="http://schemas.openxmlformats.org/drawingml/2006/picture">
                <pic:pic xmlns:pic="http://schemas.openxmlformats.org/drawingml/2006/picture">
                  <pic:nvPicPr>
                    <pic:cNvPr id="752" name="Picture 752"/>
                    <pic:cNvPicPr/>
                  </pic:nvPicPr>
                  <pic:blipFill>
                    <a:blip r:embed="rId12"/>
                    <a:stretch>
                      <a:fillRect/>
                    </a:stretch>
                  </pic:blipFill>
                  <pic:spPr>
                    <a:xfrm>
                      <a:off x="0" y="0"/>
                      <a:ext cx="5943582" cy="3169762"/>
                    </a:xfrm>
                    <a:prstGeom prst="rect">
                      <a:avLst/>
                    </a:prstGeom>
                  </pic:spPr>
                </pic:pic>
              </a:graphicData>
            </a:graphic>
          </wp:inline>
        </w:drawing>
      </w:r>
      <w:r>
        <w:rPr>
          <w:b/>
          <w:sz w:val="36"/>
        </w:rPr>
        <w:t xml:space="preserve"> </w:t>
      </w:r>
    </w:p>
    <w:p w:rsidR="00083110" w:rsidRDefault="003D3DE6">
      <w:pPr>
        <w:spacing w:after="0" w:line="259" w:lineRule="auto"/>
        <w:ind w:left="0" w:right="0" w:firstLine="0"/>
      </w:pPr>
      <w:r>
        <w:rPr>
          <w:sz w:val="36"/>
        </w:rPr>
        <w:t xml:space="preserve"> </w:t>
      </w:r>
    </w:p>
    <w:p w:rsidR="00083110" w:rsidRDefault="003D3DE6">
      <w:pPr>
        <w:spacing w:after="93" w:line="259" w:lineRule="auto"/>
        <w:ind w:left="0" w:right="121" w:firstLine="0"/>
        <w:jc w:val="center"/>
      </w:pPr>
      <w:r>
        <w:rPr>
          <w:sz w:val="24"/>
        </w:rPr>
        <w:t xml:space="preserve">Figure: Deployment Model </w:t>
      </w:r>
    </w:p>
    <w:p w:rsidR="00083110" w:rsidRDefault="003D3DE6">
      <w:pPr>
        <w:spacing w:after="0" w:line="259" w:lineRule="auto"/>
        <w:ind w:left="0" w:right="0" w:firstLine="0"/>
      </w:pPr>
      <w:r>
        <w:rPr>
          <w:b/>
          <w:sz w:val="36"/>
        </w:rPr>
        <w:t xml:space="preserve"> </w:t>
      </w:r>
    </w:p>
    <w:p w:rsidR="00083110" w:rsidRDefault="003D3DE6">
      <w:pPr>
        <w:spacing w:after="0" w:line="259" w:lineRule="auto"/>
        <w:ind w:left="0" w:right="0" w:firstLine="0"/>
      </w:pPr>
      <w:r>
        <w:rPr>
          <w:b/>
          <w:sz w:val="36"/>
        </w:rPr>
        <w:t xml:space="preserve"> </w:t>
      </w:r>
    </w:p>
    <w:p w:rsidR="00083110" w:rsidRDefault="003D3DE6">
      <w:pPr>
        <w:spacing w:after="0" w:line="259" w:lineRule="auto"/>
        <w:ind w:left="0" w:right="0" w:firstLine="0"/>
      </w:pPr>
      <w:r>
        <w:rPr>
          <w:b/>
          <w:sz w:val="36"/>
        </w:rPr>
        <w:t xml:space="preserve"> </w:t>
      </w:r>
    </w:p>
    <w:p w:rsidR="00083110" w:rsidRDefault="003D3DE6">
      <w:pPr>
        <w:spacing w:after="0" w:line="259" w:lineRule="auto"/>
        <w:ind w:left="0" w:right="0" w:firstLine="0"/>
      </w:pPr>
      <w:r>
        <w:rPr>
          <w:b/>
          <w:sz w:val="36"/>
        </w:rPr>
        <w:t xml:space="preserve"> </w:t>
      </w:r>
    </w:p>
    <w:p w:rsidR="00083110" w:rsidRDefault="003D3DE6">
      <w:pPr>
        <w:spacing w:after="0" w:line="259" w:lineRule="auto"/>
        <w:ind w:left="0" w:right="0" w:firstLine="0"/>
      </w:pPr>
      <w:r>
        <w:rPr>
          <w:b/>
          <w:sz w:val="36"/>
        </w:rPr>
        <w:lastRenderedPageBreak/>
        <w:t xml:space="preserve"> </w:t>
      </w:r>
    </w:p>
    <w:p w:rsidR="00083110" w:rsidRDefault="003D3DE6">
      <w:pPr>
        <w:spacing w:after="0" w:line="259" w:lineRule="auto"/>
        <w:ind w:left="0" w:right="0" w:firstLine="0"/>
      </w:pPr>
      <w:r>
        <w:rPr>
          <w:b/>
          <w:sz w:val="36"/>
        </w:rPr>
        <w:t xml:space="preserve"> </w:t>
      </w:r>
    </w:p>
    <w:p w:rsidR="00083110" w:rsidRDefault="003D3DE6">
      <w:pPr>
        <w:spacing w:after="0" w:line="259" w:lineRule="auto"/>
        <w:ind w:left="0" w:right="0" w:firstLine="0"/>
      </w:pPr>
      <w:r>
        <w:rPr>
          <w:b/>
          <w:sz w:val="36"/>
        </w:rPr>
        <w:t xml:space="preserve"> </w:t>
      </w:r>
    </w:p>
    <w:p w:rsidR="00083110" w:rsidRDefault="003D3DE6">
      <w:pPr>
        <w:spacing w:after="0" w:line="259" w:lineRule="auto"/>
        <w:ind w:left="0" w:right="0" w:firstLine="0"/>
      </w:pPr>
      <w:r>
        <w:rPr>
          <w:b/>
          <w:sz w:val="36"/>
        </w:rPr>
        <w:t xml:space="preserve"> </w:t>
      </w:r>
    </w:p>
    <w:p w:rsidR="00083110" w:rsidRDefault="003D3DE6">
      <w:pPr>
        <w:spacing w:after="0" w:line="259" w:lineRule="auto"/>
        <w:ind w:left="0" w:right="0" w:firstLine="0"/>
      </w:pPr>
      <w:r>
        <w:rPr>
          <w:b/>
          <w:sz w:val="36"/>
        </w:rPr>
        <w:t xml:space="preserve"> </w:t>
      </w:r>
    </w:p>
    <w:p w:rsidR="00083110" w:rsidRDefault="003D3DE6">
      <w:pPr>
        <w:spacing w:after="0" w:line="259" w:lineRule="auto"/>
        <w:ind w:left="0" w:right="0" w:firstLine="0"/>
      </w:pPr>
      <w:r>
        <w:rPr>
          <w:b/>
          <w:sz w:val="36"/>
        </w:rPr>
        <w:t xml:space="preserve"> </w:t>
      </w:r>
    </w:p>
    <w:p w:rsidR="00083110" w:rsidRDefault="003D3DE6">
      <w:pPr>
        <w:spacing w:after="0" w:line="259" w:lineRule="auto"/>
        <w:ind w:left="0" w:right="0" w:firstLine="0"/>
      </w:pPr>
      <w:r>
        <w:rPr>
          <w:b/>
          <w:sz w:val="36"/>
        </w:rPr>
        <w:t xml:space="preserve"> </w:t>
      </w:r>
    </w:p>
    <w:p w:rsidR="00083110" w:rsidRDefault="003D3DE6">
      <w:pPr>
        <w:spacing w:after="0" w:line="259" w:lineRule="auto"/>
        <w:ind w:left="0" w:right="0" w:firstLine="0"/>
      </w:pPr>
      <w:r>
        <w:t xml:space="preserve"> </w:t>
      </w:r>
    </w:p>
    <w:p w:rsidR="00083110" w:rsidRDefault="003D3DE6">
      <w:pPr>
        <w:ind w:left="-5" w:right="109"/>
      </w:pPr>
      <w:r>
        <w:t xml:space="preserve">The platform is provided to the development pipelines within banks and financial institutions via an update services infrastructure that hosts compatible versions of the Mobile, Web and API frameworks, libraries and adaptors. </w:t>
      </w:r>
    </w:p>
    <w:p w:rsidR="00083110" w:rsidRDefault="003D3DE6">
      <w:pPr>
        <w:ind w:left="-5" w:right="109"/>
      </w:pPr>
      <w:r>
        <w:t xml:space="preserve">Development teams within banks are assisted by </w:t>
      </w:r>
      <w:proofErr w:type="spellStart"/>
      <w:r>
        <w:t>ECBank</w:t>
      </w:r>
      <w:proofErr w:type="spellEnd"/>
      <w:r>
        <w:t xml:space="preserve"> Platform Customization </w:t>
      </w:r>
    </w:p>
    <w:p w:rsidR="00083110" w:rsidRDefault="003D3DE6">
      <w:pPr>
        <w:ind w:left="-5" w:right="109"/>
      </w:pPr>
      <w:r>
        <w:t xml:space="preserve">Teams that provide implementation support. These </w:t>
      </w:r>
      <w:proofErr w:type="spellStart"/>
      <w:r>
        <w:t>ECBank</w:t>
      </w:r>
      <w:proofErr w:type="spellEnd"/>
      <w:r>
        <w:t xml:space="preserve"> Platform </w:t>
      </w:r>
    </w:p>
    <w:p w:rsidR="00083110" w:rsidRDefault="003D3DE6">
      <w:pPr>
        <w:ind w:left="-5" w:right="109"/>
      </w:pPr>
      <w:r>
        <w:t xml:space="preserve">Customization Teams provide technical support to development teams including training, and can also provide additional development capacity if required. In future, software consultancies can become accredited </w:t>
      </w:r>
      <w:proofErr w:type="spellStart"/>
      <w:r>
        <w:t>ECBank</w:t>
      </w:r>
      <w:proofErr w:type="spellEnd"/>
      <w:r>
        <w:t xml:space="preserve"> Implementation Partners and can build their own </w:t>
      </w:r>
      <w:proofErr w:type="spellStart"/>
      <w:r>
        <w:t>ECBank</w:t>
      </w:r>
      <w:proofErr w:type="spellEnd"/>
      <w:r>
        <w:t xml:space="preserve"> Platform Customization Teams as an additional revenue streams. Customization scope can range from extending building new Mobile and Web themes, to building new </w:t>
      </w:r>
      <w:proofErr w:type="spellStart"/>
      <w:r>
        <w:t>Microservices</w:t>
      </w:r>
      <w:proofErr w:type="spellEnd"/>
      <w:r>
        <w:t xml:space="preserve"> to support additional custom integrations with 3rd party systems and platforms. Once the </w:t>
      </w:r>
      <w:proofErr w:type="spellStart"/>
      <w:r>
        <w:t>ECBank</w:t>
      </w:r>
      <w:proofErr w:type="spellEnd"/>
      <w:r>
        <w:t xml:space="preserve"> Platform implementation within a bank has been promoted through the development pipeline and into a Production environment, the </w:t>
      </w:r>
      <w:proofErr w:type="spellStart"/>
      <w:r>
        <w:t>ECBank</w:t>
      </w:r>
      <w:proofErr w:type="spellEnd"/>
      <w:r>
        <w:t xml:space="preserve"> Platform Monitoring Services can start keeping track of each instance and how it is performing and its stability. Feedback is provided to the </w:t>
      </w:r>
      <w:proofErr w:type="spellStart"/>
      <w:r>
        <w:t>ECBank</w:t>
      </w:r>
      <w:proofErr w:type="spellEnd"/>
      <w:r>
        <w:t xml:space="preserve"> Platform Support Team which are responsible for maintaining the uptime of the platform and also for addressing any latent bug fixes required to the platform. </w:t>
      </w:r>
    </w:p>
    <w:p w:rsidR="00083110" w:rsidRDefault="003D3DE6">
      <w:pPr>
        <w:spacing w:after="66"/>
        <w:ind w:left="-5" w:right="109"/>
      </w:pPr>
      <w:r>
        <w:t xml:space="preserve">In parallel to the Support Team, the Core Product Team produces core product enhancements to the platform and the Integrations Team adds support for additional core banking or 3rd party platform provider integrations. All of these are published to the </w:t>
      </w:r>
      <w:proofErr w:type="spellStart"/>
      <w:r>
        <w:t>ECBank</w:t>
      </w:r>
      <w:proofErr w:type="spellEnd"/>
      <w:r>
        <w:t xml:space="preserve"> Platform Update Services and made available to development teams that have implemented the </w:t>
      </w:r>
      <w:proofErr w:type="spellStart"/>
      <w:r>
        <w:t>ECBank</w:t>
      </w:r>
      <w:proofErr w:type="spellEnd"/>
      <w:r>
        <w:t xml:space="preserve"> Platform within their development pipelines. </w:t>
      </w:r>
    </w:p>
    <w:p w:rsidR="00083110" w:rsidRDefault="003D3DE6">
      <w:pPr>
        <w:spacing w:after="0" w:line="259" w:lineRule="auto"/>
        <w:ind w:left="0" w:right="0" w:firstLine="0"/>
      </w:pPr>
      <w:r>
        <w:rPr>
          <w:b/>
          <w:sz w:val="36"/>
        </w:rPr>
        <w:t xml:space="preserve"> </w:t>
      </w:r>
    </w:p>
    <w:p w:rsidR="00083110" w:rsidRDefault="003D3DE6">
      <w:pPr>
        <w:spacing w:after="0" w:line="259" w:lineRule="auto"/>
        <w:ind w:left="0" w:right="0" w:firstLine="0"/>
      </w:pPr>
      <w:r>
        <w:rPr>
          <w:b/>
          <w:sz w:val="36"/>
        </w:rPr>
        <w:t xml:space="preserve"> </w:t>
      </w:r>
    </w:p>
    <w:p w:rsidR="00083110" w:rsidRDefault="003D3DE6">
      <w:pPr>
        <w:spacing w:after="0" w:line="259" w:lineRule="auto"/>
        <w:ind w:left="0" w:right="0" w:firstLine="0"/>
      </w:pPr>
      <w:r>
        <w:rPr>
          <w:b/>
          <w:sz w:val="36"/>
        </w:rPr>
        <w:t xml:space="preserve"> </w:t>
      </w:r>
    </w:p>
    <w:p w:rsidR="00083110" w:rsidRDefault="003D3DE6">
      <w:pPr>
        <w:spacing w:after="0" w:line="259" w:lineRule="auto"/>
        <w:ind w:left="0" w:right="0" w:firstLine="0"/>
      </w:pPr>
      <w:r>
        <w:rPr>
          <w:b/>
          <w:sz w:val="36"/>
        </w:rPr>
        <w:t xml:space="preserve"> </w:t>
      </w:r>
    </w:p>
    <w:p w:rsidR="00083110" w:rsidRDefault="003D3DE6">
      <w:pPr>
        <w:spacing w:after="0" w:line="259" w:lineRule="auto"/>
        <w:ind w:left="0" w:right="0" w:firstLine="0"/>
      </w:pPr>
      <w:r>
        <w:rPr>
          <w:b/>
          <w:sz w:val="36"/>
        </w:rPr>
        <w:t xml:space="preserve"> </w:t>
      </w:r>
    </w:p>
    <w:p w:rsidR="00083110" w:rsidRDefault="003D3DE6">
      <w:pPr>
        <w:spacing w:after="0" w:line="259" w:lineRule="auto"/>
        <w:ind w:left="0" w:right="0" w:firstLine="0"/>
      </w:pPr>
      <w:r>
        <w:rPr>
          <w:b/>
          <w:sz w:val="36"/>
        </w:rPr>
        <w:t xml:space="preserve"> </w:t>
      </w:r>
    </w:p>
    <w:p w:rsidR="00083110" w:rsidRDefault="003D3DE6">
      <w:pPr>
        <w:spacing w:after="0" w:line="259" w:lineRule="auto"/>
        <w:ind w:left="0" w:right="0" w:firstLine="0"/>
      </w:pPr>
      <w:r>
        <w:rPr>
          <w:b/>
          <w:sz w:val="36"/>
        </w:rPr>
        <w:lastRenderedPageBreak/>
        <w:t xml:space="preserve"> </w:t>
      </w:r>
    </w:p>
    <w:p w:rsidR="00083110" w:rsidRDefault="003D3DE6">
      <w:pPr>
        <w:spacing w:after="0" w:line="259" w:lineRule="auto"/>
        <w:ind w:left="0" w:right="0" w:firstLine="0"/>
      </w:pPr>
      <w:r>
        <w:rPr>
          <w:b/>
          <w:sz w:val="36"/>
        </w:rPr>
        <w:t xml:space="preserve"> </w:t>
      </w:r>
    </w:p>
    <w:p w:rsidR="00083110" w:rsidRDefault="003D3DE6">
      <w:pPr>
        <w:spacing w:after="0" w:line="259" w:lineRule="auto"/>
        <w:ind w:left="0" w:right="0" w:firstLine="0"/>
      </w:pPr>
      <w:r>
        <w:rPr>
          <w:b/>
          <w:sz w:val="36"/>
        </w:rPr>
        <w:t xml:space="preserve"> </w:t>
      </w:r>
    </w:p>
    <w:p w:rsidR="00083110" w:rsidRDefault="003D3DE6">
      <w:pPr>
        <w:spacing w:after="0" w:line="259" w:lineRule="auto"/>
        <w:ind w:left="0" w:right="0" w:firstLine="0"/>
      </w:pPr>
      <w:r>
        <w:rPr>
          <w:b/>
          <w:sz w:val="36"/>
        </w:rPr>
        <w:t xml:space="preserve"> </w:t>
      </w:r>
    </w:p>
    <w:p w:rsidR="00083110" w:rsidRDefault="003D3DE6">
      <w:pPr>
        <w:spacing w:after="0" w:line="259" w:lineRule="auto"/>
        <w:ind w:left="0" w:right="0" w:firstLine="0"/>
      </w:pPr>
      <w:r>
        <w:rPr>
          <w:b/>
          <w:sz w:val="36"/>
        </w:rPr>
        <w:t xml:space="preserve"> </w:t>
      </w:r>
    </w:p>
    <w:p w:rsidR="00083110" w:rsidRDefault="003D3DE6">
      <w:pPr>
        <w:spacing w:after="0" w:line="259" w:lineRule="auto"/>
        <w:ind w:left="0" w:right="0" w:firstLine="0"/>
      </w:pPr>
      <w:r>
        <w:rPr>
          <w:b/>
          <w:sz w:val="36"/>
        </w:rPr>
        <w:t xml:space="preserve"> </w:t>
      </w:r>
    </w:p>
    <w:p w:rsidR="00083110" w:rsidRDefault="003D3DE6">
      <w:pPr>
        <w:pStyle w:val="Heading2"/>
        <w:ind w:left="-5"/>
      </w:pPr>
      <w:r>
        <w:t xml:space="preserve">Summary </w:t>
      </w:r>
    </w:p>
    <w:p w:rsidR="00083110" w:rsidRDefault="003D3DE6">
      <w:pPr>
        <w:spacing w:after="0" w:line="259" w:lineRule="auto"/>
        <w:ind w:left="0" w:right="0" w:firstLine="0"/>
      </w:pPr>
      <w:r>
        <w:t xml:space="preserve"> </w:t>
      </w:r>
    </w:p>
    <w:p w:rsidR="00083110" w:rsidRDefault="002F51D5">
      <w:pPr>
        <w:ind w:left="-5" w:right="109"/>
      </w:pPr>
      <w:r>
        <w:t>The E-office</w:t>
      </w:r>
      <w:r w:rsidR="003D3DE6">
        <w:t xml:space="preserve"> Platform is the ideal open banking platform to help banks quickly and cost effectively meet the demands of the market and the regulators in a secure and customizable way. The following use cases are speci</w:t>
      </w:r>
      <w:r>
        <w:t>fic examples of where the E-Office</w:t>
      </w:r>
      <w:r w:rsidR="003D3DE6">
        <w:t xml:space="preserve"> Platform is an ideal fit: </w:t>
      </w:r>
    </w:p>
    <w:p w:rsidR="00083110" w:rsidRDefault="003D3DE6">
      <w:pPr>
        <w:numPr>
          <w:ilvl w:val="0"/>
          <w:numId w:val="4"/>
        </w:numPr>
        <w:ind w:right="109" w:hanging="163"/>
      </w:pPr>
      <w:r>
        <w:t xml:space="preserve">You are a bank and you need to upgrade your Mobile or Internet Banking </w:t>
      </w:r>
    </w:p>
    <w:p w:rsidR="00083110" w:rsidRDefault="003D3DE6">
      <w:pPr>
        <w:ind w:left="-5" w:right="109"/>
      </w:pPr>
      <w:r>
        <w:t xml:space="preserve">Experience </w:t>
      </w:r>
    </w:p>
    <w:p w:rsidR="00083110" w:rsidRDefault="003D3DE6">
      <w:pPr>
        <w:numPr>
          <w:ilvl w:val="0"/>
          <w:numId w:val="4"/>
        </w:numPr>
        <w:ind w:right="109" w:hanging="163"/>
      </w:pPr>
      <w:r>
        <w:t xml:space="preserve">You are a bank and you need to expose core banking functionality to 3rd parties via a secure API </w:t>
      </w:r>
    </w:p>
    <w:p w:rsidR="00083110" w:rsidRDefault="003D3DE6">
      <w:pPr>
        <w:numPr>
          <w:ilvl w:val="0"/>
          <w:numId w:val="4"/>
        </w:numPr>
        <w:ind w:right="109" w:hanging="163"/>
      </w:pPr>
      <w:r>
        <w:t xml:space="preserve">You are a </w:t>
      </w:r>
      <w:proofErr w:type="spellStart"/>
      <w:r>
        <w:t>FinTech</w:t>
      </w:r>
      <w:proofErr w:type="spellEnd"/>
      <w:r>
        <w:t xml:space="preserve"> company and you need to integrate your technology with a bank in a secure and compliant manner </w:t>
      </w:r>
    </w:p>
    <w:p w:rsidR="00083110" w:rsidRDefault="003D3DE6">
      <w:pPr>
        <w:numPr>
          <w:ilvl w:val="0"/>
          <w:numId w:val="4"/>
        </w:numPr>
        <w:ind w:right="109" w:hanging="163"/>
      </w:pPr>
      <w:r>
        <w:t xml:space="preserve">You have a </w:t>
      </w:r>
      <w:proofErr w:type="spellStart"/>
      <w:r>
        <w:t>FinTech</w:t>
      </w:r>
      <w:proofErr w:type="spellEnd"/>
      <w:r>
        <w:t xml:space="preserve"> product idea and you need to accelerate the development to bring the product to market </w:t>
      </w:r>
    </w:p>
    <w:p w:rsidR="00083110" w:rsidRDefault="002F51D5">
      <w:pPr>
        <w:ind w:left="-5" w:right="109"/>
      </w:pPr>
      <w:r>
        <w:t>E-Office</w:t>
      </w:r>
      <w:r w:rsidR="003D3DE6">
        <w:t xml:space="preserve"> helps Banks leverage off the disruption in the financial technology industry quickly and efficient</w:t>
      </w:r>
      <w:bookmarkStart w:id="0" w:name="_GoBack"/>
      <w:bookmarkEnd w:id="0"/>
      <w:r w:rsidR="003D3DE6">
        <w:t xml:space="preserve">ly in a compliant and secure manner. </w:t>
      </w:r>
    </w:p>
    <w:sectPr w:rsidR="00083110">
      <w:headerReference w:type="even" r:id="rId13"/>
      <w:headerReference w:type="default" r:id="rId14"/>
      <w:footerReference w:type="even" r:id="rId15"/>
      <w:footerReference w:type="default" r:id="rId16"/>
      <w:headerReference w:type="first" r:id="rId17"/>
      <w:footerReference w:type="first" r:id="rId18"/>
      <w:pgSz w:w="12240" w:h="15840"/>
      <w:pgMar w:top="889" w:right="1319" w:bottom="1464" w:left="1440" w:header="761" w:footer="7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540" w:rsidRDefault="00B15540">
      <w:pPr>
        <w:spacing w:after="0" w:line="240" w:lineRule="auto"/>
      </w:pPr>
      <w:r>
        <w:separator/>
      </w:r>
    </w:p>
  </w:endnote>
  <w:endnote w:type="continuationSeparator" w:id="0">
    <w:p w:rsidR="00B15540" w:rsidRDefault="00B15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110" w:rsidRDefault="003D3DE6">
    <w:pPr>
      <w:spacing w:after="0" w:line="259" w:lineRule="auto"/>
      <w:ind w:left="0" w:right="0" w:firstLine="0"/>
    </w:pPr>
    <w:r>
      <w:rPr>
        <w:rFonts w:ascii="Calibri" w:eastAsia="Calibri" w:hAnsi="Calibri" w:cs="Calibri"/>
        <w:sz w:val="22"/>
      </w:rPr>
      <w:t xml:space="preserve">White Paper- December 2018 </w:t>
    </w:r>
  </w:p>
  <w:p w:rsidR="00083110" w:rsidRDefault="003D3DE6">
    <w:pPr>
      <w:spacing w:after="0" w:line="259" w:lineRule="auto"/>
      <w:ind w:left="0" w:right="0" w:firstLine="0"/>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110" w:rsidRDefault="003D3DE6">
    <w:pPr>
      <w:spacing w:after="0" w:line="259" w:lineRule="auto"/>
      <w:ind w:left="0" w:right="0" w:firstLine="0"/>
    </w:pPr>
    <w:r>
      <w:rPr>
        <w:rFonts w:ascii="Calibri" w:eastAsia="Calibri" w:hAnsi="Calibri" w:cs="Calibri"/>
        <w:sz w:val="22"/>
      </w:rPr>
      <w:t xml:space="preserve">White Paper- December 2018 </w:t>
    </w:r>
  </w:p>
  <w:p w:rsidR="00083110" w:rsidRDefault="003D3DE6">
    <w:pPr>
      <w:spacing w:after="0" w:line="259" w:lineRule="auto"/>
      <w:ind w:left="0" w:right="0" w:firstLine="0"/>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110" w:rsidRDefault="003D3DE6">
    <w:pPr>
      <w:spacing w:after="0" w:line="259" w:lineRule="auto"/>
      <w:ind w:left="0" w:right="0" w:firstLine="0"/>
    </w:pPr>
    <w:r>
      <w:rPr>
        <w:rFonts w:ascii="Calibri" w:eastAsia="Calibri" w:hAnsi="Calibri" w:cs="Calibri"/>
        <w:sz w:val="22"/>
      </w:rPr>
      <w:t xml:space="preserve">White Paper- December 2018 </w:t>
    </w:r>
  </w:p>
  <w:p w:rsidR="00083110" w:rsidRDefault="003D3DE6">
    <w:pPr>
      <w:spacing w:after="0" w:line="259" w:lineRule="auto"/>
      <w:ind w:left="0"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540" w:rsidRDefault="00B15540">
      <w:pPr>
        <w:spacing w:after="0" w:line="240" w:lineRule="auto"/>
      </w:pPr>
      <w:r>
        <w:separator/>
      </w:r>
    </w:p>
  </w:footnote>
  <w:footnote w:type="continuationSeparator" w:id="0">
    <w:p w:rsidR="00B15540" w:rsidRDefault="00B155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110" w:rsidRDefault="003D3DE6">
    <w:pPr>
      <w:spacing w:after="0" w:line="259" w:lineRule="auto"/>
      <w:ind w:left="0" w:right="0" w:firstLine="0"/>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083110" w:rsidRDefault="003D3DE6">
    <w:pPr>
      <w:spacing w:after="0" w:line="259" w:lineRule="auto"/>
      <w:ind w:left="0" w:right="0" w:firstLine="0"/>
    </w:pP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110" w:rsidRDefault="003D3DE6">
    <w:pPr>
      <w:spacing w:after="0" w:line="259" w:lineRule="auto"/>
      <w:ind w:left="0" w:right="0" w:firstLine="0"/>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sidR="002F51D5">
      <w:rPr>
        <w:rFonts w:ascii="Calibri" w:eastAsia="Calibri" w:hAnsi="Calibri" w:cs="Calibri"/>
        <w:noProof/>
        <w:sz w:val="22"/>
      </w:rPr>
      <w:t>12</w:t>
    </w:r>
    <w:r>
      <w:rPr>
        <w:rFonts w:ascii="Calibri" w:eastAsia="Calibri" w:hAnsi="Calibri" w:cs="Calibri"/>
        <w:sz w:val="22"/>
      </w:rPr>
      <w:fldChar w:fldCharType="end"/>
    </w:r>
    <w:r>
      <w:rPr>
        <w:rFonts w:ascii="Calibri" w:eastAsia="Calibri" w:hAnsi="Calibri" w:cs="Calibri"/>
        <w:sz w:val="22"/>
      </w:rPr>
      <w:t xml:space="preserve"> </w:t>
    </w:r>
  </w:p>
  <w:p w:rsidR="00083110" w:rsidRDefault="003D3DE6">
    <w:pPr>
      <w:spacing w:after="0" w:line="259" w:lineRule="auto"/>
      <w:ind w:left="0" w:right="0" w:firstLine="0"/>
    </w:pPr>
    <w:r>
      <w:rPr>
        <w:rFonts w:ascii="Calibri" w:eastAsia="Calibri" w:hAnsi="Calibri" w:cs="Calibr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110" w:rsidRDefault="003D3DE6">
    <w:pPr>
      <w:spacing w:after="0" w:line="259" w:lineRule="auto"/>
      <w:ind w:left="0" w:right="0" w:firstLine="0"/>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083110" w:rsidRDefault="003D3DE6">
    <w:pPr>
      <w:spacing w:after="0" w:line="259" w:lineRule="auto"/>
      <w:ind w:left="0" w:righ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624C3C"/>
    <w:multiLevelType w:val="hybridMultilevel"/>
    <w:tmpl w:val="A9C0D3E6"/>
    <w:lvl w:ilvl="0" w:tplc="B1CC75EA">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E2CD4CE">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6E0C63C">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8B29C3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1629C2">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A14626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5A08AEA">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622B870">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55E043E">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542174A"/>
    <w:multiLevelType w:val="hybridMultilevel"/>
    <w:tmpl w:val="45B6BAEC"/>
    <w:lvl w:ilvl="0" w:tplc="764E1936">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58CDC6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B7A8B7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B84C2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00442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B66308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4AA118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A30D99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5E223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5C21E19"/>
    <w:multiLevelType w:val="hybridMultilevel"/>
    <w:tmpl w:val="CC602284"/>
    <w:lvl w:ilvl="0" w:tplc="A4F24D84">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23ADB20">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4BC7148">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30E09A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88AAD40">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B20B69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4903FBA">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AD212F2">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AB69D24">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BA01791"/>
    <w:multiLevelType w:val="hybridMultilevel"/>
    <w:tmpl w:val="A9800AC6"/>
    <w:lvl w:ilvl="0" w:tplc="ABC2E1A4">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70F4B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089E1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BC081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765C0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98E65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48B75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D6FE2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4CF7B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110"/>
    <w:rsid w:val="00083110"/>
    <w:rsid w:val="002F51D5"/>
    <w:rsid w:val="003D3DE6"/>
    <w:rsid w:val="00684DFD"/>
    <w:rsid w:val="0090468A"/>
    <w:rsid w:val="00B15540"/>
    <w:rsid w:val="00B66ED7"/>
    <w:rsid w:val="00D94A6F"/>
    <w:rsid w:val="00D97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7E1490-09A9-4564-8739-70E3A63F1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 w:line="248" w:lineRule="auto"/>
      <w:ind w:left="10" w:right="93" w:hanging="10"/>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228"/>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1877</Words>
  <Characters>10704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Nahid Shuvo</cp:lastModifiedBy>
  <cp:revision>7</cp:revision>
  <dcterms:created xsi:type="dcterms:W3CDTF">2018-12-17T17:41:00Z</dcterms:created>
  <dcterms:modified xsi:type="dcterms:W3CDTF">2018-12-18T05:44:00Z</dcterms:modified>
</cp:coreProperties>
</file>