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OK Footwear</w:t>
      </w:r>
    </w:p>
    <w:p>
      <w:pPr>
        <w:spacing w:after="120" w:before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ERP System — Complete Feature List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Covering: Order Management • Procurement • Production • Outsourcing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Inventory • Finance • HR • Import/Export • Reports &amp; Administration</w:t>
      </w:r>
    </w:p>
    <w:p>
      <w:pPr>
        <w:spacing w:after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Bangladesh, 2025</w:t>
      </w:r>
    </w:p>
    <w:p>
      <w:pPr>
        <w:pBdr>
          <w:top w:val="single" w:color="FFC107" w:sz="4"/>
          <w:bottom w:val="single" w:color="FFC107" w:sz="4"/>
        </w:pBdr>
        <w:shd w:fill="FFF3CD" w:color="auto" w:val="clear"/>
        <w:spacing w:after="4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★ Items marked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[OPTIONAL]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are recommended but can be deferred to a later implementation phase.</w:t>
      </w:r>
    </w:p>
    <w:p>
      <w:pPr>
        <w:pStyle w:val="Heading1"/>
      </w:pPr>
      <w:r>
        <w:t xml:space="preserve">1. Order Management</w:t>
      </w:r>
    </w:p>
    <w:p>
      <w:pPr>
        <w:pStyle w:val="Heading2"/>
      </w:pPr>
      <w:r>
        <w:t xml:space="preserve">1.1 Buyer &amp; Order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a buyer master (Bay, Lotto, Walker, etc.) with contacts, payment terms, and delivery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new orders with order number, buyer name, article/style, size breakdown, quantity, unit price, and delivery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 buyer-provided tech packs, specifications, and artwork files to each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multiple order types: bulk production order, sample order, repeat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order reference number auto-generated per buyer with sequential tracking</w:t>
      </w:r>
    </w:p>
    <w:p>
      <w:pPr>
        <w:pStyle w:val="Heading2"/>
      </w:pPr>
      <w:r>
        <w:t xml:space="preserve">1.2 Order Planning &amp;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Auto-generate a production timeline from the order delivery date (backward scheduling)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milestones: raw material booking, production start, QC, packing, and shipment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all active orders in a production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system for orders at risk of missing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capacity check against available factory capacity before acceptance</w:t>
      </w:r>
    </w:p>
    <w:p>
      <w:pPr>
        <w:pStyle w:val="Heading2"/>
      </w:pPr>
      <w:r>
        <w:t xml:space="preserve">1.3 Sample &amp; Development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and track pre-production samples: PP sample, counter sample, and size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buyer comments and revision requests per sample 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sample approval status before bulk production is released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Sample dispatch register with courier details and delivery confirmation</w:t>
      </w:r>
    </w:p>
    <w:p>
      <w:pPr>
        <w:pStyle w:val="Heading2"/>
      </w:pPr>
      <w:r>
        <w:t xml:space="preserve">1.4 Order Status &amp;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order status dashboard: received → materials booked → in production → QC → packed → delivered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buyer-facing order confirmation and shipment advice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challan and packing list generation linked to each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Shipment tracking with carrier, vehicle, and delivery confirmation</w:t>
      </w:r>
    </w:p>
    <w:p>
      <w:pPr>
        <w:pStyle w:val="Heading2"/>
      </w:pPr>
      <w:r>
        <w:t xml:space="preserve">1.5 Buyer Quotation &amp; Price List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quotations for prospective and existing buyers before a confirmed order is 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Auto-populate quotation cost from BOM and current vendor rates with profit margin overlay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control on quotations: track each revision with date, changed fields, and reason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Quotation validity period with expiry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Buyer-specific price lists: maintain agreed rates per article, per size run, and per currency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Quotation approval workflow before sending to buyer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conversion of an accepted quotation into a confirmed production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Quotation win/loss tracking: record outcome and reason for lost quotations for sales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Quotation summary report: sent, pending, won, and lost within a date range</w:t>
      </w:r>
    </w:p>
    <w:p>
      <w:pPr>
        <w:pStyle w:val="Heading2"/>
      </w:pPr>
      <w:r>
        <w:t xml:space="preserve">1.6 Buyer Complaint &amp; Return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Complaint registration linked to the originating order and delivery challan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Complaint classification: quality defect, wrong style, wrong size, short shipment, packaging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Photo and document attachment support per complaint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Root cause analysis entry per complaint with responsible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Corrective and Preventive Action (CAPA) tracking with owner, due date, and closure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goods receipt: receive returned pairs, inspect, and decide on rework, scrap, or re-shipment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Credit note or replacement order generation linked to complaint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Complaint ageing report: open complaints by buyer, order, and days outstanding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complaint analysis: identify recurring defect types and responsible production sections</w:t>
      </w:r>
    </w:p>
    <w:p>
      <w:pPr>
        <w:pStyle w:val="Heading1"/>
      </w:pPr>
      <w:r>
        <w:t xml:space="preserve">2. Procurement Management</w:t>
      </w:r>
    </w:p>
    <w:p>
      <w:pPr>
        <w:pStyle w:val="Heading2"/>
      </w:pPr>
      <w:r>
        <w:t xml:space="preserve">2.1 Vendor &amp; Supplier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master with name, type (fabric, sole, tag, box, sticker, accessories), contact, bank details, and credit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performance scoring: on-time delivery rate, quality rejection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Approved vendor list per material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Blacklist/hold status for non-performing vendors with audit trail</w:t>
      </w:r>
    </w:p>
    <w:p>
      <w:pPr>
        <w:pStyle w:val="Heading2"/>
      </w:pPr>
      <w:r>
        <w:t xml:space="preserve">2.2 Purchase Requisition &amp;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Auto-generate purchase requisitions from Bill of Materials (BOM) when an order is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Multi-level purchase order approval workflow: store → manager → 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management with item details, quantity, rate, delivery date, and vendor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amendment and cancellation tracking with version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Consolidated purchasing: merge requisitions from multiple orders into a single PO</w:t>
      </w:r>
    </w:p>
    <w:p>
      <w:pPr>
        <w:pStyle w:val="Heading2"/>
      </w:pPr>
      <w:r>
        <w:t xml:space="preserve">2.3 Open Tender / Competitive Bidding  [OPTIONAL]</w:t>
      </w:r>
    </w:p>
    <w:p>
      <w:pPr>
        <w:pBdr>
          <w:top w:val="single" w:color="FFC107" w:sz="3"/>
          <w:bottom w:val="single" w:color="FFC107" w:sz="3"/>
        </w:pBdr>
        <w:shd w:fill="FFF3CD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Recommended for high-value purchases (e.g., above BDT 5 lakh), bulk raw material contracts, machinery procurement, or annual packaging supply agreements. Ensures competitive pricing and procurement transparency.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Tender creation: define scope of supply, item specifications, required quantity, delivery timeline, and evaluation criteria; attach technical specification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invitation: send tender notices to all approved vendors in the relevant category; option to publish openly or invite a pre-qualified shortlist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Bid submission management: receive and register vendor quotations with sealed-bid integrity (bids locked until opening date); support for single-envelope and two-envelope (technical + commercial)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Comparative statement (CS): auto-generate a side-by-side comparison of all received bids across price, delivery lead time, payment terms, and past performance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Bid evaluation workflow: multi-member evaluation committee scoring with approval routing to management before award decision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Tender award &amp; negotiation: award to selected vendor or enter negotiation round; maintain a full audit trail of why each bid was selected or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to Purchase Order: seamlessly convert an awarded tender into a standard PO within the procurement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Tender archive: searchable record of all past tenders, outcomes, and historic prices for future benchmarking</w:t>
      </w:r>
    </w:p>
    <w:p>
      <w:pPr>
        <w:pStyle w:val="Heading2"/>
      </w:pPr>
      <w:r>
        <w:t xml:space="preserve">2.4 Goods Receipt &amp; Quality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Goods Receipt Note (GRN) against each PO or awarded tender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Inward quality inspection: accept, reject, or hold with reason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Partial delivery tracking across multiple GRNs against one 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Auto-update inventory on GRN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Rejection report and return-to-vendor (RTV) process with debit note</w:t>
      </w:r>
    </w:p>
    <w:p>
      <w:pPr>
        <w:pStyle w:val="Heading2"/>
      </w:pPr>
      <w:r>
        <w:t xml:space="preserve">2.5 Vendor Payments &amp;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outstanding payables per vendor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scheduling based on credit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Debit notes for rejected or returned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account statement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 payment tracking with adjustment against subsequent invoices</w:t>
      </w:r>
    </w:p>
    <w:p>
      <w:pPr>
        <w:pStyle w:val="Heading1"/>
      </w:pPr>
      <w:r>
        <w:t xml:space="preserve">3. Bill of Materials (BOM) &amp; Costing</w:t>
      </w:r>
    </w:p>
    <w:p>
      <w:pPr>
        <w:pStyle w:val="Heading2"/>
      </w:pPr>
      <w:r>
        <w:t xml:space="preserve">3.1 BOM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BOM per article/style: upper material, lining, sole, insole, thread, adhesive, tags, labels, stickers, boxes, and polybags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size-wise variation in material consumption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control for BOM revisions with change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BOM copy and clone for new but similar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BOM approval workflow before it is used in production orders</w:t>
      </w:r>
    </w:p>
    <w:p>
      <w:pPr>
        <w:pStyle w:val="Heading2"/>
      </w:pPr>
      <w:r>
        <w:t xml:space="preserve">3.2 Cost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Auto-generate cost sheet per order from BOM and vendor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material cost, trims cost, labour cost, overhead, and profit margin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estimated vs actual cost per order after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sheet approval workflow before order acceptance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What-if pricing: simulate how a price change in one material affects total cost</w:t>
      </w:r>
    </w:p>
    <w:p>
      <w:pPr>
        <w:pStyle w:val="Heading1"/>
      </w:pPr>
      <w:r>
        <w:t xml:space="preserve">4. Production Management (Factory)</w:t>
      </w:r>
    </w:p>
    <w:p>
      <w:pPr>
        <w:pStyle w:val="Heading2"/>
      </w:pPr>
      <w:r>
        <w:t xml:space="preserve">4.1 Production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and monthly production planning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Allocate orders to production lines/floors based on available capacity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machine availability and downtime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What-if capacity analysis: if order X is added, when can it be delivered?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plan vs actual tracking with variance reporting</w:t>
      </w:r>
    </w:p>
    <w:p>
      <w:pPr>
        <w:pStyle w:val="Heading2"/>
      </w:pPr>
      <w:r>
        <w:t xml:space="preserve">4.2 Bill of Operations &amp;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standard operation sequence per article: cutting → stitching → lasting → sole attaching → finishing → QC → packing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standard allowed minute (SAM) per operation for efficiency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operations to sections and responsible supervisors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Operation-wise target setting per shift</w:t>
      </w:r>
    </w:p>
    <w:p>
      <w:pPr>
        <w:pStyle w:val="Heading2"/>
      </w:pPr>
      <w:r>
        <w:t xml:space="preserve">4.3 Daily Production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daily production output per line, per operation, per 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WIP (Work in Progress) at each production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bottlenecks through WIP buildup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production losses and rejections at each stage with reason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Shift-wise production entry with supervisor sign-off</w:t>
      </w:r>
    </w:p>
    <w:p>
      <w:pPr>
        <w:pStyle w:val="Heading2"/>
      </w:pPr>
      <w:r>
        <w:t xml:space="preserve">4.4 Quality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In-line QC checkpoints at each production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QC before packing: pass, fail, or rework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Defect register with defect type, quantity, and responsible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AQL-based sampling plan for final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Buyer-specific QC checklist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QC report generation for buyer communication</w:t>
      </w:r>
    </w:p>
    <w:p>
      <w:pPr>
        <w:pStyle w:val="Heading2"/>
      </w:pPr>
      <w:r>
        <w:t xml:space="preserve">4.5 Machine &amp; Equipment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Machine register with type, model, purchase date, and production capacity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Preventive maintenance schedule and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 and repair log with downtime hours tracked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Spare parts inventory for machines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Machine-wise utilization and efficiency report</w:t>
      </w:r>
    </w:p>
    <w:p>
      <w:pPr>
        <w:pStyle w:val="Heading2"/>
      </w:pPr>
      <w:r>
        <w:t xml:space="preserve">4.6 Scrap &amp; Waste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 recording by type: upper offcuts, rejected soles, damaged insoles, adhesive waste, and packaging waste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 entry linked to production stage and order where the waste was generated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 valuation: assign a recoverable value per scrap type for financial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Approved scrap disposal workflow: record method (sale, recycling, landfill) with authorisation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 sale register: record buyer, quantity, rate, and revenue from scrap sales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Waste percentage report per style, per production line, and per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 trend analysis: identify styles or operations generating disproportionate waste</w:t>
      </w:r>
    </w:p>
    <w:p>
      <w:pPr>
        <w:pStyle w:val="Heading2"/>
      </w:pPr>
      <w:r>
        <w:t xml:space="preserve">4.7 Last &amp; Mould Management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Shoe lasts and moulds are high-value physical assets unique to footwear manufacturing. Each last or mould is size- and style-specific and must be tracked through its entire lifecycle from procurement to retirement.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and mould register: unique ID, type, style, size, material, supplier, purchase date, and purchase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 to production orders: track which last or mould is in use on which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Condition tracking: good, worn, under repair, and retired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cycle count per last or mould with recommended replacement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Maintenance and repair log with cost per repair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 location tracking when not in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Retirement and write-off workflow with reason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and mould inventory report: available, in use, under repair, and retired counts by style and size</w:t>
      </w:r>
    </w:p>
    <w:p>
      <w:pPr>
        <w:pStyle w:val="Heading1"/>
      </w:pPr>
      <w:r>
        <w:t xml:space="preserve">5. Outsourcing Management</w:t>
      </w:r>
    </w:p>
    <w:p>
      <w:pPr>
        <w:pStyle w:val="Heading2"/>
      </w:pPr>
      <w:r>
        <w:t xml:space="preserve">5.1 Subcontractor Master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3rd party factories with capacity, specialization, location, and payment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subcontractor performance history: quality, delivery, and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Subcontractor compliance documents (trade license, factory certification)</w:t>
      </w:r>
    </w:p>
    <w:p>
      <w:pPr>
        <w:pStyle w:val="Heading2"/>
      </w:pPr>
      <w:r>
        <w:t xml:space="preserve">5.2 Work Order to Subcontractor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 work orders when internal capacity is exceeded, with full order split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scope: full pair, upper only, stitching only, lasting only,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 relevant BOM, specifications, and tech pack to work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order approval workflow before dispatch to subcontractor</w:t>
      </w:r>
    </w:p>
    <w:p>
      <w:pPr>
        <w:pStyle w:val="Heading2"/>
      </w:pPr>
      <w:r>
        <w:t xml:space="preserve">5.3 Material Issue to Subcontractor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 raw materials to subcontractor from your own stock when buyer-supplied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 issue challan with item-wise quantities and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material balance: issued vs consumed vs returned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 reconciliation report per subcontractor per work order</w:t>
      </w:r>
    </w:p>
    <w:p>
      <w:pPr>
        <w:pStyle w:val="Heading2"/>
      </w:pPr>
      <w:r>
        <w:t xml:space="preserve">5.4 Outsourced Production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production progress at subcontractor level with expected completion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Receive finished goods against work orders with GRN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Inward inspection of outsourced goods before acceptance into finished goods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Shortage and damage claim management for outsourced orders</w:t>
      </w:r>
    </w:p>
    <w:p>
      <w:pPr>
        <w:pStyle w:val="Heading2"/>
      </w:pPr>
      <w:r>
        <w:t xml:space="preserve">5.5 Subcontractor Billing &amp;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Receive and verify subcontractor invoices against issued work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payables to subcontractors separately from raw material vendors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Deduction management: material shortage, quality rejection, penalty clauses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Subcontractor account statement generation</w:t>
      </w:r>
    </w:p>
    <w:p>
      <w:pPr>
        <w:pStyle w:val="Heading1"/>
      </w:pPr>
      <w:r>
        <w:t xml:space="preserve">6. Inventory Management</w:t>
      </w:r>
    </w:p>
    <w:p>
      <w:pPr>
        <w:pStyle w:val="Heading2"/>
      </w:pPr>
      <w:r>
        <w:t xml:space="preserve">6.1 Multi-Location Warehouse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stock registers for: raw material store, trims &amp; accessories store, finished goods store, and packing materials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for multiple physical locations or bins within a warehouse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Item master with unit of measure, category, HSN/HS code, and reorder parameters</w:t>
      </w:r>
    </w:p>
    <w:p>
      <w:pPr>
        <w:pStyle w:val="Heading2"/>
      </w:pPr>
      <w:r>
        <w:t xml:space="preserve">6.2 Stock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in: GRN, production returns, outsourcing returns, opening stock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out: production issue, sample issue, delivery challan, write-off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transfer between locations with transfer challan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adjustment with reason code, approver name, and supporting evidence</w:t>
      </w:r>
    </w:p>
    <w:p>
      <w:pPr>
        <w:pStyle w:val="Heading2"/>
      </w:pPr>
      <w:r>
        <w:t xml:space="preserve">6.3 Inventory Controls &amp;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reorder level, minimum stock, and maximum stock per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Auto-alert when stock falls below reorder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Slow-moving and dead stock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FIFO-based stock valuation for accurate cost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Batch/lot tracking for raw materials where traceability is needed</w:t>
      </w:r>
    </w:p>
    <w:p>
      <w:pPr>
        <w:pStyle w:val="Heading2"/>
      </w:pPr>
      <w:r>
        <w:t xml:space="preserve">6.4 Physical Stock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 and conduct physical stock counts by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vs physical count variance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Approval workflow for stock adjustments after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Cycle count support (count a subset of items on a rolling basis)</w:t>
      </w:r>
    </w:p>
    <w:p>
      <w:pPr>
        <w:pStyle w:val="Heading1"/>
      </w:pPr>
      <w:r>
        <w:t xml:space="preserve">7. Delivery &amp; Dispatch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delivery challan for every shipment, linked to the originating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Vehicle and carrier registration with dispatch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Commercial invoice and packing list generation per shipment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Proof of delivery (POD) recording with date and receiver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performance report: on time vs delayed, broken down by buyer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Partial shipment support: track quantities delivered vs total order quantity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goods management: receive and process buyer returns with reason codes</w:t>
      </w:r>
    </w:p>
    <w:p>
      <w:pPr>
        <w:pStyle w:val="Heading1"/>
      </w:pPr>
      <w:r>
        <w:t xml:space="preserve">8. Import / Export Management</w:t>
      </w:r>
    </w:p>
    <w:p>
      <w:pPr>
        <w:pStyle w:val="Heading2"/>
      </w:pPr>
      <w:r>
        <w:t xml:space="preserve">8.1 Import Module (Machines &amp; Raw Materials)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import LCs (Letter of Credit) and import permits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import shipment stages: order placed → LC opened → shipment → customs clearance →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Landed cost calculation: product cost + freight + insurance + customs duty + port charges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Customs duty and HS code management per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management: bill of lading, commercial invoice, packing list, certificate of origin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and LC charge tracking with fund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register for machines and capital equipment with asset tagging</w:t>
      </w:r>
    </w:p>
    <w:p>
      <w:pPr>
        <w:pStyle w:val="Heading2"/>
      </w:pPr>
      <w:r>
        <w:t xml:space="preserve">8.2 Export Module (Finished Shoes)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order registration and LC management for overseas buyers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Back-to-back LC management where applicable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document generation: commercial invoice, packing list, bill of lading, and certificate of origin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incentive tracking: cash incentive and duty drawback applicable under Bangladesh NBR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Foreign currency receivable tracking and repatriation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BGMEA / BFLLFEA reporting support as applicable</w:t>
      </w:r>
    </w:p>
    <w:p>
      <w:pPr>
        <w:pStyle w:val="Heading2"/>
      </w:pPr>
      <w:r>
        <w:t xml:space="preserve">8.3 Duty Exemption &amp; Bond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bonded warehouse and duty-free import of raw materials used in export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Utilization declaration tracking per import lot against export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Bond register and annual utilization summary for customs compliance</w:t>
      </w:r>
    </w:p>
    <w:p>
      <w:pPr>
        <w:pStyle w:val="Heading1"/>
      </w:pPr>
      <w:r>
        <w:t xml:space="preserve">9. Finance &amp; Accounts</w:t>
      </w:r>
    </w:p>
    <w:p>
      <w:pPr>
        <w:pStyle w:val="Heading2"/>
      </w:pPr>
      <w:r>
        <w:t xml:space="preserve">9.1 General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 of accounts customized for shoe manufacturing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Journal entries, adjusting entries, and year-end closing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balance, profit &amp; loss statement, and balance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Multi-year comparative financial reporting</w:t>
      </w:r>
    </w:p>
    <w:p>
      <w:pPr>
        <w:pStyle w:val="Heading2"/>
      </w:pPr>
      <w:r>
        <w:t xml:space="preserve">9.2 Accounts Payable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invoices linked to POs or tender awards, payment scheduling, and aging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payment vouchers and cheque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reconciliation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Outstanding payables summary by vendor and by due date</w:t>
      </w:r>
    </w:p>
    <w:p>
      <w:pPr>
        <w:pStyle w:val="Heading2"/>
      </w:pPr>
      <w:r>
        <w:t xml:space="preserve">9.3 Accounts Receivable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invoices linked to delivery challans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Receipt vouchers against buyer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Aging report for outstanding receivables by buyer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Overdue payment alerts with days outstanding</w:t>
      </w:r>
    </w:p>
    <w:p>
      <w:pPr>
        <w:pStyle w:val="Heading2"/>
      </w:pPr>
      <w:r>
        <w:t xml:space="preserve">9.4 Cost Accounting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Actual cost of production per order compared against estimated cost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Overhead allocation to production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Profitability report per order, per buyer, and per article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variance analysis: material, labour, and overhead</w:t>
      </w:r>
    </w:p>
    <w:p>
      <w:pPr>
        <w:pStyle w:val="Heading2"/>
      </w:pPr>
      <w:r>
        <w:t xml:space="preserve">9.5 Cash &amp; Bank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Petty cash register for factory and office separately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bank accounts with transaction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cash and bank position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 transfer between accounts</w:t>
      </w:r>
    </w:p>
    <w:p>
      <w:pPr>
        <w:pStyle w:val="Heading2"/>
      </w:pPr>
      <w:r>
        <w:t xml:space="preserve">9.6 Taxation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VAT and tax on purchases and sales as per Bangladesh NBR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TDS / withholding tax on vendor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tax summary reports for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Mushak 6.3 (purchase register) and Mushak 6.2 (sales register) support</w:t>
      </w:r>
    </w:p>
    <w:p>
      <w:pPr>
        <w:pStyle w:val="Heading2"/>
      </w:pPr>
      <w:r>
        <w:t xml:space="preserve">9.7 Fixed Asset Management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Manages all long-term physical assets including factory machinery, production equipment, office furniture, computers, and vehicles. Imported machines from Module 8 are automatically registered here as assets upon customs clearance and delivery.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register: unique asset ID, name, category, location, department, purchase date, supplier, and original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Auto-registration of imported machines from Module 8 using landed cost as asset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tagging and barcode or QR code label generation for physical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Depreciation method configuration per asset category: straight-line and diminishing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Useful life and salvage value configuration per asset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monthly depreciation posting to the general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revaluation with revaluation reserve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transfer between departments or locations with approval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disposal and write-off workflow: sale, scrap, or loss with gain or loss on disposal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Scheduled and unscheduled maintenance log per asset linked to machine management in section 4.5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Asset-wise net book value report at any point in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Depreciation schedule report: monthly and annual depreciation per asset and per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asset register summary for balance sheet and audit purposes</w:t>
      </w:r>
    </w:p>
    <w:p>
      <w:pPr>
        <w:pStyle w:val="Heading2"/>
      </w:pPr>
      <w:r>
        <w:t xml:space="preserve">9.8 Budgeting &amp;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budget preparation by department and cost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line items mapped to the chart of accounts for direct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approval workflow: department head → finance → 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Revised budget support: mid-year budget revision with version control and reason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budget vs actual variance report by department, cost center, and GL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Variance threshold alerts: flag line items where actual exceeds budget by a defined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Rolling forecast: update projections based on year-to-date actuals and remaining period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Capital expenditure (CAPEX) budget tracking separately from operating expenditure (OPEX)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utilisation report: percentage spent vs budget for each department</w:t>
      </w:r>
    </w:p>
    <w:p>
      <w:pPr>
        <w:pStyle w:val="Heading2"/>
      </w:pPr>
      <w:r>
        <w:t xml:space="preserve">9.9 Local LC Management</w:t>
      </w:r>
    </w:p>
    <w:p>
      <w:pPr>
        <w:pBdr>
          <w:top w:val="single" w:color="FFC107" w:sz="3"/>
          <w:bottom w:val="single" w:color="FFC107" w:sz="3"/>
        </w:pBdr>
        <w:shd w:fill="FFF3CD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[OPTIONAL] Applicable when procuring high-value raw materials domestically through local Letters of Credit (local LCs), which are common in the Bangladesh textile and footwear supply 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LC creation: link to purchase order, define LC amount, validity, and issuing bank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LC stage tracking: application → bank issuance → vendor acknowledgement → shipment → document presentation →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charge recording per LC: issuance fee, amendment fee, and acceptance commission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LC amendment management with version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checklist per LC: invoice, delivery challan, inspection certificate, and other required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LC utilisation tracking: amount drawn vs total LC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LC register and outstanding liability report</w:t>
      </w:r>
    </w:p>
    <w:p>
      <w:pPr>
        <w:pStyle w:val="Heading1"/>
      </w:pPr>
      <w:r>
        <w:t xml:space="preserve">10. HR &amp; Payroll</w:t>
      </w:r>
    </w:p>
    <w:p>
      <w:pPr>
        <w:pStyle w:val="Heading2"/>
      </w:pPr>
      <w:r>
        <w:t xml:space="preserve">10.1 Employee Master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records for office staff and factory workers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profiles: personal info, contact details, emergency contacts, and employment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fields per employee type: full-time, contractor, intern, and part-time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Factory worker categories: operator, helper, quality inspector, line supervisor, floor in-charge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photo upload and avatar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Role, department, joining date, salary structure, and NID/documents stored per employee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Sensitive field encryption at app layer: national ID, passport, and bank account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employee import via CSV with async job processing and error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self-service profile updates</w:t>
      </w:r>
    </w:p>
    <w:p>
      <w:pPr>
        <w:pStyle w:val="Heading2"/>
      </w:pPr>
      <w:r>
        <w:t xml:space="preserve">10.2 Employment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Hire → Transfer → Promotion → Demotion → Exit event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Append-only employment history log with full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Probation period tracking with confirmation date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Notice period configuration per employee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Termination workflow with last working date, exit type, reason recording, and provident fund &amp; gratuity disbursement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Effective-dated changes: promotions and transfers apply on future dates</w:t>
      </w:r>
    </w:p>
    <w:p>
      <w:pPr>
        <w:pStyle w:val="Heading2"/>
      </w:pPr>
      <w:r>
        <w:t xml:space="preserve">10.3 Organization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Hierarchical department tree with self-referencing structure and unlimited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head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center and location tagging per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titles with level classification: junior, mid, senior, and lead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 grades with salary band (min/max) per currency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Reporting line management: direct line and dotted-line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Headcount tracking per department and location</w:t>
      </w:r>
    </w:p>
    <w:p>
      <w:pPr>
        <w:pStyle w:val="Heading2"/>
      </w:pPr>
      <w:r>
        <w:t xml:space="preserve">10.4 Org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company org tree with drill-down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Subtree view rooted at any employee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Headcount overlays and vacancy indicators</w:t>
      </w:r>
    </w:p>
    <w:p>
      <w:pPr>
        <w:pStyle w:val="Heading2"/>
      </w:pPr>
      <w:r>
        <w:t xml:space="preserve">10.5 Attendance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Web-based clock-in / clock-out with IP 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Biometric device integration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Overtime hour tracking per worker per day with manager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attendance status: present, absent, late, half-day, on leave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correction by HR with reason and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attendance summary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 and missing-punch exception reports</w:t>
      </w:r>
    </w:p>
    <w:p>
      <w:pPr>
        <w:pStyle w:val="Heading2"/>
      </w:pPr>
      <w:r>
        <w:t xml:space="preserve">10.6 Leave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leave types: annual, sick, casual, unpaid, maternity, paternity, comp-off, and bereavement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Accrual engine: annual, monthly, or no-accrual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Carry-forward limits and year-end lapse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balance caps per leave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Leave encashment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requirement flag per leave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advance notice days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Half-day leave support: morning and afternoon session</w:t>
      </w:r>
    </w:p>
    <w:p>
      <w:pPr>
        <w:pStyle w:val="Heading2"/>
      </w:pPr>
      <w:r>
        <w:t xml:space="preserve">10.7 Holiday Calendars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calendars per company, configurable by location or 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Holiday types: public, optional, and restricted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Year-based calendar management</w:t>
      </w:r>
    </w:p>
    <w:p>
      <w:pPr>
        <w:pStyle w:val="Heading2"/>
      </w:pPr>
      <w:r>
        <w:t xml:space="preserve">10.8 Leave Balances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Per-employee, per-year balance ledger: opening + accrued + adjusted −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HR adjustment with reason and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Balance history across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Carry-forward computation at year rollover</w:t>
      </w:r>
    </w:p>
    <w:p>
      <w:pPr>
        <w:pStyle w:val="Heading2"/>
      </w:pPr>
      <w:r>
        <w:t xml:space="preserve">10.9 Leave Requests &amp; Approvals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self-service: apply, view, and cancel leave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Multi-level approval workflow: employee → manager → HR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Half-day and hourly leave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Backdating controls with override 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leave calendar with conflict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approval for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notifications at every workflow step</w:t>
      </w:r>
    </w:p>
    <w:p>
      <w:pPr>
        <w:pStyle w:val="Heading2"/>
      </w:pPr>
      <w:r>
        <w:t xml:space="preserve">10.10 Shifts &amp;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Shift definition: name, start/end time, break duration, and night-shift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shift assignment with effective 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schedule grid view for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Shift swap requests and approval workflow</w:t>
      </w:r>
    </w:p>
    <w:p>
      <w:pPr>
        <w:pStyle w:val="Heading2"/>
      </w:pPr>
      <w:r>
        <w:t xml:space="preserve">10.11 Salary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Flexible salary component builder: earnings, deductions, and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 calculation modes: fixed amount, percentage of another component, or formula expression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Salary structures (component bundles) with sequencing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salary assignment with effective dating and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component override on a salary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Salary revision workflow with manager and HR approval</w:t>
      </w:r>
    </w:p>
    <w:p>
      <w:pPr>
        <w:pStyle w:val="Heading2"/>
      </w:pPr>
      <w:r>
        <w:t xml:space="preserve">10.12 Payroll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Monthly, bi-weekly, and weekly pay cycle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 payroll computation engine with pre-run validation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Loss-of-pay (LOP) calculation from attendance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Statutory deductions: income tax, PF, ESI — configurable by jurisdiction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Component-level payroll entry with override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Payroll cycle statuses: draft → processing → approved → disbursed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Piece-rate wage support for factory operators where applicable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Salary slip generation in Bangla and English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Bangladesh labour law compliance: provident fund, gratuity, and festival bonus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Payroll reversal with reason and audit trail</w:t>
      </w:r>
    </w:p>
    <w:p>
      <w:pPr>
        <w:pStyle w:val="Heading2"/>
      </w:pPr>
      <w:r>
        <w:t xml:space="preserve">10.13 Payslips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Branded PDF payslip generation per employee per pay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async payslip generation for a full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Payslip email distribution to all employees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self-service payslip download for all historical cycles</w:t>
      </w:r>
    </w:p>
    <w:p>
      <w:pPr>
        <w:pStyle w:val="Heading2"/>
      </w:pPr>
      <w:r>
        <w:t xml:space="preserve">10.14 Bank Disbursement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transfer file export in ACH, NEFT, or configurable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primary bank account with encrypted account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Disbursement status tracking per entry</w:t>
      </w:r>
    </w:p>
    <w:p>
      <w:pPr>
        <w:pStyle w:val="Heading2"/>
      </w:pPr>
      <w:r>
        <w:t xml:space="preserve">10.15 Tax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tax declaration portal per financial 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regime selection configurable per jurisdiction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verification and approval of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Year-end tax form generation: Form 16, W-2, or jurisdiction-configurable</w:t>
      </w:r>
    </w:p>
    <w:p>
      <w:pPr>
        <w:pStyle w:val="Heading2"/>
      </w:pPr>
      <w:r>
        <w:t xml:space="preserve">10.16 Expense Reimbursement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Expense category library with per-category amount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claim submission with receipt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Multi-level approval workflow: employee → manager → finance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Reimbursement merged into payroll cycle or processed as standalone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Expense report by category, department, and employee</w:t>
      </w:r>
    </w:p>
    <w:p>
      <w:pPr>
        <w:pStyle w:val="Heading2"/>
      </w:pPr>
      <w:r>
        <w:t xml:space="preserve">10.17 Salary Advances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advance request with reason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approval with configurable recovery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Auto-recovery tracking against subsequent payroll runs</w:t>
      </w:r>
    </w:p>
    <w:p>
      <w:pPr>
        <w:pStyle w:val="Heading2"/>
      </w:pPr>
      <w:r>
        <w:t xml:space="preserve">10.18 Performance &amp;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skill matrix showing who can operate which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records and certifications per 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Efficiency tracking per worker linked to daily production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Promotion and increment history log</w:t>
      </w:r>
    </w:p>
    <w:p>
      <w:pPr>
        <w:pStyle w:val="Heading2"/>
      </w:pPr>
      <w:r>
        <w:t xml:space="preserve">10.19 Document Vault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document store: offer letters, NDAs, ID proofs, contracts, and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type classification and version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Expiry date tracking with renewal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document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document download</w:t>
      </w:r>
    </w:p>
    <w:p>
      <w:pPr>
        <w:pStyle w:val="Heading2"/>
      </w:pPr>
      <w:r>
        <w:t xml:space="preserve">10.20 Policy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Company policy library with version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Mandatory read-and-acknowledge workflow with deadline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change broadcast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Acknowledgement audit report: who read, when, and which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 delete with version history preservation</w:t>
      </w:r>
    </w:p>
    <w:p>
      <w:pPr>
        <w:pStyle w:val="Heading2"/>
      </w:pPr>
      <w:r>
        <w:t xml:space="preserve">10.21 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eSign for HR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SHA-256 file hash for tamper-proof signed document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DocuSign and Adobe Sign integration 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request expiry management</w:t>
      </w:r>
    </w:p>
    <w:p>
      <w:pPr>
        <w:pStyle w:val="Heading2"/>
      </w:pPr>
      <w:r>
        <w:t xml:space="preserve">10.22 GDPR &amp; Data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export on employee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data visibility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Retention policy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Right-to-erasure workflow</w:t>
      </w:r>
    </w:p>
    <w:p>
      <w:pPr>
        <w:pStyle w:val="Heading2"/>
      </w:pPr>
      <w:r>
        <w:t xml:space="preserve">10.23 Provident Fund Management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Applicable to companies that operate a Provident Fund scheme under the Bangladesh Labour Act 2006. Manages both employee and employer contributions, fund balances, interest accrual, and full or partial settlement on exit.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 scheme configuration: employee contribution %, employer contribution %, and effective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Eligibility rules: minimum service period, and employee grade or type inclusion and exclusion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PF deduction auto-calculated from payroll run and posted to PF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Employer contribution auto-calculation and posting per pay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PF ledger: opening balance, monthly credits (employee + employer), interest credited, withdrawals, and closing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interest rate configuration and interest accrual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 fund bank account management for companies maintaining their own trust 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Partial withdrawal request: employee applies via ESS, HR approves, finance disburses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settlement on exit: auto-calculate final PF balance including pro-rata interest, linked to termination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 statement generation per employee for monthly and annual periods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 contribution summary report for all employees per pay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PF return report as required under Bangladesh Labour Act</w:t>
      </w:r>
    </w:p>
    <w:p>
      <w:pPr>
        <w:pStyle w:val="Heading2"/>
      </w:pPr>
      <w:r>
        <w:t xml:space="preserve">10.24 Gratuity Management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Applicable to companies providing gratuity under the Bangladesh Labour Act 2006. Default formula: 30 days' basic wage per completed year of continuous service, with a minimum eligibility of 1 year. Supports enhanced schemes above the statutory minimum.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scheme configuration: formula selection, minimum eligibility tenure, and configurable multiplier for enhanced schemes above statutory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gratuity eligibility status and years-of-service counter updated continuously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gratuity liability accrual: system provisions the growing liability so Finance can reflect it accurately in the balance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calculation on exit: auto-compute final entitlement based on last drawn basic salary and completed years of service including proportionate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for enhanced gratuity schemes: configurable multiplier for companies offering above the statutory 30-days-per-year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fund bank account management for companies maintaining a separate gratuity 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payment linked to the termination and exit workflow in section 10.2 for seamless settlement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Per-employee gratuity ledger: accrued amount over service period vs amount paid on exit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provision report: total outstanding liability across all active employees for Finance and audit purposes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Gratuity settlement report for all exits within a specified date range</w:t>
      </w:r>
    </w:p>
    <w:p>
      <w:pPr>
        <w:pStyle w:val="Heading1"/>
      </w:pPr>
      <w:r>
        <w:t xml:space="preserve">11. Employee Self-Service &amp; Manager Self-Service Portal</w:t>
      </w:r>
    </w:p>
    <w:p>
      <w:pPr>
        <w:pStyle w:val="Heading2"/>
      </w:pPr>
      <w:r>
        <w:t xml:space="preserve">11.1 Employee Self-Service (ESS)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and update personal profile: contact details, address, and emergency contacts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bank account details with automatic HR approval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employment history, letter of appointment, and salary structure with component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payslips and download PDF for all historical pay cycles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leave balances per leave type and apply for leave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leave request status in real time with approval stage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attendance correction requests for wrong punches or missed clock-ins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personal attendance records and daily punch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team leave calendar to check colleague availability before applying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expense claims with receipt upload and track reimbursement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salary advance with reason and track recovery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resignation and track exit clearance status through all departments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Acknowledge policy documents and view acknowledgement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eSign pending HR documents directly from the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HR letters: experience letter, salary certificate, and employment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and acknowledge upcoming holiday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onboarding task checklist with completion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training assignments, course catalog, and personal completion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Benefits enrollment portal for eligible schemes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company announcements and notice board</w:t>
      </w:r>
    </w:p>
    <w:p>
      <w:pPr>
        <w:pStyle w:val="Heading2"/>
      </w:pPr>
      <w:r>
        <w:t xml:space="preserve">11.2 Manager Self-Service (MSS)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leave calendar with pending approval queue highlighted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 or reject leave requests, attendance corrections, and overtime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attendance correction approval for the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 or reject expense claims and salary advance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team attendance exceptions, late arrivals, and monthly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headcount and employee profile quick-access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team skill matrix and identify training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training assignment completion status for the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onboarding tasks to new joiners joining under the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Initiate promotion, transfer, demotion, or salary revision requests for team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 exit clearance for leaving employees in own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team expense summary and claim approval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team payroll headcount cost in aggregate (not individual payslips)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review submission and goal tracking per team member</w:t>
      </w:r>
    </w:p>
    <w:p>
      <w:pPr>
        <w:pStyle w:val="Heading2"/>
      </w:pPr>
      <w:r>
        <w:t xml:space="preserve">11.3 Notifications &amp; Workflow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In-app notification inbox with unread badge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notifications with customizable templates per event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notifications for mobile app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SMS notifications for critical events such as salary disbursement and approval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Per-user notification preference settings: opt in or out per event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escalation rules for approvals that breach defined SLA time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Workflow SLA tracking: flag and report approvals that are overdue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Approval delegation: auto-reassign to a backup approver when primary approver is on leave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audit log of all notifications sent: recipient, event type, channel, and timestamp</w:t>
      </w:r>
    </w:p>
    <w:p>
      <w:pPr>
        <w:pStyle w:val="Heading1"/>
      </w:pPr>
      <w:r>
        <w:t xml:space="preserve">12. Reports &amp; Analytics</w:t>
      </w:r>
    </w:p>
    <w:p>
      <w:pPr>
        <w:pStyle w:val="Heading2"/>
      </w:pPr>
      <w:r>
        <w:t xml:space="preserve">12.1 Order-Level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status summary: all active orders with milestone completion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profitability report: estimated vs actual margin per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performance by buyer: on-time rate and delay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book summary: value of orders in pipeline by month</w:t>
      </w:r>
    </w:p>
    <w:p>
      <w:pPr>
        <w:pStyle w:val="Heading2"/>
      </w:pPr>
      <w:r>
        <w:t xml:space="preserve">12.2 Production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and weekly production output by line and by article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Efficiency report: actual output vs target (SAM-based)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Rejection and rework rate by style and by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Machine utilization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WIP status report across all production stages</w:t>
      </w:r>
    </w:p>
    <w:p>
      <w:pPr>
        <w:pStyle w:val="Heading2"/>
      </w:pPr>
      <w:r>
        <w:t xml:space="preserve">12.3 Procurement &amp; Inventory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order status: open, partially received, and fully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Tender comparison and award history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aging report by item and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performance report by on-time delivery and rejection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 stock alert report and reorder recommendations</w:t>
      </w:r>
    </w:p>
    <w:p>
      <w:pPr>
        <w:pStyle w:val="Heading2"/>
      </w:pPr>
      <w:r>
        <w:t xml:space="preserve">12.4 Financial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profit &amp; loss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 flow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Outstanding payables and receivables 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per pair by article and by buyer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and export ledger summary</w:t>
      </w:r>
    </w:p>
    <w:p>
      <w:pPr>
        <w:pStyle w:val="Heading2"/>
      </w:pPr>
      <w:r>
        <w:t xml:space="preserve">12.5 HR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Headcount by department, location, employment type, and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attrition rate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Payroll summary per cycle: gross pay, deductions, and net pay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Leave utilization report by leave type, department, and employee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summary per month: present days, late arrivals, absences, and loss-of-pay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hire report for a specified 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exit report for a specified date range</w:t>
      </w:r>
    </w:p>
    <w:p>
      <w:pPr>
        <w:pStyle w:val="Heading2"/>
      </w:pPr>
      <w:r>
        <w:t xml:space="preserve">12.6 Management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metrics at a glance: active orders, production output today, materials at risk, receivables outstanding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Alerts for overdue deliveries, low stock, and pending approvals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charts: monthly shipment trend, buyer-wise order volume, cost vs revenue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snapshot: headcount, open positions, and this month's attrition</w:t>
      </w:r>
    </w:p>
    <w:p>
      <w:pPr>
        <w:pStyle w:val="Heading2"/>
      </w:pPr>
      <w:r>
        <w:t xml:space="preserve">12.7 Report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export to Excel (.xlsx) and PDF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Scheduled report delivery via email: daily, weekly, and monthly cadence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Date-range and department filters available on all reports</w:t>
      </w:r>
    </w:p>
    <w:p>
      <w:pPr>
        <w:pStyle w:val="Heading1"/>
      </w:pPr>
      <w:r>
        <w:t xml:space="preserve">13. System Administration</w:t>
      </w:r>
    </w:p>
    <w:p>
      <w:pPr>
        <w:pStyle w:val="Heading2"/>
      </w:pPr>
      <w:r>
        <w:t xml:space="preserve">13.1 User Management &amp;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roles and permissions: factory supervisor, procurement officer, accounts, MD, and admin — each seeing only relevant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menu and field-level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trail for all critical data changes: who changed what, and when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backup and recovery with scheduled automated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Multi-device access: desktop for office, tablet for factory floor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integration support for future connection to banking, courier, or compliance systems</w:t>
      </w:r>
    </w:p>
    <w:p>
      <w:pPr>
        <w:pStyle w:val="Heading2"/>
      </w:pPr>
      <w:r>
        <w:t xml:space="preserve">13.2 Compliance &amp; License Tracking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Centralised register for all regulatory licenses, certifications, and compliance documents required to operate a garment or footwear factory in Bangladesh and to engage in export trade.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License and certificate register: factory operating license, fire safety certificate, environment clearance, BGMEA membership, IRC (Import Registration Certificate), ERC (Export Registration Certificate), and trade license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and buyer certification tracking: ISO 9001, social compliance audits (BSCI, SMETA, SA8000), and buyer-specific factory approvals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Expiry date tracking with configurable advance renewal alerts (e.g., 90, 60, and 30 days before expiry)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attachment per license or certificate with version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 workflow: assign responsible person, set renewal deadline, and track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Labour inspection and audit record log with findings and corrective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calendar view: all upcoming renewals and audit dates in one 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status dashboard: green (valid), amber (expiring soon), and red (expired)</w:t>
      </w:r>
    </w:p>
    <w:p>
      <w:pPr>
        <w:pStyle w:val="Heading2"/>
      </w:pPr>
      <w:r>
        <w:t xml:space="preserve">13.3 Internal Audit Management</w:t>
      </w:r>
    </w:p>
    <w:p>
      <w:pPr>
        <w:pBdr>
          <w:top w:val="single" w:color="FFC107" w:sz="3"/>
          <w:bottom w:val="single" w:color="FFC107" w:sz="3"/>
        </w:pBdr>
        <w:shd w:fill="FFF3CD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[OPTIONAL] Recommended as the company grows and formalises internal controls across procurement, finance, and HR.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internal audit plan with scope, department, auditor assignment, and scheduled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checklist templates per module: procurement, finance, inventory, HR, and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Finding log: observation, risk rating (high, medium, low), and recommended corrective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Corrective action assignment with responsible owner and due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 tracking: open, in progress, and closed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closure report with summary of findings and resolution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finding detection: flag issues that recur across consecutive audit cycles</w:t>
      </w:r>
    </w:p>
    <w:p>
      <w:pPr>
        <w:pStyle w:val="Heading2"/>
      </w:pPr>
      <w:r>
        <w:t xml:space="preserve">13.4 System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Two-factor authentication (2FA) support for all user logins via OTP to registered mobile or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sign-on (SSO) support for enterprise environments using SAML or OAuth 2.0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timeout controls with configurable inactivity period per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attempt monitoring: lock account after defined number of failed attempts with alert to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whitelisting for factory terminals and sensitive administrative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 policy enforcement: minimum length, complexity, and expiry rotation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encryption at rest and in transit (TLS 1.2 or higher)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event log: all login attempts, role changes, and data export events with timestamp and IP address</w:t>
      </w:r>
    </w:p>
    <w:p>
      <w:pPr>
        <w:pStyle w:val="Heading1"/>
      </w:pPr>
      <w:r>
        <w:t xml:space="preserve">14. Board &amp; Corporate Governance Management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Dedicated module for OK Footwear as a limited company under the Bangladesh Companies Act 1994. Manages the full lifecycle of board governance: director register, shareholding, board and AGM meetings, resolutions, dividends, statutory compliance, and RJSC filing obligations.</w:t>
      </w:r>
    </w:p>
    <w:p>
      <w:pPr>
        <w:pStyle w:val="Heading2"/>
      </w:pPr>
      <w:r>
        <w:t xml:space="preserve">14.1 Board Member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master record: full name, father's name, NID or passport number, nationality, date of birth, present and permanent address, and contact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designation classification: Chairman, Managing Director, Executive Director, Independent Director, Nominee Director, and Non-Executive Director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Identification Number (DIN) and date of registration with RJSC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Appointment date, tenure duration, and confirmation of re-appointment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Qualification share requirement tracking per director as per Articles of Association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status: active, resigned, removed, or deceased — with effective date and reason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Resignation and removal workflow with board approval and RJSC notification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Disqualification flag: record any court order or regulatory disqualification with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Per-director document store: appointment letter, NID/passport copy, consent to act as director (Form IX), photograph, and educational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expiry alerts for passports and other time-bound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contact book: email, phone, and preferred communication channel for meeting notices</w:t>
      </w:r>
    </w:p>
    <w:p>
      <w:pPr>
        <w:pStyle w:val="Heading2"/>
      </w:pPr>
      <w:r>
        <w:t xml:space="preserve">14.2 Shareholding &amp; Share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capital configuration: authorised capital, paid-up capital, par value per share, and share classes (ordinary and preference)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of Members (Form I): shareholder name, address, NID or registration number, number of shares held, and date of acquisition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allotment register: record each allotment round with date, allottee, number of shares, consideration paid, and board resolution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transfer register: transferor, transferee, number of shares, transfer date, consideration, and approval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transfer approval workflow with board or committee sign-off before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certificate generation: unique certificate number, shareholder name, number of shares, issue date, and authorised signatories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shareholding percentage calculation per shareholder and per director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Shareholding summary table: name, shares held, percentage, and value at par and at paid-up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pledge or lien recording against a shareholder's holding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Beneficial ownership tracking: nominee shareholders with underlying beneficial owner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Shareholder communication register: notices, dividend letters, and AGM invitations 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capital history: full audit trail of all allotments, transfers, buy-backs, and cancellations since incorporation</w:t>
      </w:r>
    </w:p>
    <w:p>
      <w:pPr>
        <w:pStyle w:val="Heading2"/>
      </w:pPr>
      <w:r>
        <w:t xml:space="preserve">14.3 Board Meeting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meeting scheduling: date, time, venue or video conferencing link, and meeting type (regular, special, circular)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notice generation with configurable advance notice period as per Articles of Association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Agenda builder: add agenda items with supporting documents, responsible presenter, and time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Agenda circulation to all directors with read-receipt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register: mark each director as present in person, present via video, or absent with leave of absence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Quorum validation: system checks minimum quorum as defined in Articles of Association before marking meeting as valid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minutes capture: structured recording of discussions, decisions, and voting outcomes per agenda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item register: task description, assigned director or officer, due date, and closure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 tracking: open action items from previous meetings surfaced automatically in next meeting agenda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meeting calendar: annual calendar view of all scheduled and completed meetings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pack generation: compile notice, agenda, supporting papers, and previous minutes into a single PDF for circulation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attendance summary report: meetings attended vs total meetings per director per year</w:t>
      </w:r>
    </w:p>
    <w:p>
      <w:pPr>
        <w:pStyle w:val="Heading2"/>
      </w:pPr>
      <w:r>
        <w:t xml:space="preserve">14.4 AGM &amp; EGM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AGM scheduling with automatic due-date calculation based on financial year end (must be held within 18 months of incorporation and within 15 months of last AGM per Companies Act 1994)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EGM (Extraordinary General Meeting) scheduling for special resolutions or urgent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AGM notice generation: send to all shareholders with statutory minimum notice period (14 days for AGM under the 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Agenda preparation: standard AGM agenda items (adoption of accounts, re-appointment of directors, appointment of auditors, declaration of dividend)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Proxy form generation and proxy registration: record proxy holder, number of shares represented, and authority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and quorum register at AGM: shareholders present in person and by proxy, with total shares represented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Voting management: show of hands or poll voting; record votes for and against per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 resolution threshold tracking: flag if 75% majority required items are correctly voted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AGM minutes recording with resolution text, voting outcome, and declared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Post-AGM action list: dividend payment trigger, auditor appointment notification, RJSC filing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AGM compliance calendar: upcoming AGM due date with advance alerts at 90, 60, and 30 days</w:t>
      </w:r>
    </w:p>
    <w:p>
      <w:pPr>
        <w:pStyle w:val="Heading2"/>
      </w:pPr>
      <w:r>
        <w:t xml:space="preserve">14.5 Resolution &amp; Minutes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 register: unique resolution number, meeting reference, date, type (ordinary or special), full resolution text, and voting outcome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Circular resolution support: pass board resolutions by circulation without a formal meeting, with each director's written consent recorded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 categorisation: financial approval, appointment, policy change, contract authorisation, regulatory filing, and other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 sign-off on approved minutes: MD, Chairman, and Company Secretary acknowledgement with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eSign integration for minutes finalisation (linked to HR module eSign in section 10.21)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 search and filter: search by keyword, date range, meeting type, or resolution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 archive: complete historical register from incorporation, immutable once 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Certified copy generation: produce certified true copies of resolutions for bank submissions, regulatory filings, or contract purposes</w:t>
      </w:r>
    </w:p>
    <w:p>
      <w:pPr>
        <w:pStyle w:val="Heading2"/>
      </w:pPr>
      <w:r>
        <w:t xml:space="preserve">14.6 Dividend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declaration workflow: finance team proposes → board approves at board meeting → shareholders ratify at AGM (for final dividend)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Interim and final dividend support with separate declaration cycles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rate configuration: per share amount or percentage of paid-up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Auto-calculation of dividend entitlement per shareholder based on shares held on record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date and payment date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warrant or bank transfer generation per shareholder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Withholding tax on dividend deduction as per Bangladesh NBR rules (currently 10% for resident shareholders)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payment register: shareholder name, shares, gross dividend, tax deducted, net paid, and payment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Unclaimed dividend register: track unpaid dividends with follow-up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history per shareholder across all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payout summary report for board and audit purposes</w:t>
      </w:r>
    </w:p>
    <w:p>
      <w:pPr>
        <w:pStyle w:val="Heading2"/>
      </w:pPr>
      <w:r>
        <w:t xml:space="preserve">14.7 Committee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register: define committees with name, purpose, terms of reference, and member composition (e.g., Audit Committee, Executive Committee, Remuneration Committee)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member assignment from the board director list with role (Chairman, Member, Observer) and tenure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meeting scheduling, notice, and agenda management (same workflow as section 14.3 but scoped to committee)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meeting minutes and resolution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Committee-specific action item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report generation: activity summary for presentation to the full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Committee charter document storage with version control</w:t>
      </w:r>
    </w:p>
    <w:p>
      <w:pPr>
        <w:pStyle w:val="Heading2"/>
      </w:pPr>
      <w:r>
        <w:t xml:space="preserve">14.8 Statutory Compliance &amp; RJSC Filing</w:t>
      </w:r>
    </w:p>
    <w:p>
      <w:pPr>
        <w:pBdr>
          <w:top w:val="single" w:color="2E75B6" w:sz="3"/>
          <w:bottom w:val="single" w:color="2E75B6" w:sz="3"/>
        </w:pBdr>
        <w:shd w:fill="EBF5FB" w:color="auto" w:val="clear"/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Tracks all statutory filing obligations of OK Footwear as a limited company under the Bangladesh Companies Act 1994, administered by the Registrar of Joint Stock Companies and Firms (RJSC).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Statutory filing calendar: all annual and event-driven RJSC filing deadlines in one place with advance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return filing tracker (Schedule X): due date, filing status, acknowledgement number, and filed document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XII tracking: notice of change in directors or registered office — triggered automatically when a director appointment or resignation is recorded in section 14.1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Audited financial statements submission tracking: linked to Finance module annual close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Statutory registers maintenance checklist: Register of Members, Register of Directors, Register of Mortgages and Charges, Minutes 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Charge and mortgage register: record any charge on company assets with charge holder, amount, date of creation, and satisfaction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Company secretary assignment and contact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Registered office address management with change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Certificate of Incorporation and other RJSC certificates stored in the document vault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Penalty and late filing risk alerts: flag filings approaching deadline without a submitted status</w:t>
      </w:r>
    </w:p>
    <w:p>
      <w:pPr>
        <w:pStyle w:val="Heading2"/>
      </w:pPr>
      <w:r>
        <w:t xml:space="preserve">14.9 Director Remuneration &amp; Expenses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fee configuration: annual retainer, meeting sitting allowance, and committee allowance per director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Sitting allowance auto-calculation based on board and committee meeting attendance records in sections 14.3 and 14.7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expense claim submission and approval workflow (linked to HR Expense Reimbursement in section 10.16)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remuneration approval by the board or remuneration committee as required by Articles of Association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Remuneration disclosure register: total remuneration per director per year for statutory disclosure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treatment of director fees: withholding tax deduction and remittance tracking per Bangladesh NBR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director remuneration summary for financial statement disclosure and AGM presentation</w:t>
      </w:r>
    </w:p>
    <w:p>
      <w:pPr>
        <w:pStyle w:val="Heading2"/>
      </w:pPr>
      <w:r>
        <w:t xml:space="preserve">14.10 Related Party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Related party register: identify all related parties — directors, their family members, and entities in which directors hold a material interest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disclosure log: record each transaction between the company and a related party with nature, value, terms, and business justification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 of interest declaration: directors declare interests in contracts or proposed transactions before board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Interested director abstention tracking: record which directors abstained from voting due to a declared conflict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approval workflow for related party transactions above a defined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related party transaction summary for financial statement disclosure (as required under IAS 24 and Bangladesh reporting standards)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trigger: flag any procurement, sales, or HR transaction in other ERP modules where the counterparty is a registered related party</w:t>
      </w:r>
    </w:p>
    <w:p>
      <w:pPr>
        <w:pStyle w:val="Heading2"/>
      </w:pPr>
      <w:r>
        <w:t xml:space="preserve">14.11 Board Document Vault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Centralised repository for all foundational and ongoing corporate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categories: Memorandum of Association (MOA), Articles of Association (AOA), Certificate of Incorporation, Certificate of Commencement of Business, Trade License, TIN Certificate, VAT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and AGM minutes archive: all meeting minutes from incorporation, immutable once approved and 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Resolution copies with certified-true-copy generation capability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RJSC filed documents archive: annual returns, Form XII submissions, and acknowledgement receipts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control on MOA and AOA: track all amendments with special resolution reference and RJSC approval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 control: restrict sensitive documents to board members and authorised officers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expiry and renewal alerts: trade license, VAT registration, and other time-bound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sharing: generate time-limited, access-logged share links for sending documents to banks, auditors, or regulators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download of all board documents for audit preparation or due diligence</w:t>
      </w:r>
    </w:p>
    <w:p>
      <w:pPr>
        <w:pStyle w:val="Heading1"/>
      </w:pPr>
      <w:r>
        <w:t xml:space="preserve">15. Recommended Implementation Phases</w:t>
      </w:r>
    </w:p>
    <w:p>
      <w:pPr>
        <w:pStyle w:val="Heading2"/>
      </w:pPr>
      <w:r>
        <w:t xml:space="preserve">15.1 Phase 1 — Core Operations (Months 1–4)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Procurement (including standard PO; defer Open Tender to 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Inventory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Finance: payables, receivables, cash &amp; bank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&amp; Dispatch</w:t>
      </w:r>
    </w:p>
    <w:p>
      <w:pPr>
        <w:pStyle w:val="Heading2"/>
      </w:pPr>
      <w:r>
        <w:t xml:space="preserve">15.2 Phase 2 — Factory &amp; Extended Office (Months 5–8)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Management &amp; QC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BOM &amp; Costing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Outsourcing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&amp; Payroll (core: employee master, attendance, payroll)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Tender / Competitive Bidding module [OPTIONAL]</w:t>
      </w:r>
    </w:p>
    <w:p>
      <w:pPr>
        <w:pStyle w:val="Heading2"/>
      </w:pPr>
      <w:r>
        <w:t xml:space="preserve">15.3 Phase 3 — Advanced &amp; Export-Ready (Months 9–12)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/ Export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Duty Exemption &amp; Bond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Asset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Budgeting &amp;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Cost Accounting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&amp; License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&amp; Corporate Governance Management (Module 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advanced modules: ESS/MSS portal, document vault, eSign, PF &amp; Gratuity, GDPR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Management Dashboard &amp;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Biometric and third-party API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modules: Open Tender, Local LC Management, Internal Audit Management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OK Footwear — ERP Feature List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OK Footwear — ERP System Feature List</w:t>
    </w:r>
    <w:r>
      <w:rPr>
        <w:rFonts w:ascii="Arial" w:cs="Arial" w:eastAsia="Arial" w:hAnsi="Arial"/>
        <w:sz w:val="18"/>
        <w:szCs w:val="18"/>
      </w:rPr>
      <w:tab/>
      <w:tab/>
      <w:tab/>
      <w:tab/>
      <w:tab/>
      <w:tab/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2026-05-20T08:52:30.463Z</dcterms:created>
  <dcterms:modified xsi:type="dcterms:W3CDTF">2026-05-20T08:52:30.475Z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