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5669D" w14:textId="3BB28CD9" w:rsidR="00220946" w:rsidRPr="00220946" w:rsidRDefault="00220946" w:rsidP="00220946">
      <w:pPr>
        <w:spacing w:line="480" w:lineRule="auto"/>
        <w:jc w:val="center"/>
        <w:rPr>
          <w:rFonts w:ascii="Times New Roman" w:hAnsi="Times New Roman" w:cs="Times New Roman"/>
          <w:b/>
          <w:sz w:val="24"/>
          <w:szCs w:val="24"/>
        </w:rPr>
      </w:pPr>
      <w:r w:rsidRPr="00B6681A">
        <w:rPr>
          <w:rFonts w:ascii="Times New Roman" w:hAnsi="Times New Roman" w:cs="Times New Roman"/>
          <w:b/>
          <w:sz w:val="24"/>
          <w:szCs w:val="24"/>
        </w:rPr>
        <w:t>Project 2 - CVE Reports</w:t>
      </w:r>
    </w:p>
    <w:p w14:paraId="685B46CB" w14:textId="0E0A6B5D" w:rsidR="00251A9B" w:rsidRDefault="003524B5" w:rsidP="00220946">
      <w:pPr>
        <w:ind w:firstLine="720"/>
        <w:rPr>
          <w:rFonts w:ascii="Times New Roman" w:hAnsi="Times New Roman" w:cs="Times New Roman"/>
          <w:sz w:val="28"/>
          <w:szCs w:val="28"/>
        </w:rPr>
      </w:pPr>
      <w:r>
        <w:rPr>
          <w:rFonts w:ascii="Times New Roman" w:hAnsi="Times New Roman" w:cs="Times New Roman"/>
          <w:sz w:val="28"/>
          <w:szCs w:val="28"/>
        </w:rPr>
        <w:t xml:space="preserve">For this CVE project, as </w:t>
      </w:r>
      <w:r w:rsidR="00220946">
        <w:rPr>
          <w:rFonts w:ascii="Times New Roman" w:hAnsi="Times New Roman" w:cs="Times New Roman"/>
          <w:sz w:val="28"/>
          <w:szCs w:val="28"/>
        </w:rPr>
        <w:t>an</w:t>
      </w:r>
      <w:r>
        <w:rPr>
          <w:rFonts w:ascii="Times New Roman" w:hAnsi="Times New Roman" w:cs="Times New Roman"/>
          <w:sz w:val="28"/>
          <w:szCs w:val="28"/>
        </w:rPr>
        <w:t xml:space="preserve"> API requester, </w:t>
      </w:r>
      <w:r w:rsidR="00220946" w:rsidRPr="00220946">
        <w:rPr>
          <w:rFonts w:ascii="Times New Roman" w:hAnsi="Times New Roman" w:cs="Times New Roman"/>
          <w:sz w:val="28"/>
          <w:szCs w:val="28"/>
        </w:rPr>
        <w:t>I have developed a strong foundation in designing, developing, testing, and documenting APIs. I have a proven track record of successfully driving projects from conception to completion. I am experienced in creating and maintaining high-performance, secure, and user-friendly APIs.</w:t>
      </w:r>
      <w:r w:rsidR="00220946">
        <w:rPr>
          <w:rFonts w:ascii="Times New Roman" w:hAnsi="Times New Roman" w:cs="Times New Roman"/>
          <w:sz w:val="28"/>
          <w:szCs w:val="28"/>
        </w:rPr>
        <w:t xml:space="preserve"> </w:t>
      </w:r>
      <w:r w:rsidR="00220946" w:rsidRPr="00220946">
        <w:rPr>
          <w:rFonts w:ascii="Times New Roman" w:hAnsi="Times New Roman" w:cs="Times New Roman"/>
          <w:sz w:val="28"/>
          <w:szCs w:val="28"/>
        </w:rPr>
        <w:t>My technical skills, combined with my strong problem-solving, communication, and project management abilities, have enabled me to be an effective team player and deliver successful projects on time.</w:t>
      </w:r>
      <w:r w:rsidR="00220946">
        <w:rPr>
          <w:rFonts w:ascii="Times New Roman" w:hAnsi="Times New Roman" w:cs="Times New Roman"/>
          <w:sz w:val="28"/>
          <w:szCs w:val="28"/>
        </w:rPr>
        <w:t xml:space="preserve"> </w:t>
      </w:r>
    </w:p>
    <w:p w14:paraId="515A546E" w14:textId="4A2D04E7" w:rsidR="00220946" w:rsidRDefault="00220946" w:rsidP="00220946">
      <w:pPr>
        <w:ind w:firstLine="720"/>
        <w:rPr>
          <w:rFonts w:ascii="Times New Roman" w:hAnsi="Times New Roman" w:cs="Times New Roman"/>
          <w:sz w:val="28"/>
          <w:szCs w:val="28"/>
        </w:rPr>
      </w:pPr>
      <w:r w:rsidRPr="00220946">
        <w:rPr>
          <w:rFonts w:ascii="Times New Roman" w:hAnsi="Times New Roman" w:cs="Times New Roman"/>
          <w:sz w:val="28"/>
          <w:szCs w:val="28"/>
        </w:rPr>
        <w:t>Overall, my self-assessment accurately reflects my contributions to the Python CVE Reports project. My dedication to thorough research and effective collaboration significantly contributed to the project's success, and I am proud of the collective efforts of our team in advancing cybersecurity through our comprehensive vulnerability analysis and user-friendly reporting tool.</w:t>
      </w:r>
    </w:p>
    <w:p w14:paraId="658794C8" w14:textId="77777777" w:rsidR="003B53BD" w:rsidRDefault="003B53BD" w:rsidP="00220946">
      <w:pPr>
        <w:ind w:firstLine="720"/>
        <w:rPr>
          <w:rFonts w:ascii="Times New Roman" w:hAnsi="Times New Roman" w:cs="Times New Roman"/>
          <w:b/>
          <w:bCs/>
          <w:sz w:val="28"/>
          <w:szCs w:val="28"/>
        </w:rPr>
      </w:pPr>
    </w:p>
    <w:p w14:paraId="46FDE22D" w14:textId="4B8FC50E" w:rsidR="00220946" w:rsidRPr="00220946" w:rsidRDefault="00220946" w:rsidP="00220946">
      <w:pPr>
        <w:ind w:firstLine="720"/>
        <w:rPr>
          <w:rFonts w:ascii="Times New Roman" w:hAnsi="Times New Roman" w:cs="Times New Roman"/>
          <w:b/>
          <w:bCs/>
          <w:sz w:val="28"/>
          <w:szCs w:val="28"/>
        </w:rPr>
      </w:pPr>
      <w:r w:rsidRPr="00220946">
        <w:rPr>
          <w:rFonts w:ascii="Times New Roman" w:hAnsi="Times New Roman" w:cs="Times New Roman"/>
          <w:b/>
          <w:bCs/>
          <w:sz w:val="28"/>
          <w:szCs w:val="28"/>
        </w:rPr>
        <w:t>Introduction</w:t>
      </w:r>
      <w:r>
        <w:rPr>
          <w:rFonts w:ascii="Times New Roman" w:hAnsi="Times New Roman" w:cs="Times New Roman"/>
          <w:b/>
          <w:bCs/>
          <w:sz w:val="28"/>
          <w:szCs w:val="28"/>
        </w:rPr>
        <w:t>:</w:t>
      </w:r>
    </w:p>
    <w:p w14:paraId="7C80C198" w14:textId="14DAAE98" w:rsidR="00220946" w:rsidRDefault="00220946" w:rsidP="00220946">
      <w:pPr>
        <w:ind w:firstLine="720"/>
        <w:rPr>
          <w:rFonts w:ascii="Times New Roman" w:hAnsi="Times New Roman" w:cs="Times New Roman"/>
          <w:sz w:val="28"/>
          <w:szCs w:val="28"/>
        </w:rPr>
      </w:pPr>
      <w:r w:rsidRPr="00220946">
        <w:rPr>
          <w:rFonts w:ascii="Times New Roman" w:hAnsi="Times New Roman" w:cs="Times New Roman"/>
          <w:sz w:val="28"/>
          <w:szCs w:val="28"/>
        </w:rPr>
        <w:t>The Common Vulnerabilities and Exposures (CVE) project plays a critical role in identifying and cataloging vulnerabilities within software systems. This report focuses on the implementation of two essential API requests, namely API Request 1 and API Request 2, aimed at augmenting the accessibility and usability of CVE data.</w:t>
      </w:r>
    </w:p>
    <w:p w14:paraId="6368EE6D" w14:textId="77777777" w:rsidR="003B53BD" w:rsidRDefault="003B53BD" w:rsidP="00220946">
      <w:pPr>
        <w:ind w:firstLine="720"/>
        <w:rPr>
          <w:rFonts w:ascii="Times New Roman" w:hAnsi="Times New Roman" w:cs="Times New Roman"/>
          <w:b/>
          <w:bCs/>
          <w:sz w:val="28"/>
          <w:szCs w:val="28"/>
        </w:rPr>
      </w:pPr>
    </w:p>
    <w:p w14:paraId="4F4D2AAF" w14:textId="67B9F13F" w:rsidR="00220946" w:rsidRPr="00220946" w:rsidRDefault="00220946" w:rsidP="00220946">
      <w:pPr>
        <w:ind w:firstLine="720"/>
        <w:rPr>
          <w:rFonts w:ascii="Times New Roman" w:hAnsi="Times New Roman" w:cs="Times New Roman"/>
          <w:b/>
          <w:bCs/>
          <w:sz w:val="28"/>
          <w:szCs w:val="28"/>
        </w:rPr>
      </w:pPr>
      <w:r w:rsidRPr="00220946">
        <w:rPr>
          <w:rFonts w:ascii="Times New Roman" w:hAnsi="Times New Roman" w:cs="Times New Roman"/>
          <w:b/>
          <w:bCs/>
          <w:sz w:val="28"/>
          <w:szCs w:val="28"/>
        </w:rPr>
        <w:t>Objective</w:t>
      </w:r>
      <w:r>
        <w:rPr>
          <w:rFonts w:ascii="Times New Roman" w:hAnsi="Times New Roman" w:cs="Times New Roman"/>
          <w:b/>
          <w:bCs/>
          <w:sz w:val="28"/>
          <w:szCs w:val="28"/>
        </w:rPr>
        <w:t>:</w:t>
      </w:r>
    </w:p>
    <w:p w14:paraId="18E92CCF" w14:textId="5E6B6166" w:rsidR="00220946" w:rsidRDefault="00220946" w:rsidP="00220946">
      <w:pPr>
        <w:ind w:firstLine="720"/>
        <w:rPr>
          <w:rFonts w:ascii="Times New Roman" w:hAnsi="Times New Roman" w:cs="Times New Roman"/>
          <w:sz w:val="28"/>
          <w:szCs w:val="28"/>
        </w:rPr>
      </w:pPr>
      <w:r w:rsidRPr="00220946">
        <w:rPr>
          <w:rFonts w:ascii="Times New Roman" w:hAnsi="Times New Roman" w:cs="Times New Roman"/>
          <w:sz w:val="28"/>
          <w:szCs w:val="28"/>
        </w:rPr>
        <w:t>The primary objective of this project was to develop and deploy API endpoints for the CVE database, enabling users to programmatically access vulnerability information. API Request 1 focused on retrieving CVE entries based on specific parameters, while API Request 2 concentrated on a different aspect of data retrieval.</w:t>
      </w:r>
    </w:p>
    <w:p w14:paraId="30C3EF23" w14:textId="77777777" w:rsidR="003B53BD" w:rsidRDefault="003B53BD" w:rsidP="003B53BD">
      <w:pPr>
        <w:ind w:firstLine="720"/>
        <w:rPr>
          <w:rFonts w:ascii="Times New Roman" w:hAnsi="Times New Roman" w:cs="Times New Roman"/>
          <w:b/>
          <w:bCs/>
          <w:sz w:val="28"/>
          <w:szCs w:val="28"/>
        </w:rPr>
      </w:pPr>
    </w:p>
    <w:p w14:paraId="74B42A0E" w14:textId="1AB51A70" w:rsidR="003B53BD" w:rsidRPr="003B53BD" w:rsidRDefault="003B53BD" w:rsidP="003B53BD">
      <w:pPr>
        <w:ind w:firstLine="720"/>
        <w:rPr>
          <w:rFonts w:ascii="Times New Roman" w:hAnsi="Times New Roman" w:cs="Times New Roman"/>
          <w:b/>
          <w:bCs/>
          <w:sz w:val="28"/>
          <w:szCs w:val="28"/>
        </w:rPr>
      </w:pPr>
      <w:r w:rsidRPr="003B53BD">
        <w:rPr>
          <w:rFonts w:ascii="Times New Roman" w:hAnsi="Times New Roman" w:cs="Times New Roman"/>
          <w:b/>
          <w:bCs/>
          <w:sz w:val="28"/>
          <w:szCs w:val="28"/>
        </w:rPr>
        <w:t>API Request 1: Design and Implementation</w:t>
      </w:r>
      <w:r>
        <w:rPr>
          <w:rFonts w:ascii="Times New Roman" w:hAnsi="Times New Roman" w:cs="Times New Roman"/>
          <w:b/>
          <w:bCs/>
          <w:sz w:val="28"/>
          <w:szCs w:val="28"/>
        </w:rPr>
        <w:t>:</w:t>
      </w:r>
    </w:p>
    <w:p w14:paraId="3EBE48B5"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Technology Stack: API Request 1 was implemented using Python with Flask framework, adhering to RESTful principles for simplicity and scalability.</w:t>
      </w:r>
    </w:p>
    <w:p w14:paraId="24F817B4"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lastRenderedPageBreak/>
        <w:t>Endpoint: The API endpoint for API Request 1 allows users to retrieve CVE entries based on CVE ID, product name, vendor, severity level, or other specified parameters.</w:t>
      </w:r>
    </w:p>
    <w:p w14:paraId="5CB226F6"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Authentication: API keys were generated for registered users to authenticate requests, ensuring secure access to CVE data.</w:t>
      </w:r>
    </w:p>
    <w:p w14:paraId="398D8BA7"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Data Formatting: Retrieved CVE data was formatted into JSON format to facilitate easy consumption by client applications.</w:t>
      </w:r>
    </w:p>
    <w:p w14:paraId="5BCE2265" w14:textId="063348CF" w:rsidR="00220946"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Error Handling: Robust error handling mechanisms were implemented to provide meaningful responses for invalid requests or server-side errors.</w:t>
      </w:r>
    </w:p>
    <w:p w14:paraId="42123765" w14:textId="77777777" w:rsidR="003B53BD" w:rsidRDefault="003B53BD" w:rsidP="003B53BD">
      <w:pPr>
        <w:rPr>
          <w:rFonts w:ascii="Times New Roman" w:hAnsi="Times New Roman" w:cs="Times New Roman"/>
          <w:sz w:val="28"/>
          <w:szCs w:val="28"/>
        </w:rPr>
      </w:pPr>
    </w:p>
    <w:p w14:paraId="3777BD93" w14:textId="683AFA03" w:rsidR="003B53BD" w:rsidRPr="003B53BD" w:rsidRDefault="003B53BD" w:rsidP="003B53BD">
      <w:pPr>
        <w:ind w:firstLine="720"/>
        <w:rPr>
          <w:rFonts w:ascii="Times New Roman" w:hAnsi="Times New Roman" w:cs="Times New Roman"/>
          <w:b/>
          <w:bCs/>
          <w:sz w:val="28"/>
          <w:szCs w:val="28"/>
        </w:rPr>
      </w:pPr>
      <w:r w:rsidRPr="003B53BD">
        <w:rPr>
          <w:rFonts w:ascii="Times New Roman" w:hAnsi="Times New Roman" w:cs="Times New Roman"/>
          <w:b/>
          <w:bCs/>
          <w:sz w:val="28"/>
          <w:szCs w:val="28"/>
        </w:rPr>
        <w:t>API Request 2: Design and Implementation</w:t>
      </w:r>
      <w:r>
        <w:rPr>
          <w:rFonts w:ascii="Times New Roman" w:hAnsi="Times New Roman" w:cs="Times New Roman"/>
          <w:b/>
          <w:bCs/>
          <w:sz w:val="28"/>
          <w:szCs w:val="28"/>
        </w:rPr>
        <w:t>:</w:t>
      </w:r>
    </w:p>
    <w:p w14:paraId="07B07916"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Technology Stack: API Request 2 utilized similar technologies as API Request 1 for consistency and compatibility.</w:t>
      </w:r>
    </w:p>
    <w:p w14:paraId="1821FBD0"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Endpoint: The API endpoint for API Request 2 enables users to retrieve CVE entries based on a different set of parameters or criteria compared to API Request 1.</w:t>
      </w:r>
    </w:p>
    <w:p w14:paraId="6AC62497"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Authentication: Similar authentication mechanisms were employed for API Request 2 to ensure secure access to CVE data.</w:t>
      </w:r>
    </w:p>
    <w:p w14:paraId="4E76A061"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Data Formatting: CVE data retrieved for API Request 2 was also formatted into JSON format for uniformity and ease of integration.</w:t>
      </w:r>
    </w:p>
    <w:p w14:paraId="7853F143" w14:textId="37F375E4" w:rsid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Error Handling: Comprehensive error handling mechanisms were integrated into API Request 2 to maintain consistency with API Request 1.</w:t>
      </w:r>
    </w:p>
    <w:p w14:paraId="52DF1795" w14:textId="77777777" w:rsidR="003B53BD" w:rsidRDefault="003B53BD" w:rsidP="003B53BD">
      <w:pPr>
        <w:ind w:firstLine="720"/>
        <w:rPr>
          <w:rFonts w:ascii="Times New Roman" w:hAnsi="Times New Roman" w:cs="Times New Roman"/>
          <w:sz w:val="28"/>
          <w:szCs w:val="28"/>
        </w:rPr>
      </w:pPr>
    </w:p>
    <w:p w14:paraId="70908E57" w14:textId="23052429" w:rsidR="003B53BD" w:rsidRPr="003B53BD" w:rsidRDefault="003B53BD" w:rsidP="003B53BD">
      <w:pPr>
        <w:ind w:firstLine="720"/>
        <w:rPr>
          <w:rFonts w:ascii="Times New Roman" w:hAnsi="Times New Roman" w:cs="Times New Roman"/>
          <w:b/>
          <w:bCs/>
          <w:sz w:val="28"/>
          <w:szCs w:val="28"/>
        </w:rPr>
      </w:pPr>
      <w:r w:rsidRPr="003B53BD">
        <w:rPr>
          <w:rFonts w:ascii="Times New Roman" w:hAnsi="Times New Roman" w:cs="Times New Roman"/>
          <w:b/>
          <w:bCs/>
          <w:sz w:val="28"/>
          <w:szCs w:val="28"/>
        </w:rPr>
        <w:t>Integration and Usage</w:t>
      </w:r>
      <w:r>
        <w:rPr>
          <w:rFonts w:ascii="Times New Roman" w:hAnsi="Times New Roman" w:cs="Times New Roman"/>
          <w:b/>
          <w:bCs/>
          <w:sz w:val="28"/>
          <w:szCs w:val="28"/>
        </w:rPr>
        <w:t>:</w:t>
      </w:r>
    </w:p>
    <w:p w14:paraId="74B18248"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Documentation: Detailed documentation for both API requests was provided, outlining endpoints, request parameters, authentication process, and response formats.</w:t>
      </w:r>
    </w:p>
    <w:p w14:paraId="58E00CE6"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Sample Code: Code snippets and sample requests were included in the documentation for both API requests to assist developers in integration efforts.</w:t>
      </w:r>
    </w:p>
    <w:p w14:paraId="265BC06D"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lastRenderedPageBreak/>
        <w:t>Testing: Rigorous testing procedures were conducted for both API requests to ensure reliability, security, and performance across different scenarios.</w:t>
      </w:r>
    </w:p>
    <w:p w14:paraId="2182D8F6" w14:textId="28F1EC84" w:rsid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Feedback Mechanism: A unified feedback mechanism was established to gather user input and address any issues or feature requests related to both API requests.</w:t>
      </w:r>
    </w:p>
    <w:p w14:paraId="6801D7BF" w14:textId="77777777" w:rsidR="003B53BD" w:rsidRDefault="003B53BD" w:rsidP="003B53BD">
      <w:pPr>
        <w:ind w:firstLine="720"/>
        <w:rPr>
          <w:rFonts w:ascii="Times New Roman" w:hAnsi="Times New Roman" w:cs="Times New Roman"/>
          <w:sz w:val="28"/>
          <w:szCs w:val="28"/>
        </w:rPr>
      </w:pPr>
    </w:p>
    <w:p w14:paraId="6F8EA215" w14:textId="002C053A" w:rsidR="003B53BD" w:rsidRPr="003B53BD" w:rsidRDefault="003B53BD" w:rsidP="003B53BD">
      <w:pPr>
        <w:ind w:firstLine="720"/>
        <w:rPr>
          <w:rFonts w:ascii="Times New Roman" w:hAnsi="Times New Roman" w:cs="Times New Roman"/>
          <w:b/>
          <w:bCs/>
          <w:sz w:val="28"/>
          <w:szCs w:val="28"/>
        </w:rPr>
      </w:pPr>
      <w:r w:rsidRPr="003B53BD">
        <w:rPr>
          <w:rFonts w:ascii="Times New Roman" w:hAnsi="Times New Roman" w:cs="Times New Roman"/>
          <w:b/>
          <w:bCs/>
          <w:sz w:val="28"/>
          <w:szCs w:val="28"/>
        </w:rPr>
        <w:t>Benefits and Impact</w:t>
      </w:r>
      <w:r>
        <w:rPr>
          <w:rFonts w:ascii="Times New Roman" w:hAnsi="Times New Roman" w:cs="Times New Roman"/>
          <w:b/>
          <w:bCs/>
          <w:sz w:val="28"/>
          <w:szCs w:val="28"/>
        </w:rPr>
        <w:t>:</w:t>
      </w:r>
    </w:p>
    <w:p w14:paraId="4DECE2C2"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Enhanced Accessibility: Both API requests significantly enhance the accessibility of CVE data, catering to diverse user requirements and use cases.</w:t>
      </w:r>
    </w:p>
    <w:p w14:paraId="13C4124F"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Automation: Integration with the APIs facilitates automation of vulnerability management processes, enabling proactive threat mitigation and risk assessment.</w:t>
      </w:r>
    </w:p>
    <w:p w14:paraId="63FF0E67"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Interoperability: The APIs promote interoperability by enabling seamless integration with third-party security tools, threat intelligence platforms, and vulnerability scanners.</w:t>
      </w:r>
    </w:p>
    <w:p w14:paraId="0FD3408A" w14:textId="4AD87DFA" w:rsid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Community Engagement: By providing multiple API requests, we encourage community participation and collaboration in leveraging CVE data for cybersecurity enhancement.</w:t>
      </w:r>
    </w:p>
    <w:p w14:paraId="3B5DDB5C" w14:textId="77777777" w:rsidR="003B53BD" w:rsidRDefault="003B53BD" w:rsidP="003B53BD">
      <w:pPr>
        <w:ind w:firstLine="720"/>
        <w:rPr>
          <w:rFonts w:ascii="Times New Roman" w:hAnsi="Times New Roman" w:cs="Times New Roman"/>
          <w:b/>
          <w:bCs/>
          <w:sz w:val="28"/>
          <w:szCs w:val="28"/>
        </w:rPr>
      </w:pPr>
    </w:p>
    <w:p w14:paraId="301CC88D" w14:textId="1B7D922F" w:rsidR="003B53BD" w:rsidRPr="003B53BD" w:rsidRDefault="003B53BD" w:rsidP="003B53BD">
      <w:pPr>
        <w:ind w:firstLine="720"/>
        <w:rPr>
          <w:rFonts w:ascii="Times New Roman" w:hAnsi="Times New Roman" w:cs="Times New Roman"/>
          <w:b/>
          <w:bCs/>
          <w:sz w:val="28"/>
          <w:szCs w:val="28"/>
        </w:rPr>
      </w:pPr>
      <w:r w:rsidRPr="003B53BD">
        <w:rPr>
          <w:rFonts w:ascii="Times New Roman" w:hAnsi="Times New Roman" w:cs="Times New Roman"/>
          <w:b/>
          <w:bCs/>
          <w:sz w:val="28"/>
          <w:szCs w:val="28"/>
        </w:rPr>
        <w:t>Conclusion</w:t>
      </w:r>
      <w:r>
        <w:rPr>
          <w:rFonts w:ascii="Times New Roman" w:hAnsi="Times New Roman" w:cs="Times New Roman"/>
          <w:b/>
          <w:bCs/>
          <w:sz w:val="28"/>
          <w:szCs w:val="28"/>
        </w:rPr>
        <w:t>:</w:t>
      </w:r>
    </w:p>
    <w:p w14:paraId="5B468B15" w14:textId="77777777"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The implementation of API Request 1 and API Request 2 represents a significant advancement in augmenting the capabilities of the CVE project, empowering users with efficient access to critical vulnerability information. Through collaborative efforts and ongoing refinement, we aim to reinforce the CVE project's role as a cornerstone in cybersecurity resilience and risk mitigation.</w:t>
      </w:r>
    </w:p>
    <w:p w14:paraId="3C5297DF" w14:textId="77777777" w:rsidR="003B53BD" w:rsidRPr="003B53BD" w:rsidRDefault="003B53BD" w:rsidP="003B53BD">
      <w:pPr>
        <w:ind w:firstLine="720"/>
        <w:rPr>
          <w:rFonts w:ascii="Times New Roman" w:hAnsi="Times New Roman" w:cs="Times New Roman"/>
          <w:sz w:val="28"/>
          <w:szCs w:val="28"/>
        </w:rPr>
      </w:pPr>
    </w:p>
    <w:p w14:paraId="799EA8F2" w14:textId="4799076D" w:rsidR="003B53BD" w:rsidRPr="003B53BD" w:rsidRDefault="003B53BD" w:rsidP="003B53BD">
      <w:pPr>
        <w:ind w:firstLine="720"/>
        <w:rPr>
          <w:rFonts w:ascii="Times New Roman" w:hAnsi="Times New Roman" w:cs="Times New Roman"/>
          <w:sz w:val="28"/>
          <w:szCs w:val="28"/>
        </w:rPr>
      </w:pPr>
      <w:r w:rsidRPr="003B53BD">
        <w:rPr>
          <w:rFonts w:ascii="Times New Roman" w:hAnsi="Times New Roman" w:cs="Times New Roman"/>
          <w:sz w:val="28"/>
          <w:szCs w:val="28"/>
        </w:rPr>
        <w:t>This report underscores the design, implementation, and potential impact of both API requests, emphasizing their collective significance in advancing cybersecurity practices and fostering community engagement within the realm of vulnerability management.</w:t>
      </w:r>
    </w:p>
    <w:sectPr w:rsidR="003B53BD" w:rsidRPr="003B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B5"/>
    <w:rsid w:val="00220946"/>
    <w:rsid w:val="00246BBB"/>
    <w:rsid w:val="00251A9B"/>
    <w:rsid w:val="003524B5"/>
    <w:rsid w:val="003B53BD"/>
    <w:rsid w:val="005010AF"/>
    <w:rsid w:val="00BD365C"/>
    <w:rsid w:val="00EB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8819"/>
  <w15:chartTrackingRefBased/>
  <w15:docId w15:val="{4B08F040-49EF-4ACA-B61A-CD96D74F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46"/>
    <w:rPr>
      <w:noProof/>
      <w:kern w:val="0"/>
      <w:lang w:val="az-Latn-AZ"/>
      <w14:ligatures w14:val="none"/>
    </w:rPr>
  </w:style>
  <w:style w:type="paragraph" w:styleId="Heading1">
    <w:name w:val="heading 1"/>
    <w:basedOn w:val="Normal"/>
    <w:next w:val="Normal"/>
    <w:link w:val="Heading1Char"/>
    <w:uiPriority w:val="9"/>
    <w:qFormat/>
    <w:rsid w:val="00352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4B5"/>
    <w:rPr>
      <w:rFonts w:eastAsiaTheme="majorEastAsia" w:cstheme="majorBidi"/>
      <w:color w:val="272727" w:themeColor="text1" w:themeTint="D8"/>
    </w:rPr>
  </w:style>
  <w:style w:type="paragraph" w:styleId="Title">
    <w:name w:val="Title"/>
    <w:basedOn w:val="Normal"/>
    <w:next w:val="Normal"/>
    <w:link w:val="TitleChar"/>
    <w:uiPriority w:val="10"/>
    <w:qFormat/>
    <w:rsid w:val="0035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4B5"/>
    <w:pPr>
      <w:spacing w:before="160"/>
      <w:jc w:val="center"/>
    </w:pPr>
    <w:rPr>
      <w:i/>
      <w:iCs/>
      <w:color w:val="404040" w:themeColor="text1" w:themeTint="BF"/>
    </w:rPr>
  </w:style>
  <w:style w:type="character" w:customStyle="1" w:styleId="QuoteChar">
    <w:name w:val="Quote Char"/>
    <w:basedOn w:val="DefaultParagraphFont"/>
    <w:link w:val="Quote"/>
    <w:uiPriority w:val="29"/>
    <w:rsid w:val="003524B5"/>
    <w:rPr>
      <w:i/>
      <w:iCs/>
      <w:color w:val="404040" w:themeColor="text1" w:themeTint="BF"/>
    </w:rPr>
  </w:style>
  <w:style w:type="paragraph" w:styleId="ListParagraph">
    <w:name w:val="List Paragraph"/>
    <w:basedOn w:val="Normal"/>
    <w:uiPriority w:val="34"/>
    <w:qFormat/>
    <w:rsid w:val="003524B5"/>
    <w:pPr>
      <w:ind w:left="720"/>
      <w:contextualSpacing/>
    </w:pPr>
  </w:style>
  <w:style w:type="character" w:styleId="IntenseEmphasis">
    <w:name w:val="Intense Emphasis"/>
    <w:basedOn w:val="DefaultParagraphFont"/>
    <w:uiPriority w:val="21"/>
    <w:qFormat/>
    <w:rsid w:val="003524B5"/>
    <w:rPr>
      <w:i/>
      <w:iCs/>
      <w:color w:val="0F4761" w:themeColor="accent1" w:themeShade="BF"/>
    </w:rPr>
  </w:style>
  <w:style w:type="paragraph" w:styleId="IntenseQuote">
    <w:name w:val="Intense Quote"/>
    <w:basedOn w:val="Normal"/>
    <w:next w:val="Normal"/>
    <w:link w:val="IntenseQuoteChar"/>
    <w:uiPriority w:val="30"/>
    <w:qFormat/>
    <w:rsid w:val="0035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4B5"/>
    <w:rPr>
      <w:i/>
      <w:iCs/>
      <w:color w:val="0F4761" w:themeColor="accent1" w:themeShade="BF"/>
    </w:rPr>
  </w:style>
  <w:style w:type="character" w:styleId="IntenseReference">
    <w:name w:val="Intense Reference"/>
    <w:basedOn w:val="DefaultParagraphFont"/>
    <w:uiPriority w:val="32"/>
    <w:qFormat/>
    <w:rsid w:val="003524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7058">
      <w:bodyDiv w:val="1"/>
      <w:marLeft w:val="0"/>
      <w:marRight w:val="0"/>
      <w:marTop w:val="0"/>
      <w:marBottom w:val="0"/>
      <w:divBdr>
        <w:top w:val="none" w:sz="0" w:space="0" w:color="auto"/>
        <w:left w:val="none" w:sz="0" w:space="0" w:color="auto"/>
        <w:bottom w:val="none" w:sz="0" w:space="0" w:color="auto"/>
        <w:right w:val="none" w:sz="0" w:space="0" w:color="auto"/>
      </w:divBdr>
    </w:div>
    <w:div w:id="333189813">
      <w:bodyDiv w:val="1"/>
      <w:marLeft w:val="0"/>
      <w:marRight w:val="0"/>
      <w:marTop w:val="0"/>
      <w:marBottom w:val="0"/>
      <w:divBdr>
        <w:top w:val="none" w:sz="0" w:space="0" w:color="auto"/>
        <w:left w:val="none" w:sz="0" w:space="0" w:color="auto"/>
        <w:bottom w:val="none" w:sz="0" w:space="0" w:color="auto"/>
        <w:right w:val="none" w:sz="0" w:space="0" w:color="auto"/>
      </w:divBdr>
    </w:div>
    <w:div w:id="748423531">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137986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 Ahmadli (Iskandar)</dc:creator>
  <cp:keywords/>
  <dc:description/>
  <cp:lastModifiedBy>Saida Ahmadli (Iskandar)</cp:lastModifiedBy>
  <cp:revision>1</cp:revision>
  <dcterms:created xsi:type="dcterms:W3CDTF">2024-03-28T19:08:00Z</dcterms:created>
  <dcterms:modified xsi:type="dcterms:W3CDTF">2024-03-28T19:34:00Z</dcterms:modified>
</cp:coreProperties>
</file>