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7F21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74703235"/>
      <w:bookmarkEnd w:id="0"/>
      <w:r w:rsidRPr="00DF4A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F8D9E20" wp14:editId="46F7F45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48250" cy="30397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etme fakultesi Logo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FDF18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3E67D9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22B849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04BB28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8CEA71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0A9CBD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2BAE29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C5613F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30553A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425369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EC7E31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B1DEC4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BBCB30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Ankara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Yıldırım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Beyazit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University</w:t>
      </w:r>
    </w:p>
    <w:p w14:paraId="6A6EBCF0" w14:textId="77777777" w:rsidR="00B93792" w:rsidRPr="00DF4A69" w:rsidRDefault="00B93792" w:rsidP="00B937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532E7C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School</w:t>
      </w:r>
    </w:p>
    <w:p w14:paraId="532B2915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B443FC" w14:textId="31646DDD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Esenboğa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, Ankara</w:t>
      </w:r>
    </w:p>
    <w:p w14:paraId="6EA0D763" w14:textId="06224BD8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A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---------------</w:t>
      </w:r>
      <w:r w:rsidR="00DF4A69" w:rsidRPr="00DF4A69">
        <w:rPr>
          <w:rFonts w:ascii="Times New Roman" w:hAnsi="Times New Roman" w:cs="Times New Roman"/>
          <w:sz w:val="24"/>
          <w:szCs w:val="24"/>
          <w:lang w:val="en-US"/>
        </w:rPr>
        <w:t>----------------</w:t>
      </w:r>
    </w:p>
    <w:p w14:paraId="537DFAEF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107E9D" w14:textId="74D7981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2020-2021</w:t>
      </w:r>
    </w:p>
    <w:p w14:paraId="69885B14" w14:textId="77777777" w:rsidR="00B93792" w:rsidRPr="00DF4A69" w:rsidRDefault="00B93792" w:rsidP="00B937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1B0208" w14:textId="33FD230F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-------------</w:t>
      </w:r>
      <w:r w:rsidR="00DF4A69"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-----------</w:t>
      </w:r>
    </w:p>
    <w:p w14:paraId="3A29B8BC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A0D73D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Mehmet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Sait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Altıntaş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E6E4249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F1BF8F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17030411048 </w:t>
      </w:r>
    </w:p>
    <w:p w14:paraId="334ED75F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A92C41" w14:textId="77777777" w:rsidR="00B93792" w:rsidRPr="00DF4A69" w:rsidRDefault="00B93792" w:rsidP="00B937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A69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Management Information System</w:t>
      </w:r>
    </w:p>
    <w:p w14:paraId="5F13A429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</w:p>
    <w:p w14:paraId="4D569BA6" w14:textId="77777777" w:rsidR="00B93792" w:rsidRPr="00DF4A69" w:rsidRDefault="00B93792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20389" w14:textId="77777777" w:rsidR="00B93792" w:rsidRPr="00DF4A69" w:rsidRDefault="00B93792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6D6AE2" w14:textId="0E9E0853" w:rsidR="00B93792" w:rsidRPr="00DF4A69" w:rsidRDefault="00B93792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Identification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1E4FA09" w14:textId="77777777" w:rsidR="00B93792" w:rsidRPr="00DF4A69" w:rsidRDefault="00B93792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A464E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lifestyles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epidemic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Indirectly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0F57EEE3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equipped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.)</w:t>
      </w:r>
    </w:p>
    <w:p w14:paraId="3B74380E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time,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extraordinary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precautions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749756C3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people's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career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plans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market.</w:t>
      </w:r>
    </w:p>
    <w:p w14:paraId="7B836880" w14:textId="522162C6" w:rsidR="0031464E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internship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65D71CB2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</w:p>
    <w:p w14:paraId="641F3D95" w14:textId="77777777" w:rsidR="00B93792" w:rsidRPr="00DF4A69" w:rsidRDefault="00B93792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Introductory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Part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D8A7265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fight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Covid-19, an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epidemic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extraordinary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caught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unprepared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has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radical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lifestyles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Indirectly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63534A6E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became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internet, but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0D5B5194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2020-2021,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internships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beginner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035558A9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fired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203881C8" w14:textId="7C370037" w:rsidR="0057256D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Governments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alike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layoffs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positions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65F4BE85" w14:textId="25FDC3EE" w:rsidR="00A95852" w:rsidRPr="00DF4A69" w:rsidRDefault="00A95852" w:rsidP="00D87D5E">
      <w:pPr>
        <w:rPr>
          <w:rFonts w:ascii="Times New Roman" w:hAnsi="Times New Roman" w:cs="Times New Roman"/>
          <w:sz w:val="24"/>
          <w:szCs w:val="24"/>
        </w:rPr>
      </w:pPr>
    </w:p>
    <w:p w14:paraId="2128B855" w14:textId="77777777" w:rsidR="00B93792" w:rsidRPr="00DF4A69" w:rsidRDefault="00B93792" w:rsidP="00B9379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B620FA" w14:textId="77777777" w:rsidR="00A95852" w:rsidRPr="00DF4A69" w:rsidRDefault="00A95852" w:rsidP="00D87D5E">
      <w:pPr>
        <w:rPr>
          <w:rFonts w:ascii="Times New Roman" w:hAnsi="Times New Roman" w:cs="Times New Roman"/>
          <w:sz w:val="24"/>
          <w:szCs w:val="24"/>
        </w:rPr>
      </w:pPr>
    </w:p>
    <w:p w14:paraId="654A705E" w14:textId="77777777" w:rsidR="00B93792" w:rsidRPr="00DF4A69" w:rsidRDefault="00B93792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A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– B: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About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Data;</w:t>
      </w:r>
    </w:p>
    <w:p w14:paraId="73C5A36E" w14:textId="77777777" w:rsidR="00B93792" w:rsidRPr="00DF4A69" w:rsidRDefault="00B93792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BB8A3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;</w:t>
      </w:r>
    </w:p>
    <w:p w14:paraId="4286FA7D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;</w:t>
      </w:r>
    </w:p>
    <w:p w14:paraId="4F12998E" w14:textId="1799AC16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</w:p>
    <w:p w14:paraId="6711C116" w14:textId="465C202B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Population</w:t>
      </w:r>
      <w:proofErr w:type="spellEnd"/>
    </w:p>
    <w:p w14:paraId="5F8371E1" w14:textId="6E722CB1" w:rsidR="001F64BD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F4A69">
          <w:rPr>
            <w:rStyle w:val="Kpr"/>
            <w:rFonts w:ascii="Times New Roman" w:hAnsi="Times New Roman" w:cs="Times New Roman"/>
            <w:sz w:val="24"/>
            <w:szCs w:val="24"/>
          </w:rPr>
          <w:t>https://sgb.meb.gov.tr/www/icerik_goruntule.php?KNO=396</w:t>
        </w:r>
      </w:hyperlink>
    </w:p>
    <w:p w14:paraId="2D297D8F" w14:textId="282DBF98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Population</w:t>
      </w:r>
      <w:proofErr w:type="spellEnd"/>
    </w:p>
    <w:p w14:paraId="7EE0B4BD" w14:textId="2AE88FBF" w:rsidR="00A95852" w:rsidRPr="00DF4A69" w:rsidRDefault="00DF4A69" w:rsidP="00D87D5E">
      <w:pPr>
        <w:rPr>
          <w:rStyle w:val="Kpr"/>
          <w:rFonts w:ascii="Times New Roman" w:hAnsi="Times New Roman" w:cs="Times New Roman"/>
          <w:sz w:val="24"/>
          <w:szCs w:val="24"/>
        </w:rPr>
      </w:pPr>
      <w:hyperlink r:id="rId7" w:history="1">
        <w:r w:rsidR="00A95852" w:rsidRPr="00DF4A69">
          <w:rPr>
            <w:rStyle w:val="Kpr"/>
            <w:rFonts w:ascii="Times New Roman" w:hAnsi="Times New Roman" w:cs="Times New Roman"/>
            <w:sz w:val="24"/>
            <w:szCs w:val="24"/>
          </w:rPr>
          <w:t>https://istatistik.yok.gov.tr/</w:t>
        </w:r>
      </w:hyperlink>
    </w:p>
    <w:p w14:paraId="30230E77" w14:textId="77777777" w:rsidR="00B93792" w:rsidRPr="00B93792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B93792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Pr="00B93792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9379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93792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B9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9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9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92">
        <w:rPr>
          <w:rFonts w:ascii="Times New Roman" w:hAnsi="Times New Roman" w:cs="Times New Roman"/>
          <w:sz w:val="24"/>
          <w:szCs w:val="24"/>
        </w:rPr>
        <w:t>years</w:t>
      </w:r>
      <w:proofErr w:type="spellEnd"/>
    </w:p>
    <w:p w14:paraId="1FE60DEA" w14:textId="18CCC0EB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3792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Pr="00B9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9379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9379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93792">
        <w:rPr>
          <w:rFonts w:ascii="Times New Roman" w:hAnsi="Times New Roman" w:cs="Times New Roman"/>
          <w:sz w:val="24"/>
          <w:szCs w:val="24"/>
        </w:rPr>
        <w:t>.</w:t>
      </w:r>
    </w:p>
    <w:p w14:paraId="57B090E4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F4A69">
          <w:rPr>
            <w:rStyle w:val="Kpr"/>
            <w:rFonts w:ascii="Times New Roman" w:hAnsi="Times New Roman" w:cs="Times New Roman"/>
            <w:sz w:val="24"/>
            <w:szCs w:val="24"/>
          </w:rPr>
          <w:t>https://www.dogrulukpayi.com/bulten/turkiye-de-internet-erisimi-ve-kullanimi-ne-durumda?gclid=CjwKCAjwiLGGBhAqEiwAgq3q_poWhotEJKW73NovpK7AnYTcWqX-hdaUff1dcpeV6eF56dzgsTnldhoCLf0QAvD_BwE</w:t>
        </w:r>
      </w:hyperlink>
    </w:p>
    <w:p w14:paraId="36DF5094" w14:textId="0211B38B" w:rsidR="00B93792" w:rsidRPr="00DF4A69" w:rsidRDefault="00B93792" w:rsidP="00D87D5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F4A69">
          <w:rPr>
            <w:rStyle w:val="Kpr"/>
            <w:rFonts w:ascii="Times New Roman" w:hAnsi="Times New Roman" w:cs="Times New Roman"/>
            <w:sz w:val="24"/>
            <w:szCs w:val="24"/>
          </w:rPr>
          <w:t>https://data.tuik.gov.tr/Bulten/Index?p=Hanehalki-Bilisim-Teknolojileri-(BT)-Kullanim-Arastirmasi-2020-33679</w:t>
        </w:r>
      </w:hyperlink>
    </w:p>
    <w:p w14:paraId="2305479B" w14:textId="77777777" w:rsidR="00B93792" w:rsidRPr="00B93792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B93792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Pr="00B93792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9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9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9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92">
        <w:rPr>
          <w:rFonts w:ascii="Times New Roman" w:hAnsi="Times New Roman" w:cs="Times New Roman"/>
          <w:sz w:val="24"/>
          <w:szCs w:val="24"/>
        </w:rPr>
        <w:t>Occupational</w:t>
      </w:r>
      <w:proofErr w:type="spellEnd"/>
      <w:r w:rsidRPr="00B9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792">
        <w:rPr>
          <w:rFonts w:ascii="Times New Roman" w:hAnsi="Times New Roman" w:cs="Times New Roman"/>
          <w:sz w:val="24"/>
          <w:szCs w:val="24"/>
        </w:rPr>
        <w:t>Groups</w:t>
      </w:r>
      <w:proofErr w:type="spellEnd"/>
    </w:p>
    <w:p w14:paraId="0D60B06A" w14:textId="623710C7" w:rsidR="007E2FD9" w:rsidRPr="00DF4A69" w:rsidRDefault="00DF4A69" w:rsidP="00D87D5E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7E2FD9" w:rsidRPr="00DF4A69">
          <w:rPr>
            <w:rStyle w:val="Kpr"/>
            <w:rFonts w:ascii="Times New Roman" w:hAnsi="Times New Roman" w:cs="Times New Roman"/>
            <w:sz w:val="24"/>
            <w:szCs w:val="24"/>
          </w:rPr>
          <w:t>https://www.oecd.org/education/Turkey-coronavirus-education-country-note.pdf</w:t>
        </w:r>
      </w:hyperlink>
    </w:p>
    <w:p w14:paraId="6BD1DDE8" w14:textId="77777777" w:rsidR="00B93792" w:rsidRPr="00DF4A69" w:rsidRDefault="00B93792" w:rsidP="00D87D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81F289A" w14:textId="58307328" w:rsidR="007E2FD9" w:rsidRPr="00DF4A69" w:rsidRDefault="00B93792" w:rsidP="00D87D5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F4A69">
          <w:rPr>
            <w:rStyle w:val="Kpr"/>
            <w:rFonts w:ascii="Times New Roman" w:hAnsi="Times New Roman" w:cs="Times New Roman"/>
            <w:sz w:val="24"/>
            <w:szCs w:val="24"/>
          </w:rPr>
          <w:t>https://www.sbb.gov.tr/ocak-2021-istihdam-verileri/</w:t>
        </w:r>
      </w:hyperlink>
    </w:p>
    <w:p w14:paraId="3D7A74F8" w14:textId="77777777" w:rsidR="007E2FD9" w:rsidRPr="00DF4A69" w:rsidRDefault="007E2FD9" w:rsidP="00D87D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61257" w14:textId="14368CD6" w:rsidR="00A95852" w:rsidRPr="00DF4A69" w:rsidRDefault="00DF4A69" w:rsidP="00D87D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Since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datasets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found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were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very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comprehensive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detailed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data I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needed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was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parsed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re-</w:t>
      </w: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visualized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2880A4" w14:textId="77777777" w:rsidR="00DF4A69" w:rsidRPr="00DF4A69" w:rsidRDefault="00DF4A69" w:rsidP="00D87D5E">
      <w:pPr>
        <w:rPr>
          <w:rFonts w:ascii="Times New Roman" w:hAnsi="Times New Roman" w:cs="Times New Roman"/>
          <w:sz w:val="24"/>
          <w:szCs w:val="24"/>
        </w:rPr>
      </w:pPr>
    </w:p>
    <w:p w14:paraId="4D619926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Tools;</w:t>
      </w:r>
    </w:p>
    <w:p w14:paraId="79EC3895" w14:textId="6CC1F8AB" w:rsidR="00A9585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compatibility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686DB733" w14:textId="6BF195AF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</w:p>
    <w:p w14:paraId="2E08523C" w14:textId="6FF27F96" w:rsidR="00B93792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visualized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7897675" w14:textId="1136B81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</w:p>
    <w:p w14:paraId="7B410253" w14:textId="6CC43FB5" w:rsid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3FCD0355" w14:textId="3705A208" w:rsid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7AADEBB3" w14:textId="7D3824AA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79A669EB" w14:textId="77777777" w:rsidR="00DF4A69" w:rsidRPr="00DF4A69" w:rsidRDefault="00DF4A69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Graphs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E1DD76" w14:textId="22E17AD9" w:rsidR="00DF4A69" w:rsidRPr="00DF4A69" w:rsidRDefault="00DF4A69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29EEA" w14:textId="77777777" w:rsidR="00DF4A69" w:rsidRPr="00DF4A69" w:rsidRDefault="00DF4A69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38AA9" w14:textId="2146596D" w:rsidR="00DF4A69" w:rsidRPr="00DF4A69" w:rsidRDefault="00DF4A69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A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6494D64" wp14:editId="74B89A73">
            <wp:simplePos x="0" y="0"/>
            <wp:positionH relativeFrom="column">
              <wp:posOffset>3863340</wp:posOffset>
            </wp:positionH>
            <wp:positionV relativeFrom="paragraph">
              <wp:posOffset>9525</wp:posOffset>
            </wp:positionV>
            <wp:extent cx="2245995" cy="2194560"/>
            <wp:effectExtent l="0" t="0" r="1905" b="0"/>
            <wp:wrapTight wrapText="bothSides">
              <wp:wrapPolygon edited="0">
                <wp:start x="0" y="0"/>
                <wp:lineTo x="0" y="21375"/>
                <wp:lineTo x="21435" y="21375"/>
                <wp:lineTo x="21435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A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559CCC" wp14:editId="6C75782B">
            <wp:extent cx="3678162" cy="223283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57" cy="22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3162" w14:textId="03276845" w:rsidR="00DF4A69" w:rsidRPr="00DF4A69" w:rsidRDefault="00DF4A69" w:rsidP="00B937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7A5372B" w14:textId="58422B2F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7D7F9D9C" w14:textId="6CA05E9D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92032" wp14:editId="15836402">
            <wp:extent cx="5752465" cy="3678865"/>
            <wp:effectExtent l="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91" cy="36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AE96" w14:textId="6DCABD57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15CEAE2A" w14:textId="34FC48F7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4D87FF0D" w14:textId="75506EF6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29BDBA05" w14:textId="57CFC0D6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DE830D" wp14:editId="3E728F79">
            <wp:extent cx="5752465" cy="1977390"/>
            <wp:effectExtent l="0" t="0" r="635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BC10" w14:textId="26776B86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4E64B95D" w14:textId="4C9AEE6B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E4D06" wp14:editId="1C144EBD">
            <wp:extent cx="5752465" cy="2562225"/>
            <wp:effectExtent l="0" t="0" r="63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678B" w14:textId="3A7D8858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7CE47CF8" w14:textId="234A1259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F6C7F" wp14:editId="4ED256F3">
            <wp:extent cx="5752465" cy="2328530"/>
            <wp:effectExtent l="0" t="0" r="63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472" cy="233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B4A0" w14:textId="77777777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113B2789" w14:textId="77777777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629DFB19" w14:textId="148C6E29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6A6AE84B" w14:textId="225E7770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</w:p>
    <w:p w14:paraId="1D18D6A3" w14:textId="681E60B0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1409E8" wp14:editId="4BAAB062">
            <wp:extent cx="5752465" cy="1924493"/>
            <wp:effectExtent l="0" t="0" r="63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71" cy="192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A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22B41" wp14:editId="62826E93">
            <wp:extent cx="5752465" cy="2062716"/>
            <wp:effectExtent l="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03" cy="206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53D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</w:p>
    <w:p w14:paraId="01F128B4" w14:textId="77777777" w:rsidR="00B93792" w:rsidRPr="00DF4A69" w:rsidRDefault="00B93792" w:rsidP="00B937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DF4A6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1BB33578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investigations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it has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inter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interviews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4516F94A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2020.</w:t>
      </w:r>
    </w:p>
    <w:p w14:paraId="1D665B4F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affecting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;</w:t>
      </w:r>
    </w:p>
    <w:p w14:paraId="7AC9ADDA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>- Age</w:t>
      </w:r>
    </w:p>
    <w:p w14:paraId="261F8154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Gender</w:t>
      </w:r>
      <w:proofErr w:type="spellEnd"/>
    </w:p>
    <w:p w14:paraId="21B1342E" w14:textId="74A6E9F2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rate</w:t>
      </w:r>
    </w:p>
    <w:p w14:paraId="262B9930" w14:textId="4269F03D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Profession</w:t>
      </w:r>
      <w:proofErr w:type="spellEnd"/>
    </w:p>
    <w:p w14:paraId="71A07D0F" w14:textId="1F105F36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G</w:t>
      </w:r>
      <w:r w:rsidRPr="00DF4A69">
        <w:rPr>
          <w:rFonts w:ascii="Times New Roman" w:hAnsi="Times New Roman" w:cs="Times New Roman"/>
          <w:sz w:val="24"/>
          <w:szCs w:val="24"/>
        </w:rPr>
        <w:t>eography</w:t>
      </w:r>
      <w:proofErr w:type="spellEnd"/>
    </w:p>
    <w:p w14:paraId="34EA9240" w14:textId="77777777" w:rsidR="00B93792" w:rsidRPr="00DF4A69" w:rsidRDefault="00B93792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experiencing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decline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internet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03DC58B0" w14:textId="45158D83" w:rsidR="00B93792" w:rsidRDefault="00B93792" w:rsidP="00B937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5% of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66E2A358" w14:textId="64434384" w:rsidR="00DF4A69" w:rsidRPr="00DF4A69" w:rsidRDefault="00DF4A69" w:rsidP="00B93792">
      <w:pPr>
        <w:rPr>
          <w:rFonts w:ascii="Times New Roman" w:hAnsi="Times New Roman" w:cs="Times New Roman"/>
          <w:sz w:val="24"/>
          <w:szCs w:val="24"/>
        </w:rPr>
      </w:pPr>
      <w:r w:rsidRPr="00DF4A69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2020.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A6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F4A69">
        <w:rPr>
          <w:rFonts w:ascii="Times New Roman" w:hAnsi="Times New Roman" w:cs="Times New Roman"/>
          <w:sz w:val="24"/>
          <w:szCs w:val="24"/>
        </w:rPr>
        <w:t>.</w:t>
      </w:r>
    </w:p>
    <w:p w14:paraId="1BD29AAA" w14:textId="77777777" w:rsidR="00A95852" w:rsidRPr="00DF4A69" w:rsidRDefault="00A95852">
      <w:pPr>
        <w:rPr>
          <w:rFonts w:ascii="Times New Roman" w:hAnsi="Times New Roman" w:cs="Times New Roman"/>
          <w:sz w:val="24"/>
          <w:szCs w:val="24"/>
        </w:rPr>
      </w:pPr>
    </w:p>
    <w:sectPr w:rsidR="00A95852" w:rsidRPr="00DF4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DF1"/>
    <w:multiLevelType w:val="hybridMultilevel"/>
    <w:tmpl w:val="40C2A4D0"/>
    <w:lvl w:ilvl="0" w:tplc="2E18B2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DB90C0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DC8EE2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06693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D7764D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53C2C8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6B306A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561241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20D866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0E382857"/>
    <w:multiLevelType w:val="hybridMultilevel"/>
    <w:tmpl w:val="41EECC3E"/>
    <w:lvl w:ilvl="0" w:tplc="48346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A"/>
    <w:rsid w:val="001F64BD"/>
    <w:rsid w:val="0031464E"/>
    <w:rsid w:val="00530B42"/>
    <w:rsid w:val="0057256D"/>
    <w:rsid w:val="006A499E"/>
    <w:rsid w:val="006B363A"/>
    <w:rsid w:val="007E2FD9"/>
    <w:rsid w:val="00A21C05"/>
    <w:rsid w:val="00A95852"/>
    <w:rsid w:val="00B93792"/>
    <w:rsid w:val="00C92D05"/>
    <w:rsid w:val="00D724D3"/>
    <w:rsid w:val="00D87D5E"/>
    <w:rsid w:val="00DF4A69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726D"/>
  <w15:chartTrackingRefBased/>
  <w15:docId w15:val="{93F01F34-458D-4768-A566-33BE869A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9585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95852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9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95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2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grulukpayi.com/bulten/turkiye-de-internet-erisimi-ve-kullanimi-ne-durumda?gclid=CjwKCAjwiLGGBhAqEiwAgq3q_poWhotEJKW73NovpK7AnYTcWqX-hdaUff1dcpeV6eF56dzgsTnldhoCLf0QAvD_Bw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statistik.yok.gov.tr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gb.meb.gov.tr/www/icerik_goruntule.php?KNO=396" TargetMode="External"/><Relationship Id="rId11" Type="http://schemas.openxmlformats.org/officeDocument/2006/relationships/hyperlink" Target="https://www.sbb.gov.tr/ocak-2021-istihdam-verileri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10" Type="http://schemas.openxmlformats.org/officeDocument/2006/relationships/hyperlink" Target="https://www.oecd.org/education/Turkey-coronavirus-education-country-note.pdf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ata.tuik.gov.tr/Bulten/Index?p=Hanehalki-Bilisim-Teknolojileri-(BT)-Kullanim-Arastirmasi-2020-3367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10334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altın</dc:creator>
  <cp:keywords/>
  <dc:description/>
  <cp:lastModifiedBy>mehmet altın</cp:lastModifiedBy>
  <cp:revision>3</cp:revision>
  <dcterms:created xsi:type="dcterms:W3CDTF">2021-05-29T21:33:00Z</dcterms:created>
  <dcterms:modified xsi:type="dcterms:W3CDTF">2021-06-18T11:04:00Z</dcterms:modified>
</cp:coreProperties>
</file>