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Ödev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Erken benimseyen müşterilerle görüşmelerini gerçekleştirin, ne kadar çok o kadar iyi. Görüşmelere tanıdıklardan başlayabilirsiniz ama onları adet olarak saymıyoruz.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Her görüşmeden sonra teşekkür edin, yeniden iletişim kurmak için izin isteyin ve referans isteyin.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Görüşmelerden öğrenimlerinizi aşağıdaki, son maddede verilen formatta saklayın.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Tüketicilere yönelik iş yapanlar karar verme sürecine doğrudan katılan müşteri tiplerinden 15 şer adet görüşme yapsınlar. Örnek: Öğrenciye yönelik bir iş ise, 15 öğrenci, 15 ebeveyn görüşmesi.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Kurumlara yönelik iş yapanlar karar verme sürecine doğrudan katılan müşteri tiplerinden 5 er adet görüşme yapsınlar. Örnek: Yazılımı kullanacak birimin yöneticilerinden 5 adet, Yazılımı kullanacak kullanıcılar veya satınalma ekibi ile 5 adet.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İş Modeli - 1. Hafta adlı dosyayı, İş Modeli - 2. Hafta olarak farklı kaydedip güncelleyin. Önceki hafta yazdıklarınızı silmeyin </w:t>
      </w:r>
      <w:r w:rsidDel="00000000" w:rsidR="00000000" w:rsidRPr="00000000">
        <w:rPr>
          <w:rFonts w:ascii="Verdana" w:cs="Verdana" w:eastAsia="Verdana" w:hAnsi="Verdana"/>
          <w:strike w:val="1"/>
          <w:rtl w:val="0"/>
        </w:rPr>
        <w:t xml:space="preserve">üstünü çizin (strikethrough)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, nasıl ilerlediğimizi takip edebilelim.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Müşterileri daha çok konuşturmak için prototip olarak ne yapabilirsiniz ? Rahmetli Steve Jobs </w:t>
      </w:r>
      <w:r w:rsidDel="00000000" w:rsidR="00000000" w:rsidRPr="00000000">
        <w:rPr>
          <w:rFonts w:ascii="Verdana" w:cs="Verdana" w:eastAsia="Verdana" w:hAnsi="Verdana"/>
          <w:color w:val="3e433e"/>
          <w:shd w:fill="f9f9f9" w:val="clear"/>
          <w:rtl w:val="0"/>
        </w:rPr>
        <w:t xml:space="preserve">“People don’t know what they want until you show it to them.”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demiştir. Müşteriye şuan sunabilecek tam ürünümüz varsa onu, yoksa MVP sunmamız gerekiyor. Ürün-Pazar Arayışını ürünle yapmamız gerektiğini hatırlayın.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MVP Nedir: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Erken benimseyenlerde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yankı uyandırmaya,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bazısı size para ödeyecek veya geri bildirimde bulunacak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yetecek kadar ürün çıkmanızı sağlayacak özellikleri (sadece bu kadarını) içeren üründür.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Daha detaylı tanım için bu sunumu izleyin: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https://www.slideshare.net/Hienadz.Drahun/cleaning-the-mess-with-mvp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Yapabileceğiniz MVP alternatifleri burada: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https://mlsdev.com/blog/50-types-of-mvp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http://scalemybusiness.com/the-ultimate-guide-to-minimum-viable-products/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MVP yapmak için kullanabileceğiniz araçlar: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Materyaller klasöründeki Userspots 2016 UX Almanak dosyasında ‘2016’da Öne Çıkan Web Tasarım Araçları’ bölümündeki (prototyping başlığındaki) araçları kullanarak kendinize bir prototip geliştirebilirsiniz. Üretici ve yaratıcı yanınızı konuşturma zamanı.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Müşterilerin yanına gittiğinizde bu prototipler size güven verecektir, daha emin ve rahat konuşacaksınız.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 haftalar 18 saate yakın çalışma yapmanız gerekebilir :)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Görüşmelerden sonra tutulacak not formatı: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Görüşülen Kişinin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Adı, Soyadı: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GSM: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Email: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Unvan ve Sorumluluk: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Şirket İsmi: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Müşteri Tipi: Erken benimseyen E/H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Görüşmede Doğrulanan Varsayımlar: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Görüşmede çöken Varsayımlar: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Görüşmedeki A-HA, O-HA anlarınız, yeni öğrenimleriniz: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İş modelinde neleri gözden geçireceksiniz: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İhtiyaç duyabileceğiniz tüm kaynakları önce burada arayın, sonra google layın : </w:t>
      </w: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https://steveblank.com/tools-and-blogs-for-entrepreneurs/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/>
      <w:pgMar w:bottom="1411.2" w:top="1411.2" w:left="1411.2" w:right="1411.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slideshare.net/Hienadz.Drahun/cleaning-the-mess-with-mvp" TargetMode="External"/><Relationship Id="rId6" Type="http://schemas.openxmlformats.org/officeDocument/2006/relationships/hyperlink" Target="https://mlsdev.com/blog/50-types-of-mvp" TargetMode="External"/><Relationship Id="rId7" Type="http://schemas.openxmlformats.org/officeDocument/2006/relationships/hyperlink" Target="http://scalemybusiness.com/the-ultimate-guide-to-minimum-viable-products/" TargetMode="External"/><Relationship Id="rId8" Type="http://schemas.openxmlformats.org/officeDocument/2006/relationships/hyperlink" Target="https://steveblank.com/tools-and-blogs-for-entrepreneurs/" TargetMode="External"/></Relationships>
</file>