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3A" w:rsidRDefault="00694CC3">
      <w:pPr>
        <w:pStyle w:val="a3"/>
        <w:spacing w:before="60"/>
        <w:ind w:right="1476"/>
      </w:pPr>
      <w:r>
        <w:t>Аннотация</w:t>
      </w:r>
    </w:p>
    <w:p w:rsidR="0076763A" w:rsidRDefault="00694CC3">
      <w:pPr>
        <w:pStyle w:val="a3"/>
        <w:spacing w:before="2"/>
        <w:ind w:right="1838"/>
      </w:pPr>
      <w:r>
        <w:t>программы повышения квалификации по профессии</w:t>
      </w:r>
    </w:p>
    <w:p w:rsidR="0076763A" w:rsidRDefault="00694CC3">
      <w:pPr>
        <w:pStyle w:val="a3"/>
        <w:ind w:right="1478"/>
      </w:pPr>
      <w:r>
        <w:t>«</w:t>
      </w:r>
      <w:proofErr w:type="spellStart"/>
      <w:r>
        <w:t>Вышкомонтажник</w:t>
      </w:r>
      <w:proofErr w:type="spellEnd"/>
      <w:r>
        <w:t>» 5 разряда</w:t>
      </w:r>
    </w:p>
    <w:p w:rsidR="0076763A" w:rsidRDefault="0076763A">
      <w:pPr>
        <w:spacing w:before="1" w:after="1"/>
        <w:rPr>
          <w:b/>
          <w:sz w:val="28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7405"/>
      </w:tblGrid>
      <w:tr w:rsidR="0076763A">
        <w:trPr>
          <w:trHeight w:val="827"/>
        </w:trPr>
        <w:tc>
          <w:tcPr>
            <w:tcW w:w="2485" w:type="dxa"/>
          </w:tcPr>
          <w:p w:rsidR="0076763A" w:rsidRDefault="00694CC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Полное</w:t>
            </w:r>
          </w:p>
          <w:p w:rsidR="0076763A" w:rsidRDefault="00694CC3">
            <w:pPr>
              <w:pStyle w:val="TableParagraph"/>
              <w:spacing w:line="270" w:lineRule="atLeast"/>
              <w:ind w:right="79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программы</w:t>
            </w:r>
          </w:p>
        </w:tc>
        <w:tc>
          <w:tcPr>
            <w:tcW w:w="7405" w:type="dxa"/>
          </w:tcPr>
          <w:p w:rsidR="0076763A" w:rsidRDefault="00694CC3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Вышкомонтажник</w:t>
            </w:r>
            <w:proofErr w:type="spellEnd"/>
            <w:r>
              <w:rPr>
                <w:sz w:val="24"/>
              </w:rPr>
              <w:t xml:space="preserve"> 5 разряд</w:t>
            </w:r>
          </w:p>
        </w:tc>
      </w:tr>
      <w:tr w:rsidR="0076763A">
        <w:trPr>
          <w:trHeight w:val="275"/>
        </w:trPr>
        <w:tc>
          <w:tcPr>
            <w:tcW w:w="2485" w:type="dxa"/>
          </w:tcPr>
          <w:p w:rsidR="0076763A" w:rsidRDefault="00694CC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Вид образования</w:t>
            </w:r>
          </w:p>
        </w:tc>
        <w:tc>
          <w:tcPr>
            <w:tcW w:w="7405" w:type="dxa"/>
          </w:tcPr>
          <w:p w:rsidR="0076763A" w:rsidRDefault="00694CC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Профессиональное обучение</w:t>
            </w:r>
          </w:p>
        </w:tc>
      </w:tr>
      <w:tr w:rsidR="0076763A">
        <w:trPr>
          <w:trHeight w:val="1934"/>
        </w:trPr>
        <w:tc>
          <w:tcPr>
            <w:tcW w:w="2485" w:type="dxa"/>
          </w:tcPr>
          <w:p w:rsidR="0076763A" w:rsidRDefault="00694CC3">
            <w:pPr>
              <w:pStyle w:val="TableParagraph"/>
              <w:ind w:right="732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программы</w:t>
            </w:r>
          </w:p>
        </w:tc>
        <w:tc>
          <w:tcPr>
            <w:tcW w:w="7405" w:type="dxa"/>
          </w:tcPr>
          <w:p w:rsidR="0076763A" w:rsidRDefault="00694CC3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Повышение          квалификации          рабочих          по     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профессии</w:t>
            </w:r>
          </w:p>
          <w:p w:rsidR="0076763A" w:rsidRDefault="00694CC3">
            <w:pPr>
              <w:pStyle w:val="TableParagraph"/>
              <w:tabs>
                <w:tab w:val="left" w:pos="3462"/>
              </w:tabs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proofErr w:type="gramStart"/>
            <w:r>
              <w:rPr>
                <w:sz w:val="24"/>
              </w:rPr>
              <w:t>Вышкомонтажник</w:t>
            </w:r>
            <w:proofErr w:type="spellEnd"/>
            <w:r>
              <w:rPr>
                <w:sz w:val="24"/>
              </w:rPr>
              <w:t>»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5-го разряда, последовательное совершенствование слушателями профессиональных  знаний, умений, навыков и формирование компетенций, необходимых рабочим по професс</w:t>
            </w:r>
            <w:r>
              <w:rPr>
                <w:sz w:val="24"/>
              </w:rPr>
              <w:t>ии «</w:t>
            </w:r>
            <w:proofErr w:type="spellStart"/>
            <w:r>
              <w:rPr>
                <w:sz w:val="24"/>
              </w:rPr>
              <w:t>Вышкомонтажник</w:t>
            </w:r>
            <w:proofErr w:type="spellEnd"/>
            <w:r>
              <w:rPr>
                <w:sz w:val="24"/>
              </w:rPr>
              <w:t xml:space="preserve">» для выполнения работ, соответствующих    5       квалификационному    разряду,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подготовка</w:t>
            </w:r>
          </w:p>
          <w:p w:rsidR="0076763A" w:rsidRDefault="00694CC3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предприимчивых и конкурентно способных специалистов.</w:t>
            </w:r>
          </w:p>
        </w:tc>
      </w:tr>
      <w:tr w:rsidR="0076763A">
        <w:trPr>
          <w:trHeight w:val="4223"/>
        </w:trPr>
        <w:tc>
          <w:tcPr>
            <w:tcW w:w="2485" w:type="dxa"/>
          </w:tcPr>
          <w:p w:rsidR="0076763A" w:rsidRDefault="00694CC3">
            <w:pPr>
              <w:pStyle w:val="TableParagraph"/>
              <w:ind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Нормативная основа разработки программы</w:t>
            </w:r>
          </w:p>
        </w:tc>
        <w:tc>
          <w:tcPr>
            <w:tcW w:w="7405" w:type="dxa"/>
          </w:tcPr>
          <w:p w:rsidR="0076763A" w:rsidRDefault="00694CC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37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Федеральный закон от 29 декабря 2012 г. № 273-ФЗ «Об образовании в Российской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Федерации»;</w:t>
            </w:r>
          </w:p>
          <w:p w:rsidR="0076763A" w:rsidRDefault="00694CC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37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Федеральный закон от 21.07.1997 г. № 116-ФЗ </w:t>
            </w:r>
            <w:r>
              <w:rPr>
                <w:spacing w:val="-4"/>
                <w:sz w:val="24"/>
              </w:rPr>
              <w:t xml:space="preserve">«О </w:t>
            </w:r>
            <w:r>
              <w:rPr>
                <w:sz w:val="24"/>
              </w:rPr>
              <w:t>промышленной безопасности опасных производственных объектов»;</w:t>
            </w:r>
          </w:p>
          <w:p w:rsidR="0076763A" w:rsidRDefault="00694CC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8" w:line="237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Единый тарифно-квалификационный справочник работ и профес</w:t>
            </w:r>
            <w:r>
              <w:rPr>
                <w:sz w:val="24"/>
              </w:rPr>
              <w:t>сий рабочих (ЕТКС), выпуск 6, разделы "БУРЕНИЕ СКВАЖИН", "ДОБЫЧА НЕФТИ 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ГАЗА"</w:t>
            </w:r>
          </w:p>
          <w:p w:rsidR="0076763A" w:rsidRDefault="00694CC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4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Межотраслевая инструкция по оказанию первой помощи при несчастных случаях на производстве. Министерство труда и социальной защиты </w:t>
            </w:r>
            <w:proofErr w:type="gramStart"/>
            <w:r>
              <w:rPr>
                <w:sz w:val="24"/>
              </w:rPr>
              <w:t>РФ.-</w:t>
            </w:r>
            <w:proofErr w:type="gramEnd"/>
            <w:r>
              <w:rPr>
                <w:sz w:val="24"/>
              </w:rPr>
              <w:t xml:space="preserve"> М.: ЗАО «Издательство НЦ ЭНАС», 2017. Сери</w:t>
            </w:r>
            <w:r>
              <w:rPr>
                <w:sz w:val="24"/>
              </w:rPr>
              <w:t>я: Правила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инструкции</w:t>
            </w:r>
          </w:p>
          <w:p w:rsidR="0076763A" w:rsidRDefault="00694CC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37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Федеральный закон от 22.07.2008 N 123-ФЗ (ред. от 29.07.2017г.) «Технический регламент о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требованиях</w:t>
            </w:r>
          </w:p>
          <w:p w:rsidR="0076763A" w:rsidRDefault="00694CC3">
            <w:pPr>
              <w:pStyle w:val="TableParagraph"/>
              <w:spacing w:line="264" w:lineRule="exact"/>
              <w:ind w:left="815"/>
              <w:jc w:val="both"/>
              <w:rPr>
                <w:sz w:val="24"/>
              </w:rPr>
            </w:pPr>
            <w:r>
              <w:rPr>
                <w:sz w:val="24"/>
              </w:rPr>
              <w:t>пожарной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безопасности».</w:t>
            </w:r>
          </w:p>
        </w:tc>
      </w:tr>
      <w:tr w:rsidR="0076763A">
        <w:trPr>
          <w:trHeight w:val="7176"/>
        </w:trPr>
        <w:tc>
          <w:tcPr>
            <w:tcW w:w="2485" w:type="dxa"/>
          </w:tcPr>
          <w:p w:rsidR="0076763A" w:rsidRDefault="00694CC3">
            <w:pPr>
              <w:pStyle w:val="TableParagraph"/>
              <w:ind w:right="812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Планируемые результаты обучения</w:t>
            </w:r>
          </w:p>
        </w:tc>
        <w:tc>
          <w:tcPr>
            <w:tcW w:w="7405" w:type="dxa"/>
          </w:tcPr>
          <w:p w:rsidR="0076763A" w:rsidRDefault="00694CC3">
            <w:pPr>
              <w:pStyle w:val="TableParagraph"/>
              <w:spacing w:line="270" w:lineRule="exact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Слушатель </w:t>
            </w:r>
            <w:r>
              <w:rPr>
                <w:b/>
                <w:sz w:val="24"/>
              </w:rPr>
              <w:t>должен знать:</w:t>
            </w:r>
          </w:p>
          <w:p w:rsidR="0076763A" w:rsidRDefault="00694CC3">
            <w:pPr>
              <w:pStyle w:val="TableParagraph"/>
              <w:numPr>
                <w:ilvl w:val="0"/>
                <w:numId w:val="4"/>
              </w:numPr>
              <w:tabs>
                <w:tab w:val="left" w:pos="1524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индустриальные методы сооружения буровых установок всех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типов;</w:t>
            </w:r>
          </w:p>
          <w:p w:rsidR="0076763A" w:rsidRDefault="00694CC3">
            <w:pPr>
              <w:pStyle w:val="TableParagraph"/>
              <w:numPr>
                <w:ilvl w:val="0"/>
                <w:numId w:val="4"/>
              </w:numPr>
              <w:tabs>
                <w:tab w:val="left" w:pos="1524"/>
              </w:tabs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конструкцию буровых установок, бурового оборудования, применяемых механизмов при их монтаже и демонтаже;</w:t>
            </w:r>
          </w:p>
          <w:p w:rsidR="0076763A" w:rsidRDefault="00694CC3">
            <w:pPr>
              <w:pStyle w:val="TableParagraph"/>
              <w:numPr>
                <w:ilvl w:val="0"/>
                <w:numId w:val="4"/>
              </w:numPr>
              <w:tabs>
                <w:tab w:val="left" w:pos="1524"/>
              </w:tabs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схемы коммуникаций трубопроводов высокого и низкого давления, топливной системы, </w:t>
            </w:r>
            <w:proofErr w:type="spellStart"/>
            <w:r>
              <w:rPr>
                <w:sz w:val="24"/>
              </w:rPr>
              <w:t>контрол</w:t>
            </w:r>
            <w:r>
              <w:rPr>
                <w:sz w:val="24"/>
              </w:rPr>
              <w:t>ьно</w:t>
            </w:r>
            <w:proofErr w:type="spellEnd"/>
            <w:r>
              <w:rPr>
                <w:sz w:val="24"/>
              </w:rPr>
              <w:t xml:space="preserve"> - измерительных приборов 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аппаратуры;</w:t>
            </w:r>
          </w:p>
          <w:p w:rsidR="0076763A" w:rsidRDefault="00694CC3">
            <w:pPr>
              <w:pStyle w:val="TableParagraph"/>
              <w:numPr>
                <w:ilvl w:val="0"/>
                <w:numId w:val="4"/>
              </w:numPr>
              <w:tabs>
                <w:tab w:val="left" w:pos="1524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способы монтажа и демонтажа </w:t>
            </w:r>
            <w:proofErr w:type="spellStart"/>
            <w:r>
              <w:rPr>
                <w:sz w:val="24"/>
              </w:rPr>
              <w:t>шиннопневматических</w:t>
            </w:r>
            <w:proofErr w:type="spellEnd"/>
            <w:r>
              <w:rPr>
                <w:sz w:val="24"/>
              </w:rPr>
              <w:t xml:space="preserve"> муфт;</w:t>
            </w:r>
          </w:p>
          <w:p w:rsidR="0076763A" w:rsidRDefault="00694CC3">
            <w:pPr>
              <w:pStyle w:val="TableParagraph"/>
              <w:numPr>
                <w:ilvl w:val="0"/>
                <w:numId w:val="4"/>
              </w:numPr>
              <w:tabs>
                <w:tab w:val="left" w:pos="1524"/>
              </w:tabs>
              <w:ind w:left="107" w:right="2564" w:firstLine="72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методы центровки и испытания. Слушатель </w:t>
            </w:r>
            <w:r>
              <w:rPr>
                <w:b/>
                <w:sz w:val="24"/>
              </w:rPr>
              <w:t>должен уметь:</w:t>
            </w:r>
          </w:p>
          <w:p w:rsidR="0076763A" w:rsidRDefault="00694CC3">
            <w:pPr>
              <w:pStyle w:val="TableParagraph"/>
              <w:numPr>
                <w:ilvl w:val="0"/>
                <w:numId w:val="4"/>
              </w:numPr>
              <w:tabs>
                <w:tab w:val="left" w:pos="1524"/>
              </w:tabs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Выполнять монтаж и демонтаж: основного технологического оборудования, пультов управления процессом бурения, поворотных кранов, металлических каркасов для укрытия блоков буровой установки, автоматов спуска и подъема бурильного инструмента, средств автоматиз</w:t>
            </w:r>
            <w:r>
              <w:rPr>
                <w:sz w:val="24"/>
              </w:rPr>
              <w:t xml:space="preserve">ации; </w:t>
            </w:r>
            <w:proofErr w:type="spellStart"/>
            <w:r>
              <w:rPr>
                <w:sz w:val="24"/>
              </w:rPr>
              <w:t>шинно</w:t>
            </w:r>
            <w:proofErr w:type="spellEnd"/>
            <w:r>
              <w:rPr>
                <w:sz w:val="24"/>
              </w:rPr>
              <w:t xml:space="preserve"> - пневматических муфт; А-образных вышек и вышек башенного типа высотой до 45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м.;</w:t>
            </w:r>
          </w:p>
          <w:p w:rsidR="0076763A" w:rsidRDefault="00694CC3">
            <w:pPr>
              <w:pStyle w:val="TableParagraph"/>
              <w:numPr>
                <w:ilvl w:val="0"/>
                <w:numId w:val="4"/>
              </w:numPr>
              <w:tabs>
                <w:tab w:val="left" w:pos="1524"/>
              </w:tabs>
              <w:spacing w:line="270" w:lineRule="atLeast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Производить: подъем и установку отдельных блоков буровой установки, бурового и силового оборудования на фундамент; стыковку блоков с применением подъемно - транспо</w:t>
            </w:r>
            <w:r>
              <w:rPr>
                <w:sz w:val="24"/>
              </w:rPr>
              <w:t xml:space="preserve">ртных средств; сборку и </w:t>
            </w:r>
            <w:proofErr w:type="spellStart"/>
            <w:r>
              <w:rPr>
                <w:sz w:val="24"/>
              </w:rPr>
              <w:t>опрессовку</w:t>
            </w:r>
            <w:proofErr w:type="spellEnd"/>
            <w:r>
              <w:rPr>
                <w:sz w:val="24"/>
              </w:rPr>
              <w:t xml:space="preserve"> нагнетательных линий и </w:t>
            </w:r>
            <w:proofErr w:type="spellStart"/>
            <w:r>
              <w:rPr>
                <w:sz w:val="24"/>
              </w:rPr>
              <w:t>манифольдов</w:t>
            </w:r>
            <w:proofErr w:type="spellEnd"/>
            <w:r>
              <w:rPr>
                <w:sz w:val="24"/>
              </w:rPr>
              <w:t xml:space="preserve"> давлением до 15 МПа (150 кгс/кв. см); центровку силовых передач; </w:t>
            </w:r>
            <w:proofErr w:type="spellStart"/>
            <w:r>
              <w:rPr>
                <w:sz w:val="24"/>
              </w:rPr>
              <w:t>расконсервацию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испытание</w:t>
            </w:r>
          </w:p>
        </w:tc>
      </w:tr>
    </w:tbl>
    <w:p w:rsidR="0076763A" w:rsidRDefault="0076763A">
      <w:pPr>
        <w:spacing w:line="270" w:lineRule="atLeast"/>
        <w:jc w:val="both"/>
        <w:rPr>
          <w:sz w:val="24"/>
        </w:rPr>
        <w:sectPr w:rsidR="0076763A">
          <w:type w:val="continuous"/>
          <w:pgSz w:w="11910" w:h="16840"/>
          <w:pgMar w:top="620" w:right="580" w:bottom="0" w:left="120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3775"/>
        <w:gridCol w:w="811"/>
        <w:gridCol w:w="1371"/>
        <w:gridCol w:w="1449"/>
      </w:tblGrid>
      <w:tr w:rsidR="0076763A">
        <w:trPr>
          <w:trHeight w:val="1104"/>
        </w:trPr>
        <w:tc>
          <w:tcPr>
            <w:tcW w:w="2485" w:type="dxa"/>
          </w:tcPr>
          <w:p w:rsidR="0076763A" w:rsidRDefault="0076763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06" w:type="dxa"/>
            <w:gridSpan w:val="4"/>
          </w:tcPr>
          <w:p w:rsidR="0076763A" w:rsidRDefault="00694CC3">
            <w:pPr>
              <w:pStyle w:val="TableParagraph"/>
              <w:spacing w:line="268" w:lineRule="exact"/>
              <w:ind w:left="827"/>
              <w:jc w:val="both"/>
              <w:rPr>
                <w:sz w:val="24"/>
              </w:rPr>
            </w:pPr>
            <w:r>
              <w:rPr>
                <w:sz w:val="24"/>
              </w:rPr>
              <w:t>бурового оборудования и буровых вышек.</w:t>
            </w:r>
          </w:p>
          <w:p w:rsidR="0076763A" w:rsidRDefault="00694CC3">
            <w:pPr>
              <w:pStyle w:val="TableParagraph"/>
              <w:numPr>
                <w:ilvl w:val="0"/>
                <w:numId w:val="3"/>
              </w:numPr>
              <w:tabs>
                <w:tab w:val="left" w:pos="1524"/>
              </w:tabs>
              <w:spacing w:line="270" w:lineRule="atLeast"/>
              <w:ind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Руководить вышкомонтажной бригадой при монтаже, демонтаже и транспортировке буровых установок номинальной грузоподъемностью до 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bottom w:val="nil"/>
            </w:tcBorders>
          </w:tcPr>
          <w:p w:rsidR="00E637D0" w:rsidRDefault="00E637D0" w:rsidP="00E637D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</w:p>
        </w:tc>
        <w:tc>
          <w:tcPr>
            <w:tcW w:w="7406" w:type="dxa"/>
            <w:gridSpan w:val="4"/>
            <w:tcBorders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 xml:space="preserve">Введение 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программы</w:t>
            </w: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Общетехнические предметы</w:t>
            </w:r>
          </w:p>
        </w:tc>
      </w:tr>
      <w:tr w:rsidR="00E637D0">
        <w:trPr>
          <w:trHeight w:val="273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Строительные материалы и изделия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Плотничьи работы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Слесарные работы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Основы технологии бурения скважин</w:t>
            </w:r>
          </w:p>
        </w:tc>
      </w:tr>
      <w:tr w:rsidR="00E637D0">
        <w:trPr>
          <w:trHeight w:val="276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Земляные и бетонные работы, устройство фундаментов и сборка оснований для вышки, бурового и силового оборудования</w:t>
            </w:r>
          </w:p>
        </w:tc>
      </w:tr>
      <w:tr w:rsidR="00E637D0">
        <w:trPr>
          <w:trHeight w:val="276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 xml:space="preserve">Буровые установки, оборудование, </w:t>
            </w:r>
            <w:proofErr w:type="spellStart"/>
            <w:proofErr w:type="gramStart"/>
            <w:r w:rsidRPr="00B54138">
              <w:t>механиз</w:t>
            </w:r>
            <w:proofErr w:type="spellEnd"/>
            <w:r w:rsidRPr="00B54138">
              <w:t>-мы</w:t>
            </w:r>
            <w:proofErr w:type="gramEnd"/>
            <w:r w:rsidRPr="00B54138">
              <w:t xml:space="preserve"> и инструмент для бурения скважин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Механизмы, приспособления и инструмент, применяемый при монтаже и демонтаже буровых установок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Сооружение, разборка и передвижение буровых вышек и крупных блоков бурового оборудования</w:t>
            </w:r>
          </w:p>
        </w:tc>
      </w:tr>
      <w:tr w:rsidR="00E637D0">
        <w:trPr>
          <w:trHeight w:val="276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Монтаж, демонтаж и транспортировка бурового и силового оборудования</w:t>
            </w:r>
          </w:p>
        </w:tc>
      </w:tr>
      <w:tr w:rsidR="00E637D0">
        <w:trPr>
          <w:trHeight w:val="276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 xml:space="preserve">Сооружение и разборка </w:t>
            </w:r>
            <w:proofErr w:type="spellStart"/>
            <w:r w:rsidRPr="00B54138">
              <w:t>привышечных</w:t>
            </w:r>
            <w:proofErr w:type="spellEnd"/>
            <w:r w:rsidRPr="00B54138">
              <w:t xml:space="preserve"> сооружений</w:t>
            </w:r>
          </w:p>
        </w:tc>
      </w:tr>
      <w:tr w:rsidR="00E637D0">
        <w:trPr>
          <w:trHeight w:val="276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Прокладка трубопроводов</w:t>
            </w:r>
          </w:p>
        </w:tc>
      </w:tr>
      <w:tr w:rsidR="00E637D0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 xml:space="preserve">Такелажная оснастка и </w:t>
            </w:r>
            <w:proofErr w:type="spellStart"/>
            <w:r w:rsidRPr="00B54138">
              <w:t>строповка</w:t>
            </w:r>
            <w:proofErr w:type="spellEnd"/>
            <w:r w:rsidRPr="00B54138">
              <w:t xml:space="preserve"> грузов</w:t>
            </w:r>
          </w:p>
        </w:tc>
      </w:tr>
      <w:tr w:rsidR="00E637D0">
        <w:trPr>
          <w:trHeight w:val="278"/>
        </w:trPr>
        <w:tc>
          <w:tcPr>
            <w:tcW w:w="2485" w:type="dxa"/>
            <w:tcBorders>
              <w:top w:val="nil"/>
            </w:tcBorders>
          </w:tcPr>
          <w:p w:rsidR="00E637D0" w:rsidRDefault="00E637D0" w:rsidP="00E637D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</w:tcBorders>
          </w:tcPr>
          <w:p w:rsidR="00E637D0" w:rsidRPr="00B54138" w:rsidRDefault="00E637D0" w:rsidP="00E637D0">
            <w:pPr>
              <w:pStyle w:val="a5"/>
            </w:pPr>
            <w:r w:rsidRPr="00B54138">
              <w:t>Электромонтажные и электрогазосварочные работы</w:t>
            </w:r>
          </w:p>
        </w:tc>
      </w:tr>
      <w:tr w:rsidR="0076763A">
        <w:trPr>
          <w:trHeight w:val="827"/>
        </w:trPr>
        <w:tc>
          <w:tcPr>
            <w:tcW w:w="2485" w:type="dxa"/>
          </w:tcPr>
          <w:p w:rsidR="0076763A" w:rsidRDefault="00694CC3">
            <w:pPr>
              <w:pStyle w:val="TableParagraph"/>
              <w:ind w:right="855"/>
              <w:rPr>
                <w:b/>
                <w:sz w:val="24"/>
              </w:rPr>
            </w:pPr>
            <w:r>
              <w:rPr>
                <w:b/>
                <w:sz w:val="24"/>
              </w:rPr>
              <w:t>Общая трудоемкость</w:t>
            </w:r>
          </w:p>
          <w:p w:rsidR="0076763A" w:rsidRDefault="00694CC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программы</w:t>
            </w:r>
          </w:p>
        </w:tc>
        <w:tc>
          <w:tcPr>
            <w:tcW w:w="7406" w:type="dxa"/>
            <w:gridSpan w:val="4"/>
          </w:tcPr>
          <w:p w:rsidR="0076763A" w:rsidRDefault="00E637D0">
            <w:pPr>
              <w:pStyle w:val="TableParagraph"/>
              <w:tabs>
                <w:tab w:val="left" w:pos="766"/>
                <w:tab w:val="left" w:pos="2543"/>
                <w:tab w:val="left" w:pos="3282"/>
                <w:tab w:val="left" w:pos="4388"/>
                <w:tab w:val="left" w:pos="4956"/>
                <w:tab w:val="left" w:pos="5721"/>
                <w:tab w:val="left" w:pos="7160"/>
              </w:tabs>
              <w:ind w:right="104" w:firstLine="60"/>
              <w:rPr>
                <w:sz w:val="24"/>
              </w:rPr>
            </w:pPr>
            <w:r>
              <w:rPr>
                <w:sz w:val="24"/>
              </w:rPr>
              <w:t>180</w:t>
            </w:r>
            <w:r w:rsidR="00694CC3">
              <w:rPr>
                <w:sz w:val="24"/>
              </w:rPr>
              <w:tab/>
              <w:t>академических</w:t>
            </w:r>
            <w:r w:rsidR="00694CC3">
              <w:rPr>
                <w:sz w:val="24"/>
              </w:rPr>
              <w:tab/>
            </w:r>
            <w:proofErr w:type="gramStart"/>
            <w:r w:rsidR="00694CC3">
              <w:rPr>
                <w:sz w:val="24"/>
              </w:rPr>
              <w:t>часа,</w:t>
            </w:r>
            <w:r w:rsidR="00694CC3">
              <w:rPr>
                <w:sz w:val="24"/>
              </w:rPr>
              <w:tab/>
            </w:r>
            <w:proofErr w:type="gramEnd"/>
            <w:r w:rsidR="00694CC3">
              <w:rPr>
                <w:sz w:val="24"/>
              </w:rPr>
              <w:t>включая</w:t>
            </w:r>
            <w:r w:rsidR="00694CC3">
              <w:rPr>
                <w:sz w:val="24"/>
              </w:rPr>
              <w:tab/>
              <w:t>все</w:t>
            </w:r>
            <w:r w:rsidR="00694CC3">
              <w:rPr>
                <w:sz w:val="24"/>
              </w:rPr>
              <w:tab/>
              <w:t>виды</w:t>
            </w:r>
            <w:r w:rsidR="00694CC3">
              <w:rPr>
                <w:sz w:val="24"/>
              </w:rPr>
              <w:tab/>
              <w:t>аудиторной</w:t>
            </w:r>
            <w:r w:rsidR="00694CC3">
              <w:rPr>
                <w:sz w:val="24"/>
              </w:rPr>
              <w:tab/>
            </w:r>
            <w:r w:rsidR="00694CC3">
              <w:rPr>
                <w:spacing w:val="-17"/>
                <w:sz w:val="24"/>
              </w:rPr>
              <w:t xml:space="preserve">и </w:t>
            </w:r>
            <w:r w:rsidR="00694CC3">
              <w:rPr>
                <w:sz w:val="24"/>
              </w:rPr>
              <w:t>внеаудиторной (самостоятельной) учебной работы слушателя,</w:t>
            </w:r>
            <w:r w:rsidR="00694CC3">
              <w:rPr>
                <w:spacing w:val="51"/>
                <w:sz w:val="24"/>
              </w:rPr>
              <w:t xml:space="preserve"> </w:t>
            </w:r>
            <w:r w:rsidR="00694CC3">
              <w:rPr>
                <w:sz w:val="24"/>
              </w:rPr>
              <w:t>а</w:t>
            </w:r>
          </w:p>
          <w:p w:rsidR="0076763A" w:rsidRDefault="00694CC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также практическое обучение.</w:t>
            </w:r>
          </w:p>
        </w:tc>
      </w:tr>
      <w:tr w:rsidR="0076763A">
        <w:trPr>
          <w:trHeight w:val="551"/>
        </w:trPr>
        <w:tc>
          <w:tcPr>
            <w:tcW w:w="2485" w:type="dxa"/>
          </w:tcPr>
          <w:p w:rsidR="0076763A" w:rsidRDefault="00694CC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Форма обучения</w:t>
            </w:r>
          </w:p>
        </w:tc>
        <w:tc>
          <w:tcPr>
            <w:tcW w:w="7406" w:type="dxa"/>
            <w:gridSpan w:val="4"/>
          </w:tcPr>
          <w:p w:rsidR="0076763A" w:rsidRDefault="00694CC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Очная, очно-заочная. Основной формой теоретической подготовки</w:t>
            </w:r>
          </w:p>
          <w:p w:rsidR="0076763A" w:rsidRDefault="00694CC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является лекция.</w:t>
            </w:r>
          </w:p>
        </w:tc>
      </w:tr>
      <w:tr w:rsidR="0076763A">
        <w:trPr>
          <w:trHeight w:val="827"/>
        </w:trPr>
        <w:tc>
          <w:tcPr>
            <w:tcW w:w="2485" w:type="dxa"/>
          </w:tcPr>
          <w:p w:rsidR="0076763A" w:rsidRDefault="00694CC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Режим занятий</w:t>
            </w:r>
          </w:p>
        </w:tc>
        <w:tc>
          <w:tcPr>
            <w:tcW w:w="7406" w:type="dxa"/>
            <w:gridSpan w:val="4"/>
          </w:tcPr>
          <w:p w:rsidR="0076763A" w:rsidRDefault="00694C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Учебная нагрузка устанавливается не более 8 часов теоретического обучения в день, включая все виды аудиторной и внеаудиторной</w:t>
            </w:r>
          </w:p>
          <w:p w:rsidR="0076763A" w:rsidRDefault="00694CC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(самостоятельной) учебной работы слушателя.</w:t>
            </w:r>
          </w:p>
        </w:tc>
      </w:tr>
      <w:tr w:rsidR="0076763A">
        <w:trPr>
          <w:trHeight w:val="275"/>
        </w:trPr>
        <w:tc>
          <w:tcPr>
            <w:tcW w:w="2485" w:type="dxa"/>
            <w:tcBorders>
              <w:bottom w:val="nil"/>
            </w:tcBorders>
          </w:tcPr>
          <w:p w:rsidR="0076763A" w:rsidRDefault="00694CC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</w:t>
            </w:r>
          </w:p>
        </w:tc>
        <w:tc>
          <w:tcPr>
            <w:tcW w:w="3775" w:type="dxa"/>
            <w:tcBorders>
              <w:bottom w:val="nil"/>
              <w:right w:val="nil"/>
            </w:tcBorders>
          </w:tcPr>
          <w:p w:rsidR="0076763A" w:rsidRDefault="00694CC3">
            <w:pPr>
              <w:pStyle w:val="TableParagraph"/>
              <w:tabs>
                <w:tab w:val="left" w:pos="1625"/>
                <w:tab w:val="left" w:pos="3235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Программа</w:t>
            </w:r>
            <w:r>
              <w:rPr>
                <w:sz w:val="24"/>
              </w:rPr>
              <w:tab/>
              <w:t>разработана</w:t>
            </w:r>
            <w:r>
              <w:rPr>
                <w:sz w:val="24"/>
              </w:rPr>
              <w:tab/>
              <w:t>для</w:t>
            </w: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:rsidR="0076763A" w:rsidRDefault="00694CC3">
            <w:pPr>
              <w:pStyle w:val="TableParagraph"/>
              <w:spacing w:line="256" w:lineRule="exact"/>
              <w:ind w:left="190"/>
              <w:rPr>
                <w:sz w:val="24"/>
              </w:rPr>
            </w:pPr>
            <w:r>
              <w:rPr>
                <w:sz w:val="24"/>
              </w:rPr>
              <w:t>лиц,</w:t>
            </w:r>
          </w:p>
        </w:tc>
        <w:tc>
          <w:tcPr>
            <w:tcW w:w="1371" w:type="dxa"/>
            <w:tcBorders>
              <w:left w:val="nil"/>
              <w:bottom w:val="nil"/>
              <w:right w:val="nil"/>
            </w:tcBorders>
          </w:tcPr>
          <w:p w:rsidR="0076763A" w:rsidRDefault="00694CC3">
            <w:pPr>
              <w:pStyle w:val="TableParagraph"/>
              <w:spacing w:line="256" w:lineRule="exact"/>
              <w:ind w:left="189"/>
              <w:rPr>
                <w:sz w:val="24"/>
              </w:rPr>
            </w:pPr>
            <w:r>
              <w:rPr>
                <w:sz w:val="24"/>
              </w:rPr>
              <w:t>имеющих</w:t>
            </w:r>
          </w:p>
        </w:tc>
        <w:tc>
          <w:tcPr>
            <w:tcW w:w="1449" w:type="dxa"/>
            <w:tcBorders>
              <w:left w:val="nil"/>
              <w:bottom w:val="nil"/>
            </w:tcBorders>
          </w:tcPr>
          <w:p w:rsidR="0076763A" w:rsidRDefault="00694CC3">
            <w:pPr>
              <w:pStyle w:val="TableParagraph"/>
              <w:spacing w:line="256" w:lineRule="exact"/>
              <w:ind w:left="190"/>
              <w:rPr>
                <w:sz w:val="24"/>
              </w:rPr>
            </w:pPr>
            <w:r>
              <w:rPr>
                <w:sz w:val="24"/>
              </w:rPr>
              <w:t>профессию</w:t>
            </w:r>
          </w:p>
        </w:tc>
      </w:tr>
      <w:tr w:rsidR="0076763A">
        <w:trPr>
          <w:trHeight w:val="278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уровню подготовки</w:t>
            </w:r>
          </w:p>
        </w:tc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76763A" w:rsidRDefault="00694CC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Вышкомонтажник</w:t>
            </w:r>
            <w:proofErr w:type="spellEnd"/>
            <w:r>
              <w:rPr>
                <w:sz w:val="24"/>
              </w:rPr>
              <w:t>» 4 разряда.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</w:tr>
      <w:tr w:rsidR="0076763A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поступающего на</w:t>
            </w:r>
          </w:p>
        </w:tc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</w:tr>
      <w:tr w:rsidR="0076763A">
        <w:trPr>
          <w:trHeight w:val="273"/>
        </w:trPr>
        <w:tc>
          <w:tcPr>
            <w:tcW w:w="2485" w:type="dxa"/>
            <w:tcBorders>
              <w:top w:val="nil"/>
            </w:tcBorders>
          </w:tcPr>
          <w:p w:rsidR="0076763A" w:rsidRDefault="00694CC3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обучение</w:t>
            </w:r>
          </w:p>
        </w:tc>
        <w:tc>
          <w:tcPr>
            <w:tcW w:w="3775" w:type="dxa"/>
            <w:tcBorders>
              <w:top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righ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49" w:type="dxa"/>
            <w:tcBorders>
              <w:top w:val="nil"/>
              <w:left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</w:tr>
      <w:tr w:rsidR="0076763A">
        <w:trPr>
          <w:trHeight w:val="275"/>
        </w:trPr>
        <w:tc>
          <w:tcPr>
            <w:tcW w:w="2485" w:type="dxa"/>
            <w:tcBorders>
              <w:bottom w:val="nil"/>
            </w:tcBorders>
          </w:tcPr>
          <w:p w:rsidR="0076763A" w:rsidRDefault="00694CC3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</w:t>
            </w:r>
          </w:p>
        </w:tc>
        <w:tc>
          <w:tcPr>
            <w:tcW w:w="7406" w:type="dxa"/>
            <w:gridSpan w:val="4"/>
            <w:tcBorders>
              <w:bottom w:val="nil"/>
            </w:tcBorders>
          </w:tcPr>
          <w:p w:rsidR="0076763A" w:rsidRDefault="00694CC3">
            <w:pPr>
              <w:pStyle w:val="TableParagraph"/>
              <w:tabs>
                <w:tab w:val="left" w:pos="1975"/>
                <w:tab w:val="left" w:pos="3949"/>
                <w:tab w:val="left" w:pos="5861"/>
              </w:tabs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Квалификация</w:t>
            </w:r>
            <w:r>
              <w:rPr>
                <w:sz w:val="24"/>
              </w:rPr>
              <w:tab/>
              <w:t>педагогических</w:t>
            </w:r>
            <w:r>
              <w:rPr>
                <w:sz w:val="24"/>
              </w:rPr>
              <w:tab/>
              <w:t>работников</w:t>
            </w:r>
            <w:r>
              <w:rPr>
                <w:sz w:val="24"/>
              </w:rPr>
              <w:tab/>
              <w:t>соответствует</w:t>
            </w:r>
          </w:p>
        </w:tc>
      </w:tr>
      <w:tr w:rsidR="0076763A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квалификации</w:t>
            </w: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tabs>
                <w:tab w:val="left" w:pos="2353"/>
                <w:tab w:val="left" w:pos="4368"/>
                <w:tab w:val="left" w:pos="6171"/>
                <w:tab w:val="left" w:pos="6493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квалификационным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характеристикам,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установленным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Едином</w:t>
            </w:r>
          </w:p>
        </w:tc>
      </w:tr>
      <w:tr w:rsidR="0076763A">
        <w:trPr>
          <w:trHeight w:val="276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педагогических</w:t>
            </w: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tabs>
                <w:tab w:val="left" w:pos="2464"/>
                <w:tab w:val="left" w:pos="4124"/>
                <w:tab w:val="left" w:pos="5707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квалификационном</w:t>
            </w:r>
            <w:r>
              <w:rPr>
                <w:sz w:val="24"/>
              </w:rPr>
              <w:tab/>
              <w:t>справочнике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должностей</w:t>
            </w:r>
            <w:r>
              <w:rPr>
                <w:sz w:val="24"/>
              </w:rPr>
              <w:tab/>
              <w:t>руководителей,</w:t>
            </w:r>
          </w:p>
        </w:tc>
      </w:tr>
      <w:tr w:rsidR="0076763A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кадров</w:t>
            </w: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tabs>
                <w:tab w:val="left" w:pos="1908"/>
                <w:tab w:val="left" w:pos="2440"/>
                <w:tab w:val="left" w:pos="3954"/>
                <w:tab w:val="left" w:pos="5139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специалистов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служащих,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разделе</w:t>
            </w:r>
            <w:r>
              <w:rPr>
                <w:sz w:val="24"/>
              </w:rPr>
              <w:tab/>
              <w:t>«Квалификационные</w:t>
            </w:r>
          </w:p>
        </w:tc>
      </w:tr>
      <w:tr w:rsidR="0076763A">
        <w:trPr>
          <w:trHeight w:val="273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tabs>
                <w:tab w:val="left" w:pos="2297"/>
                <w:tab w:val="left" w:pos="4091"/>
                <w:tab w:val="left" w:pos="5843"/>
              </w:tabs>
              <w:spacing w:line="254" w:lineRule="exact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  <w:r>
              <w:rPr>
                <w:sz w:val="24"/>
              </w:rPr>
              <w:tab/>
              <w:t>должностей</w:t>
            </w:r>
            <w:r>
              <w:rPr>
                <w:sz w:val="24"/>
              </w:rPr>
              <w:tab/>
              <w:t>работников</w:t>
            </w:r>
            <w:r>
              <w:rPr>
                <w:sz w:val="24"/>
              </w:rPr>
              <w:tab/>
              <w:t>образования»,</w:t>
            </w:r>
          </w:p>
        </w:tc>
      </w:tr>
      <w:tr w:rsidR="0076763A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tabs>
                <w:tab w:val="left" w:pos="1941"/>
                <w:tab w:val="left" w:pos="3255"/>
                <w:tab w:val="left" w:pos="5069"/>
                <w:tab w:val="left" w:pos="716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утвержденном</w:t>
            </w:r>
            <w:r>
              <w:rPr>
                <w:sz w:val="24"/>
              </w:rPr>
              <w:tab/>
              <w:t>приказом</w:t>
            </w:r>
            <w:r>
              <w:rPr>
                <w:sz w:val="24"/>
              </w:rPr>
              <w:tab/>
              <w:t>Министерства</w:t>
            </w:r>
            <w:r>
              <w:rPr>
                <w:sz w:val="24"/>
              </w:rPr>
              <w:tab/>
              <w:t>здравоохранения</w:t>
            </w:r>
            <w:r>
              <w:rPr>
                <w:sz w:val="24"/>
              </w:rPr>
              <w:tab/>
              <w:t>и</w:t>
            </w:r>
          </w:p>
        </w:tc>
      </w:tr>
      <w:tr w:rsidR="0076763A">
        <w:trPr>
          <w:trHeight w:val="275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tabs>
                <w:tab w:val="left" w:pos="1596"/>
                <w:tab w:val="left" w:pos="3224"/>
                <w:tab w:val="left" w:pos="3653"/>
                <w:tab w:val="left" w:pos="4342"/>
                <w:tab w:val="left" w:pos="5206"/>
                <w:tab w:val="left" w:pos="6160"/>
                <w:tab w:val="left" w:pos="6841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социального</w:t>
            </w:r>
            <w:r>
              <w:rPr>
                <w:sz w:val="24"/>
              </w:rPr>
              <w:tab/>
              <w:t xml:space="preserve">развития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z w:val="24"/>
              </w:rPr>
              <w:tab/>
              <w:t>№</w:t>
            </w:r>
            <w:r>
              <w:rPr>
                <w:sz w:val="24"/>
              </w:rPr>
              <w:tab/>
              <w:t>761н</w:t>
            </w:r>
            <w:r>
              <w:rPr>
                <w:sz w:val="24"/>
              </w:rPr>
              <w:tab/>
              <w:t xml:space="preserve">от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>
              <w:rPr>
                <w:sz w:val="24"/>
              </w:rPr>
              <w:tab/>
              <w:t>августа</w:t>
            </w:r>
            <w:r>
              <w:rPr>
                <w:sz w:val="24"/>
              </w:rPr>
              <w:tab/>
              <w:t>2010</w:t>
            </w:r>
            <w:r>
              <w:rPr>
                <w:sz w:val="24"/>
              </w:rPr>
              <w:tab/>
              <w:t>года</w:t>
            </w:r>
          </w:p>
        </w:tc>
      </w:tr>
      <w:tr w:rsidR="0076763A">
        <w:trPr>
          <w:trHeight w:val="276"/>
        </w:trPr>
        <w:tc>
          <w:tcPr>
            <w:tcW w:w="2485" w:type="dxa"/>
            <w:tcBorders>
              <w:top w:val="nil"/>
              <w:bottom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  <w:bottom w:val="nil"/>
            </w:tcBorders>
          </w:tcPr>
          <w:p w:rsidR="0076763A" w:rsidRDefault="00694CC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(зарегистрирован Министерством юстиции РФ 6 октября 2010 года</w:t>
            </w:r>
          </w:p>
        </w:tc>
      </w:tr>
      <w:tr w:rsidR="0076763A">
        <w:trPr>
          <w:trHeight w:val="279"/>
        </w:trPr>
        <w:tc>
          <w:tcPr>
            <w:tcW w:w="2485" w:type="dxa"/>
            <w:tcBorders>
              <w:top w:val="nil"/>
            </w:tcBorders>
          </w:tcPr>
          <w:p w:rsidR="0076763A" w:rsidRDefault="0076763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06" w:type="dxa"/>
            <w:gridSpan w:val="4"/>
            <w:tcBorders>
              <w:top w:val="nil"/>
            </w:tcBorders>
          </w:tcPr>
          <w:p w:rsidR="0076763A" w:rsidRDefault="00694CC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№ 18638).</w:t>
            </w:r>
          </w:p>
        </w:tc>
      </w:tr>
      <w:tr w:rsidR="0076763A">
        <w:trPr>
          <w:trHeight w:val="889"/>
        </w:trPr>
        <w:tc>
          <w:tcPr>
            <w:tcW w:w="2485" w:type="dxa"/>
            <w:tcBorders>
              <w:bottom w:val="nil"/>
            </w:tcBorders>
          </w:tcPr>
          <w:p w:rsidR="0076763A" w:rsidRDefault="00694CC3">
            <w:pPr>
              <w:pStyle w:val="TableParagraph"/>
              <w:ind w:right="485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качества освоения программы</w:t>
            </w:r>
          </w:p>
        </w:tc>
        <w:tc>
          <w:tcPr>
            <w:tcW w:w="7406" w:type="dxa"/>
            <w:gridSpan w:val="4"/>
            <w:tcBorders>
              <w:bottom w:val="nil"/>
            </w:tcBorders>
          </w:tcPr>
          <w:p w:rsidR="0076763A" w:rsidRDefault="00694CC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Текущая аттестация:</w:t>
            </w:r>
          </w:p>
          <w:p w:rsidR="0076763A" w:rsidRDefault="00694CC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2"/>
              <w:ind w:hanging="366"/>
              <w:rPr>
                <w:sz w:val="24"/>
              </w:rPr>
            </w:pPr>
            <w:r>
              <w:rPr>
                <w:sz w:val="24"/>
              </w:rPr>
              <w:t>письменные опросы 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теории;</w:t>
            </w:r>
          </w:p>
          <w:p w:rsidR="0076763A" w:rsidRDefault="00694CC3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before="43"/>
              <w:ind w:hanging="366"/>
              <w:rPr>
                <w:sz w:val="24"/>
              </w:rPr>
            </w:pPr>
            <w:r>
              <w:rPr>
                <w:sz w:val="24"/>
              </w:rPr>
              <w:t>контрольные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работы;</w:t>
            </w:r>
          </w:p>
        </w:tc>
      </w:tr>
      <w:tr w:rsidR="0076763A">
        <w:trPr>
          <w:trHeight w:val="1125"/>
        </w:trPr>
        <w:tc>
          <w:tcPr>
            <w:tcW w:w="2485" w:type="dxa"/>
            <w:tcBorders>
              <w:top w:val="nil"/>
            </w:tcBorders>
          </w:tcPr>
          <w:p w:rsidR="0076763A" w:rsidRDefault="0076763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06" w:type="dxa"/>
            <w:gridSpan w:val="4"/>
            <w:tcBorders>
              <w:top w:val="nil"/>
            </w:tcBorders>
          </w:tcPr>
          <w:p w:rsidR="0076763A" w:rsidRDefault="00694CC3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Промежуточная аттестация:</w:t>
            </w:r>
          </w:p>
          <w:p w:rsidR="0076763A" w:rsidRDefault="00694CC3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  <w:tab w:val="left" w:pos="427"/>
              </w:tabs>
              <w:ind w:right="3370" w:firstLine="0"/>
              <w:rPr>
                <w:sz w:val="24"/>
              </w:rPr>
            </w:pPr>
            <w:r>
              <w:rPr>
                <w:sz w:val="24"/>
              </w:rPr>
              <w:t>дифференцированный зачет,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зачет; Итоговая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аттестация:</w:t>
            </w:r>
          </w:p>
          <w:p w:rsidR="0076763A" w:rsidRDefault="00694CC3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spacing w:line="264" w:lineRule="exact"/>
              <w:ind w:left="426" w:hanging="260"/>
              <w:rPr>
                <w:sz w:val="24"/>
              </w:rPr>
            </w:pPr>
            <w:r>
              <w:rPr>
                <w:sz w:val="24"/>
              </w:rPr>
              <w:t>квалификационный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экзамен</w:t>
            </w:r>
          </w:p>
        </w:tc>
      </w:tr>
      <w:tr w:rsidR="0076763A">
        <w:trPr>
          <w:trHeight w:val="827"/>
        </w:trPr>
        <w:tc>
          <w:tcPr>
            <w:tcW w:w="2485" w:type="dxa"/>
          </w:tcPr>
          <w:p w:rsidR="0076763A" w:rsidRDefault="00694CC3">
            <w:pPr>
              <w:pStyle w:val="TableParagraph"/>
              <w:ind w:right="23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Языки, на которых осуществляется</w:t>
            </w:r>
          </w:p>
          <w:p w:rsidR="0076763A" w:rsidRDefault="00694CC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обучение</w:t>
            </w:r>
          </w:p>
        </w:tc>
        <w:tc>
          <w:tcPr>
            <w:tcW w:w="7406" w:type="dxa"/>
            <w:gridSpan w:val="4"/>
          </w:tcPr>
          <w:p w:rsidR="0076763A" w:rsidRDefault="00694CC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Обучение ведется на русском языке.</w:t>
            </w:r>
          </w:p>
        </w:tc>
      </w:tr>
    </w:tbl>
    <w:p w:rsidR="00694CC3" w:rsidRDefault="00694CC3">
      <w:bookmarkStart w:id="0" w:name="_GoBack"/>
      <w:bookmarkEnd w:id="0"/>
    </w:p>
    <w:sectPr w:rsidR="00694CC3">
      <w:pgSz w:w="11910" w:h="16840"/>
      <w:pgMar w:top="400" w:right="5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7405"/>
    <w:multiLevelType w:val="hybridMultilevel"/>
    <w:tmpl w:val="4348A518"/>
    <w:lvl w:ilvl="0" w:tplc="1084DDDE">
      <w:numFmt w:val="bullet"/>
      <w:lvlText w:val=""/>
      <w:lvlJc w:val="left"/>
      <w:pPr>
        <w:ind w:left="815" w:hanging="708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3CB099DE">
      <w:numFmt w:val="bullet"/>
      <w:lvlText w:val="•"/>
      <w:lvlJc w:val="left"/>
      <w:pPr>
        <w:ind w:left="1477" w:hanging="708"/>
      </w:pPr>
      <w:rPr>
        <w:rFonts w:hint="default"/>
        <w:lang w:val="ru-RU" w:eastAsia="ru-RU" w:bidi="ru-RU"/>
      </w:rPr>
    </w:lvl>
    <w:lvl w:ilvl="2" w:tplc="4EFEFA8C">
      <w:numFmt w:val="bullet"/>
      <w:lvlText w:val="•"/>
      <w:lvlJc w:val="left"/>
      <w:pPr>
        <w:ind w:left="2135" w:hanging="708"/>
      </w:pPr>
      <w:rPr>
        <w:rFonts w:hint="default"/>
        <w:lang w:val="ru-RU" w:eastAsia="ru-RU" w:bidi="ru-RU"/>
      </w:rPr>
    </w:lvl>
    <w:lvl w:ilvl="3" w:tplc="5E0A3538">
      <w:numFmt w:val="bullet"/>
      <w:lvlText w:val="•"/>
      <w:lvlJc w:val="left"/>
      <w:pPr>
        <w:ind w:left="2792" w:hanging="708"/>
      </w:pPr>
      <w:rPr>
        <w:rFonts w:hint="default"/>
        <w:lang w:val="ru-RU" w:eastAsia="ru-RU" w:bidi="ru-RU"/>
      </w:rPr>
    </w:lvl>
    <w:lvl w:ilvl="4" w:tplc="F41A0CDC">
      <w:numFmt w:val="bullet"/>
      <w:lvlText w:val="•"/>
      <w:lvlJc w:val="left"/>
      <w:pPr>
        <w:ind w:left="3450" w:hanging="708"/>
      </w:pPr>
      <w:rPr>
        <w:rFonts w:hint="default"/>
        <w:lang w:val="ru-RU" w:eastAsia="ru-RU" w:bidi="ru-RU"/>
      </w:rPr>
    </w:lvl>
    <w:lvl w:ilvl="5" w:tplc="C4208A9A">
      <w:numFmt w:val="bullet"/>
      <w:lvlText w:val="•"/>
      <w:lvlJc w:val="left"/>
      <w:pPr>
        <w:ind w:left="4107" w:hanging="708"/>
      </w:pPr>
      <w:rPr>
        <w:rFonts w:hint="default"/>
        <w:lang w:val="ru-RU" w:eastAsia="ru-RU" w:bidi="ru-RU"/>
      </w:rPr>
    </w:lvl>
    <w:lvl w:ilvl="6" w:tplc="CA1E963A">
      <w:numFmt w:val="bullet"/>
      <w:lvlText w:val="•"/>
      <w:lvlJc w:val="left"/>
      <w:pPr>
        <w:ind w:left="4765" w:hanging="708"/>
      </w:pPr>
      <w:rPr>
        <w:rFonts w:hint="default"/>
        <w:lang w:val="ru-RU" w:eastAsia="ru-RU" w:bidi="ru-RU"/>
      </w:rPr>
    </w:lvl>
    <w:lvl w:ilvl="7" w:tplc="DB666DA0">
      <w:numFmt w:val="bullet"/>
      <w:lvlText w:val="•"/>
      <w:lvlJc w:val="left"/>
      <w:pPr>
        <w:ind w:left="5422" w:hanging="708"/>
      </w:pPr>
      <w:rPr>
        <w:rFonts w:hint="default"/>
        <w:lang w:val="ru-RU" w:eastAsia="ru-RU" w:bidi="ru-RU"/>
      </w:rPr>
    </w:lvl>
    <w:lvl w:ilvl="8" w:tplc="27705FEE">
      <w:numFmt w:val="bullet"/>
      <w:lvlText w:val="•"/>
      <w:lvlJc w:val="left"/>
      <w:pPr>
        <w:ind w:left="6080" w:hanging="708"/>
      </w:pPr>
      <w:rPr>
        <w:rFonts w:hint="default"/>
        <w:lang w:val="ru-RU" w:eastAsia="ru-RU" w:bidi="ru-RU"/>
      </w:rPr>
    </w:lvl>
  </w:abstractNum>
  <w:abstractNum w:abstractNumId="1" w15:restartNumberingAfterBreak="0">
    <w:nsid w:val="1EF014DF"/>
    <w:multiLevelType w:val="hybridMultilevel"/>
    <w:tmpl w:val="E7F2EF9A"/>
    <w:lvl w:ilvl="0" w:tplc="6CF2F048">
      <w:numFmt w:val="bullet"/>
      <w:lvlText w:val="•"/>
      <w:lvlJc w:val="left"/>
      <w:pPr>
        <w:ind w:left="827" w:hanging="696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ru-RU" w:bidi="ru-RU"/>
      </w:rPr>
    </w:lvl>
    <w:lvl w:ilvl="1" w:tplc="80ACE2AC">
      <w:numFmt w:val="bullet"/>
      <w:lvlText w:val="•"/>
      <w:lvlJc w:val="left"/>
      <w:pPr>
        <w:ind w:left="1477" w:hanging="696"/>
      </w:pPr>
      <w:rPr>
        <w:rFonts w:hint="default"/>
        <w:lang w:val="ru-RU" w:eastAsia="ru-RU" w:bidi="ru-RU"/>
      </w:rPr>
    </w:lvl>
    <w:lvl w:ilvl="2" w:tplc="782CCCA2">
      <w:numFmt w:val="bullet"/>
      <w:lvlText w:val="•"/>
      <w:lvlJc w:val="left"/>
      <w:pPr>
        <w:ind w:left="2135" w:hanging="696"/>
      </w:pPr>
      <w:rPr>
        <w:rFonts w:hint="default"/>
        <w:lang w:val="ru-RU" w:eastAsia="ru-RU" w:bidi="ru-RU"/>
      </w:rPr>
    </w:lvl>
    <w:lvl w:ilvl="3" w:tplc="E7820A1E">
      <w:numFmt w:val="bullet"/>
      <w:lvlText w:val="•"/>
      <w:lvlJc w:val="left"/>
      <w:pPr>
        <w:ind w:left="2792" w:hanging="696"/>
      </w:pPr>
      <w:rPr>
        <w:rFonts w:hint="default"/>
        <w:lang w:val="ru-RU" w:eastAsia="ru-RU" w:bidi="ru-RU"/>
      </w:rPr>
    </w:lvl>
    <w:lvl w:ilvl="4" w:tplc="9AE60CDC">
      <w:numFmt w:val="bullet"/>
      <w:lvlText w:val="•"/>
      <w:lvlJc w:val="left"/>
      <w:pPr>
        <w:ind w:left="3450" w:hanging="696"/>
      </w:pPr>
      <w:rPr>
        <w:rFonts w:hint="default"/>
        <w:lang w:val="ru-RU" w:eastAsia="ru-RU" w:bidi="ru-RU"/>
      </w:rPr>
    </w:lvl>
    <w:lvl w:ilvl="5" w:tplc="C5EECBE6">
      <w:numFmt w:val="bullet"/>
      <w:lvlText w:val="•"/>
      <w:lvlJc w:val="left"/>
      <w:pPr>
        <w:ind w:left="4108" w:hanging="696"/>
      </w:pPr>
      <w:rPr>
        <w:rFonts w:hint="default"/>
        <w:lang w:val="ru-RU" w:eastAsia="ru-RU" w:bidi="ru-RU"/>
      </w:rPr>
    </w:lvl>
    <w:lvl w:ilvl="6" w:tplc="EB1E971E">
      <w:numFmt w:val="bullet"/>
      <w:lvlText w:val="•"/>
      <w:lvlJc w:val="left"/>
      <w:pPr>
        <w:ind w:left="4765" w:hanging="696"/>
      </w:pPr>
      <w:rPr>
        <w:rFonts w:hint="default"/>
        <w:lang w:val="ru-RU" w:eastAsia="ru-RU" w:bidi="ru-RU"/>
      </w:rPr>
    </w:lvl>
    <w:lvl w:ilvl="7" w:tplc="C7C694E2">
      <w:numFmt w:val="bullet"/>
      <w:lvlText w:val="•"/>
      <w:lvlJc w:val="left"/>
      <w:pPr>
        <w:ind w:left="5423" w:hanging="696"/>
      </w:pPr>
      <w:rPr>
        <w:rFonts w:hint="default"/>
        <w:lang w:val="ru-RU" w:eastAsia="ru-RU" w:bidi="ru-RU"/>
      </w:rPr>
    </w:lvl>
    <w:lvl w:ilvl="8" w:tplc="1CF2CF1C">
      <w:numFmt w:val="bullet"/>
      <w:lvlText w:val="•"/>
      <w:lvlJc w:val="left"/>
      <w:pPr>
        <w:ind w:left="6080" w:hanging="696"/>
      </w:pPr>
      <w:rPr>
        <w:rFonts w:hint="default"/>
        <w:lang w:val="ru-RU" w:eastAsia="ru-RU" w:bidi="ru-RU"/>
      </w:rPr>
    </w:lvl>
  </w:abstractNum>
  <w:abstractNum w:abstractNumId="2" w15:restartNumberingAfterBreak="0">
    <w:nsid w:val="618D37F5"/>
    <w:multiLevelType w:val="hybridMultilevel"/>
    <w:tmpl w:val="FF3E903E"/>
    <w:lvl w:ilvl="0" w:tplc="3CCCBDC0">
      <w:numFmt w:val="bullet"/>
      <w:lvlText w:val="-"/>
      <w:lvlJc w:val="left"/>
      <w:pPr>
        <w:ind w:left="472" w:hanging="36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1" w:tplc="1B8C2288">
      <w:numFmt w:val="bullet"/>
      <w:lvlText w:val="•"/>
      <w:lvlJc w:val="left"/>
      <w:pPr>
        <w:ind w:left="1171" w:hanging="365"/>
      </w:pPr>
      <w:rPr>
        <w:rFonts w:hint="default"/>
        <w:lang w:val="ru-RU" w:eastAsia="ru-RU" w:bidi="ru-RU"/>
      </w:rPr>
    </w:lvl>
    <w:lvl w:ilvl="2" w:tplc="1ACEAF8E">
      <w:numFmt w:val="bullet"/>
      <w:lvlText w:val="•"/>
      <w:lvlJc w:val="left"/>
      <w:pPr>
        <w:ind w:left="1863" w:hanging="365"/>
      </w:pPr>
      <w:rPr>
        <w:rFonts w:hint="default"/>
        <w:lang w:val="ru-RU" w:eastAsia="ru-RU" w:bidi="ru-RU"/>
      </w:rPr>
    </w:lvl>
    <w:lvl w:ilvl="3" w:tplc="8A80B0A2">
      <w:numFmt w:val="bullet"/>
      <w:lvlText w:val="•"/>
      <w:lvlJc w:val="left"/>
      <w:pPr>
        <w:ind w:left="2554" w:hanging="365"/>
      </w:pPr>
      <w:rPr>
        <w:rFonts w:hint="default"/>
        <w:lang w:val="ru-RU" w:eastAsia="ru-RU" w:bidi="ru-RU"/>
      </w:rPr>
    </w:lvl>
    <w:lvl w:ilvl="4" w:tplc="C8E0E78A">
      <w:numFmt w:val="bullet"/>
      <w:lvlText w:val="•"/>
      <w:lvlJc w:val="left"/>
      <w:pPr>
        <w:ind w:left="3246" w:hanging="365"/>
      </w:pPr>
      <w:rPr>
        <w:rFonts w:hint="default"/>
        <w:lang w:val="ru-RU" w:eastAsia="ru-RU" w:bidi="ru-RU"/>
      </w:rPr>
    </w:lvl>
    <w:lvl w:ilvl="5" w:tplc="5D3C4594">
      <w:numFmt w:val="bullet"/>
      <w:lvlText w:val="•"/>
      <w:lvlJc w:val="left"/>
      <w:pPr>
        <w:ind w:left="3938" w:hanging="365"/>
      </w:pPr>
      <w:rPr>
        <w:rFonts w:hint="default"/>
        <w:lang w:val="ru-RU" w:eastAsia="ru-RU" w:bidi="ru-RU"/>
      </w:rPr>
    </w:lvl>
    <w:lvl w:ilvl="6" w:tplc="C4708A1E">
      <w:numFmt w:val="bullet"/>
      <w:lvlText w:val="•"/>
      <w:lvlJc w:val="left"/>
      <w:pPr>
        <w:ind w:left="4629" w:hanging="365"/>
      </w:pPr>
      <w:rPr>
        <w:rFonts w:hint="default"/>
        <w:lang w:val="ru-RU" w:eastAsia="ru-RU" w:bidi="ru-RU"/>
      </w:rPr>
    </w:lvl>
    <w:lvl w:ilvl="7" w:tplc="37BEBE24">
      <w:numFmt w:val="bullet"/>
      <w:lvlText w:val="•"/>
      <w:lvlJc w:val="left"/>
      <w:pPr>
        <w:ind w:left="5321" w:hanging="365"/>
      </w:pPr>
      <w:rPr>
        <w:rFonts w:hint="default"/>
        <w:lang w:val="ru-RU" w:eastAsia="ru-RU" w:bidi="ru-RU"/>
      </w:rPr>
    </w:lvl>
    <w:lvl w:ilvl="8" w:tplc="DD989352">
      <w:numFmt w:val="bullet"/>
      <w:lvlText w:val="•"/>
      <w:lvlJc w:val="left"/>
      <w:pPr>
        <w:ind w:left="6012" w:hanging="365"/>
      </w:pPr>
      <w:rPr>
        <w:rFonts w:hint="default"/>
        <w:lang w:val="ru-RU" w:eastAsia="ru-RU" w:bidi="ru-RU"/>
      </w:rPr>
    </w:lvl>
  </w:abstractNum>
  <w:abstractNum w:abstractNumId="3" w15:restartNumberingAfterBreak="0">
    <w:nsid w:val="64D1655D"/>
    <w:multiLevelType w:val="hybridMultilevel"/>
    <w:tmpl w:val="D0ACCCF8"/>
    <w:lvl w:ilvl="0" w:tplc="F8EAD28C">
      <w:numFmt w:val="bullet"/>
      <w:lvlText w:val="-"/>
      <w:lvlJc w:val="left"/>
      <w:pPr>
        <w:ind w:left="107" w:hanging="3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ru-RU" w:eastAsia="ru-RU" w:bidi="ru-RU"/>
      </w:rPr>
    </w:lvl>
    <w:lvl w:ilvl="1" w:tplc="C5E43E4C">
      <w:numFmt w:val="bullet"/>
      <w:lvlText w:val="•"/>
      <w:lvlJc w:val="left"/>
      <w:pPr>
        <w:ind w:left="829" w:hanging="320"/>
      </w:pPr>
      <w:rPr>
        <w:rFonts w:hint="default"/>
        <w:lang w:val="ru-RU" w:eastAsia="ru-RU" w:bidi="ru-RU"/>
      </w:rPr>
    </w:lvl>
    <w:lvl w:ilvl="2" w:tplc="3C6423E6">
      <w:numFmt w:val="bullet"/>
      <w:lvlText w:val="•"/>
      <w:lvlJc w:val="left"/>
      <w:pPr>
        <w:ind w:left="1559" w:hanging="320"/>
      </w:pPr>
      <w:rPr>
        <w:rFonts w:hint="default"/>
        <w:lang w:val="ru-RU" w:eastAsia="ru-RU" w:bidi="ru-RU"/>
      </w:rPr>
    </w:lvl>
    <w:lvl w:ilvl="3" w:tplc="A9048722">
      <w:numFmt w:val="bullet"/>
      <w:lvlText w:val="•"/>
      <w:lvlJc w:val="left"/>
      <w:pPr>
        <w:ind w:left="2288" w:hanging="320"/>
      </w:pPr>
      <w:rPr>
        <w:rFonts w:hint="default"/>
        <w:lang w:val="ru-RU" w:eastAsia="ru-RU" w:bidi="ru-RU"/>
      </w:rPr>
    </w:lvl>
    <w:lvl w:ilvl="4" w:tplc="BCE2BE9A">
      <w:numFmt w:val="bullet"/>
      <w:lvlText w:val="•"/>
      <w:lvlJc w:val="left"/>
      <w:pPr>
        <w:ind w:left="3018" w:hanging="320"/>
      </w:pPr>
      <w:rPr>
        <w:rFonts w:hint="default"/>
        <w:lang w:val="ru-RU" w:eastAsia="ru-RU" w:bidi="ru-RU"/>
      </w:rPr>
    </w:lvl>
    <w:lvl w:ilvl="5" w:tplc="C2E09DC8">
      <w:numFmt w:val="bullet"/>
      <w:lvlText w:val="•"/>
      <w:lvlJc w:val="left"/>
      <w:pPr>
        <w:ind w:left="3748" w:hanging="320"/>
      </w:pPr>
      <w:rPr>
        <w:rFonts w:hint="default"/>
        <w:lang w:val="ru-RU" w:eastAsia="ru-RU" w:bidi="ru-RU"/>
      </w:rPr>
    </w:lvl>
    <w:lvl w:ilvl="6" w:tplc="9FE0C4DA">
      <w:numFmt w:val="bullet"/>
      <w:lvlText w:val="•"/>
      <w:lvlJc w:val="left"/>
      <w:pPr>
        <w:ind w:left="4477" w:hanging="320"/>
      </w:pPr>
      <w:rPr>
        <w:rFonts w:hint="default"/>
        <w:lang w:val="ru-RU" w:eastAsia="ru-RU" w:bidi="ru-RU"/>
      </w:rPr>
    </w:lvl>
    <w:lvl w:ilvl="7" w:tplc="7220A63A">
      <w:numFmt w:val="bullet"/>
      <w:lvlText w:val="•"/>
      <w:lvlJc w:val="left"/>
      <w:pPr>
        <w:ind w:left="5207" w:hanging="320"/>
      </w:pPr>
      <w:rPr>
        <w:rFonts w:hint="default"/>
        <w:lang w:val="ru-RU" w:eastAsia="ru-RU" w:bidi="ru-RU"/>
      </w:rPr>
    </w:lvl>
    <w:lvl w:ilvl="8" w:tplc="83748D22">
      <w:numFmt w:val="bullet"/>
      <w:lvlText w:val="•"/>
      <w:lvlJc w:val="left"/>
      <w:pPr>
        <w:ind w:left="5936" w:hanging="320"/>
      </w:pPr>
      <w:rPr>
        <w:rFonts w:hint="default"/>
        <w:lang w:val="ru-RU" w:eastAsia="ru-RU" w:bidi="ru-RU"/>
      </w:rPr>
    </w:lvl>
  </w:abstractNum>
  <w:abstractNum w:abstractNumId="4" w15:restartNumberingAfterBreak="0">
    <w:nsid w:val="705F3532"/>
    <w:multiLevelType w:val="hybridMultilevel"/>
    <w:tmpl w:val="01DEF7E6"/>
    <w:lvl w:ilvl="0" w:tplc="CE3A0886">
      <w:numFmt w:val="bullet"/>
      <w:lvlText w:val="•"/>
      <w:lvlJc w:val="left"/>
      <w:pPr>
        <w:ind w:left="827" w:hanging="696"/>
      </w:pPr>
      <w:rPr>
        <w:rFonts w:ascii="Times New Roman" w:eastAsia="Times New Roman" w:hAnsi="Times New Roman" w:cs="Times New Roman" w:hint="default"/>
        <w:spacing w:val="-19"/>
        <w:w w:val="100"/>
        <w:sz w:val="24"/>
        <w:szCs w:val="24"/>
        <w:lang w:val="ru-RU" w:eastAsia="ru-RU" w:bidi="ru-RU"/>
      </w:rPr>
    </w:lvl>
    <w:lvl w:ilvl="1" w:tplc="5CD262AE">
      <w:numFmt w:val="bullet"/>
      <w:lvlText w:val="•"/>
      <w:lvlJc w:val="left"/>
      <w:pPr>
        <w:ind w:left="1477" w:hanging="696"/>
      </w:pPr>
      <w:rPr>
        <w:rFonts w:hint="default"/>
        <w:lang w:val="ru-RU" w:eastAsia="ru-RU" w:bidi="ru-RU"/>
      </w:rPr>
    </w:lvl>
    <w:lvl w:ilvl="2" w:tplc="0C0A29AC">
      <w:numFmt w:val="bullet"/>
      <w:lvlText w:val="•"/>
      <w:lvlJc w:val="left"/>
      <w:pPr>
        <w:ind w:left="2135" w:hanging="696"/>
      </w:pPr>
      <w:rPr>
        <w:rFonts w:hint="default"/>
        <w:lang w:val="ru-RU" w:eastAsia="ru-RU" w:bidi="ru-RU"/>
      </w:rPr>
    </w:lvl>
    <w:lvl w:ilvl="3" w:tplc="FB56C1D8">
      <w:numFmt w:val="bullet"/>
      <w:lvlText w:val="•"/>
      <w:lvlJc w:val="left"/>
      <w:pPr>
        <w:ind w:left="2792" w:hanging="696"/>
      </w:pPr>
      <w:rPr>
        <w:rFonts w:hint="default"/>
        <w:lang w:val="ru-RU" w:eastAsia="ru-RU" w:bidi="ru-RU"/>
      </w:rPr>
    </w:lvl>
    <w:lvl w:ilvl="4" w:tplc="2E282E3E">
      <w:numFmt w:val="bullet"/>
      <w:lvlText w:val="•"/>
      <w:lvlJc w:val="left"/>
      <w:pPr>
        <w:ind w:left="3450" w:hanging="696"/>
      </w:pPr>
      <w:rPr>
        <w:rFonts w:hint="default"/>
        <w:lang w:val="ru-RU" w:eastAsia="ru-RU" w:bidi="ru-RU"/>
      </w:rPr>
    </w:lvl>
    <w:lvl w:ilvl="5" w:tplc="7B40D6EA">
      <w:numFmt w:val="bullet"/>
      <w:lvlText w:val="•"/>
      <w:lvlJc w:val="left"/>
      <w:pPr>
        <w:ind w:left="4107" w:hanging="696"/>
      </w:pPr>
      <w:rPr>
        <w:rFonts w:hint="default"/>
        <w:lang w:val="ru-RU" w:eastAsia="ru-RU" w:bidi="ru-RU"/>
      </w:rPr>
    </w:lvl>
    <w:lvl w:ilvl="6" w:tplc="7304E564">
      <w:numFmt w:val="bullet"/>
      <w:lvlText w:val="•"/>
      <w:lvlJc w:val="left"/>
      <w:pPr>
        <w:ind w:left="4765" w:hanging="696"/>
      </w:pPr>
      <w:rPr>
        <w:rFonts w:hint="default"/>
        <w:lang w:val="ru-RU" w:eastAsia="ru-RU" w:bidi="ru-RU"/>
      </w:rPr>
    </w:lvl>
    <w:lvl w:ilvl="7" w:tplc="C6321EB8">
      <w:numFmt w:val="bullet"/>
      <w:lvlText w:val="•"/>
      <w:lvlJc w:val="left"/>
      <w:pPr>
        <w:ind w:left="5422" w:hanging="696"/>
      </w:pPr>
      <w:rPr>
        <w:rFonts w:hint="default"/>
        <w:lang w:val="ru-RU" w:eastAsia="ru-RU" w:bidi="ru-RU"/>
      </w:rPr>
    </w:lvl>
    <w:lvl w:ilvl="8" w:tplc="E138C10A">
      <w:numFmt w:val="bullet"/>
      <w:lvlText w:val="•"/>
      <w:lvlJc w:val="left"/>
      <w:pPr>
        <w:ind w:left="6080" w:hanging="696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763A"/>
    <w:rsid w:val="00694CC3"/>
    <w:rsid w:val="0076763A"/>
    <w:rsid w:val="00E6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5F991-3AA7-4604-9442-9D3D845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27"/>
      <w:jc w:val="center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ody Text Indent"/>
    <w:basedOn w:val="a"/>
    <w:link w:val="a6"/>
    <w:uiPriority w:val="99"/>
    <w:semiHidden/>
    <w:unhideWhenUsed/>
    <w:rsid w:val="00E637D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E637D0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 Федерация</dc:title>
  <dc:creator>EFSkvorcova</dc:creator>
  <cp:lastModifiedBy>Наталья</cp:lastModifiedBy>
  <cp:revision>3</cp:revision>
  <dcterms:created xsi:type="dcterms:W3CDTF">2022-02-25T08:33:00Z</dcterms:created>
  <dcterms:modified xsi:type="dcterms:W3CDTF">2022-02-25T08:44:00Z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2022-02-25T00:00:00Z</vt:filetime>
  </property>
</Properties>
</file>