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B20EF" w14:textId="77777777" w:rsidR="00FB4092" w:rsidRDefault="00FB4092">
      <w:pPr>
        <w:pStyle w:val="berschrift1"/>
        <w:rPr>
          <w:rFonts w:eastAsia="Times New Roman"/>
        </w:rPr>
      </w:pPr>
      <w:r>
        <w:rPr>
          <w:rFonts w:eastAsia="Times New Roman"/>
        </w:rPr>
        <w:t>5.3 Die technisch zu messenden Datenqualitätsdimensionen</w:t>
      </w:r>
    </w:p>
    <w:p w14:paraId="25DB474B" w14:textId="77777777" w:rsidR="00FB4092" w:rsidRDefault="00FB4092">
      <w:pPr>
        <w:pStyle w:val="StandardWeb"/>
      </w:pPr>
      <w:r>
        <w:t>Die unten beschriebenen Datendimensionen können sich jeweils auf ein Einzeldatum, auf einen ganzen Datensatz oder auf eine gesamte Datentabelle beziehen. Entsprechende Unterschiede und Berechnungen werden bei der jeweiligen</w:t>
      </w:r>
      <w:r>
        <w:t xml:space="preserve"> </w:t>
      </w:r>
      <w:r>
        <w:rPr>
          <w:rStyle w:val="inline-comment-marker"/>
        </w:rPr>
        <w:t>Dimensio</w:t>
      </w:r>
      <w:r>
        <w:rPr>
          <w:rStyle w:val="inline-comment-marker"/>
        </w:rPr>
        <w:t>n</w:t>
      </w:r>
      <w:r>
        <w:t xml:space="preserve"> erläutert.</w:t>
      </w:r>
    </w:p>
    <w:p w14:paraId="684AD33F" w14:textId="77777777" w:rsidR="00FB4092" w:rsidRDefault="00FB4092">
      <w:pPr>
        <w:pStyle w:val="StandardWeb"/>
      </w:pPr>
      <w:r>
        <w:t> Wie die Qualität einer Datendomäne, die aus mehreren Datentabellen besteht, ermittelt wird, ist im Kapitel DQSI erläutert.</w:t>
      </w:r>
    </w:p>
    <w:p w14:paraId="19971146" w14:textId="77777777" w:rsidR="00FB4092" w:rsidRDefault="00FB4092">
      <w:pPr>
        <w:pStyle w:val="berschrift2"/>
        <w:rPr>
          <w:rFonts w:eastAsia="Times New Roman"/>
        </w:rPr>
      </w:pPr>
      <w:r>
        <w:rPr>
          <w:rStyle w:val="inline-comment-marker"/>
          <w:rFonts w:eastAsia="Times New Roman"/>
        </w:rPr>
        <w:t>Vollständigkeit (</w:t>
      </w:r>
      <w:proofErr w:type="spellStart"/>
      <w:r>
        <w:rPr>
          <w:rStyle w:val="inline-comment-marker"/>
          <w:rFonts w:eastAsia="Times New Roman"/>
        </w:rPr>
        <w:t>Completeness</w:t>
      </w:r>
      <w:proofErr w:type="spellEnd"/>
      <w:r>
        <w:rPr>
          <w:rStyle w:val="inline-comment-marker"/>
          <w:rFonts w:eastAsia="Times New Roman"/>
        </w:rPr>
        <w:t>)</w:t>
      </w:r>
    </w:p>
    <w:tbl>
      <w:tblPr>
        <w:tblW w:w="2767"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06"/>
        <w:gridCol w:w="3865"/>
      </w:tblGrid>
      <w:tr w:rsidR="00000000" w14:paraId="23C7299A"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7E67CC"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0CDE2" w14:textId="77777777" w:rsidR="00FB4092" w:rsidRDefault="00FB4092">
            <w:pPr>
              <w:pStyle w:val="StandardWeb"/>
            </w:pPr>
            <w:r>
              <w:t>Misst, ob alle erforderlichen Daten vorhanden sind.</w:t>
            </w:r>
          </w:p>
        </w:tc>
      </w:tr>
      <w:tr w:rsidR="00000000" w14:paraId="06B9C471"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93ABE6"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365DCF" w14:textId="77777777" w:rsidR="00FB4092" w:rsidRDefault="00FB4092">
            <w:pPr>
              <w:pStyle w:val="StandardWeb"/>
            </w:pPr>
            <w:r>
              <w:t>(Anzahl vollständige Datensätze / Gesamtzahl der Datensätze) *100 %</w:t>
            </w:r>
          </w:p>
        </w:tc>
      </w:tr>
      <w:tr w:rsidR="00000000" w14:paraId="39DAE46D"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B1C871" w14:textId="77777777" w:rsidR="00FB4092" w:rsidRDefault="00FB4092">
            <w:pPr>
              <w:pStyle w:val="StandardWeb"/>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36308" w14:textId="77777777" w:rsidR="00FB4092" w:rsidRDefault="00FB4092">
            <w:pPr>
              <w:pStyle w:val="StandardWeb"/>
            </w:pPr>
          </w:p>
        </w:tc>
      </w:tr>
      <w:tr w:rsidR="00000000" w14:paraId="6C16B18B" w14:textId="77777777">
        <w:trPr>
          <w:divId w:val="49723403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79FE1F" w14:textId="77777777" w:rsidR="00FB4092" w:rsidRDefault="00FB4092">
            <w:pPr>
              <w:pStyle w:val="StandardWeb"/>
            </w:pPr>
            <w:r>
              <w:t> </w:t>
            </w:r>
          </w:p>
        </w:tc>
      </w:tr>
      <w:tr w:rsidR="00000000" w14:paraId="0C3E800F"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A609DF" w14:textId="77777777" w:rsidR="00FB4092" w:rsidRDefault="00FB4092">
            <w:pPr>
              <w:pStyle w:val="StandardWeb"/>
            </w:pPr>
            <w:r>
              <w:rPr>
                <w:rStyle w:val="Fett"/>
              </w:rPr>
              <w:t>Einzeldatum: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D58AE7" w14:textId="77777777" w:rsidR="00FB4092" w:rsidRDefault="00FB4092">
            <w:pPr>
              <w:pStyle w:val="StandardWeb"/>
            </w:pPr>
            <w:r>
              <w:t>Bei einem Einzeldatenelement kann die Vollständigkeit nur 0 oder 100 % betragen.</w:t>
            </w:r>
          </w:p>
        </w:tc>
      </w:tr>
      <w:tr w:rsidR="00000000" w14:paraId="632C56D7"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C38582"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E59FB2" w14:textId="77777777" w:rsidR="00FB4092" w:rsidRDefault="00FB4092">
            <w:pPr>
              <w:pStyle w:val="StandardWeb"/>
            </w:pPr>
            <w:r>
              <w:t>Ein Datenfeld ist ein Pflichtfeld, es ist nicht befüllt. Seine Vollständigkeit ist somit 0/1 *100 % = 0%</w:t>
            </w:r>
          </w:p>
        </w:tc>
      </w:tr>
      <w:tr w:rsidR="00000000" w14:paraId="6F160091" w14:textId="77777777">
        <w:trPr>
          <w:divId w:val="49723403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0C5497" w14:textId="77777777" w:rsidR="00FB4092" w:rsidRDefault="00FB4092">
            <w:pPr>
              <w:pStyle w:val="StandardWeb"/>
            </w:pPr>
            <w:r>
              <w:t> </w:t>
            </w:r>
          </w:p>
        </w:tc>
      </w:tr>
      <w:tr w:rsidR="00000000" w14:paraId="47C2FA04"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20A11A" w14:textId="77777777" w:rsidR="00FB4092" w:rsidRDefault="00FB4092">
            <w:pPr>
              <w:pStyle w:val="StandardWeb"/>
            </w:pPr>
            <w:r>
              <w:rPr>
                <w:rStyle w:val="Fett"/>
              </w:rPr>
              <w:t>Datensatz: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D147FA" w14:textId="77777777" w:rsidR="00FB4092" w:rsidRDefault="00FB4092">
            <w:pPr>
              <w:pStyle w:val="StandardWeb"/>
            </w:pPr>
            <w:r>
              <w:t>Ein Datensatz entspricht einer Tabellenzeile. Die Vollständigkeit wird dabei auf Datensatzebene berechnet.</w:t>
            </w:r>
          </w:p>
        </w:tc>
      </w:tr>
      <w:tr w:rsidR="00000000" w14:paraId="1A0B22DD"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FE4E23"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850A8" w14:textId="77777777" w:rsidR="00FB4092" w:rsidRDefault="00FB4092">
            <w:pPr>
              <w:pStyle w:val="StandardWeb"/>
            </w:pPr>
            <w:r>
              <w:t>Ein Datensatz enthält fünf Pflichtkriterien, von denen vier befüllt sind. Es errechnet sich somit eine Vollständigkeit von 80 %</w:t>
            </w:r>
          </w:p>
        </w:tc>
      </w:tr>
      <w:tr w:rsidR="00000000" w14:paraId="4FCF5378" w14:textId="77777777">
        <w:trPr>
          <w:divId w:val="49723403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4525FE" w14:textId="77777777" w:rsidR="00FB4092" w:rsidRDefault="00FB4092">
            <w:pPr>
              <w:pStyle w:val="StandardWeb"/>
            </w:pPr>
            <w:r>
              <w:t> </w:t>
            </w:r>
          </w:p>
        </w:tc>
      </w:tr>
      <w:tr w:rsidR="00000000" w14:paraId="08E7B67D"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C20666" w14:textId="77777777" w:rsidR="00FB4092" w:rsidRDefault="00FB4092">
            <w:pPr>
              <w:pStyle w:val="StandardWeb"/>
            </w:pPr>
            <w:r>
              <w:rPr>
                <w:rStyle w:val="Fett"/>
              </w:rPr>
              <w:t>Datentabelle: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7C4ECC" w14:textId="77777777" w:rsidR="00FB4092" w:rsidRDefault="00FB4092">
            <w:pPr>
              <w:pStyle w:val="StandardWeb"/>
            </w:pPr>
            <w:r>
              <w:t>Bei einer Datentabelle wird der Vollständigkeitswert ermittelt, indem die Summe der Vollständigkeit der einzelnen Datensätze durch die Anzahl der Datensätze geteilt wird.</w:t>
            </w:r>
          </w:p>
        </w:tc>
      </w:tr>
      <w:tr w:rsidR="00000000" w14:paraId="58E6EE52" w14:textId="77777777">
        <w:trPr>
          <w:divId w:val="4972340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508CBD"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33F264" w14:textId="77777777" w:rsidR="00FB4092" w:rsidRDefault="00FB4092">
            <w:pPr>
              <w:pStyle w:val="StandardWeb"/>
            </w:pPr>
            <w:r>
              <w:t>Eine Datentabelle enthält zehn Datensätze mit jeweils fünf Pflichtkriterien. Ein einzelner Datensatz weist einen Vollständigkeitswert 80 %, alle anderen sind korrekt. Die Vollständigkeit berechnet sich zu (9*1+1*0.8) /10 * 100 % = 9.8/10 * 100 % = 98 %. Alternativ kann auch die Anzahl gefüllter Pflichtdatenfelder / Anzahl Pflichtdatenfelder* 100 %berechnet werden. Das Resultat (49/50*100 %) ist identisch.</w:t>
            </w:r>
          </w:p>
        </w:tc>
      </w:tr>
    </w:tbl>
    <w:p w14:paraId="2E51B3B4" w14:textId="77777777" w:rsidR="00FB4092" w:rsidRDefault="00FB4092">
      <w:pPr>
        <w:pStyle w:val="StandardWeb"/>
      </w:pPr>
      <w:r>
        <w:t> </w:t>
      </w:r>
    </w:p>
    <w:p w14:paraId="0F67DA28" w14:textId="77777777" w:rsidR="00FB4092" w:rsidRDefault="00FB4092">
      <w:pPr>
        <w:pStyle w:val="StandardWeb"/>
      </w:pPr>
      <w:r>
        <w:rPr>
          <w:rStyle w:val="inline-comment-marker"/>
        </w:rPr>
        <w:t>Korrekthei</w:t>
      </w:r>
      <w:r>
        <w:rPr>
          <w:rStyle w:val="inline-comment-marker"/>
        </w:rPr>
        <w:t>t</w:t>
      </w:r>
      <w:r>
        <w:rPr>
          <w:spacing w:val="-2"/>
          <w:sz w:val="30"/>
          <w:szCs w:val="30"/>
        </w:rPr>
        <w:t xml:space="preserve"> (</w:t>
      </w:r>
      <w:proofErr w:type="spellStart"/>
      <w:r>
        <w:rPr>
          <w:spacing w:val="-2"/>
          <w:sz w:val="30"/>
          <w:szCs w:val="30"/>
        </w:rPr>
        <w:t>Accuracy</w:t>
      </w:r>
      <w:proofErr w:type="spellEnd"/>
      <w:r>
        <w:rPr>
          <w:spacing w:val="-2"/>
          <w:sz w:val="30"/>
          <w:szCs w:val="30"/>
        </w:rPr>
        <w:t>)</w:t>
      </w:r>
    </w:p>
    <w:tbl>
      <w:tblPr>
        <w:tblW w:w="2769"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3691"/>
      </w:tblGrid>
      <w:tr w:rsidR="00000000" w14:paraId="6507468C"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28FB3D"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3B0A4F" w14:textId="77777777" w:rsidR="00FB4092" w:rsidRDefault="00FB4092">
            <w:pPr>
              <w:pStyle w:val="StandardWeb"/>
            </w:pPr>
            <w:r>
              <w:t>Misst, ob die vorhandenen Daten korrekt und fehlerfrei sind.</w:t>
            </w:r>
          </w:p>
        </w:tc>
      </w:tr>
      <w:tr w:rsidR="00000000" w14:paraId="77D987DA"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2A5E7F"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780EB8" w14:textId="77777777" w:rsidR="00FB4092" w:rsidRDefault="00FB4092">
            <w:pPr>
              <w:pStyle w:val="StandardWeb"/>
            </w:pPr>
            <w:r>
              <w:t>(Anzahl korrekter Datensätze / Gesamtzahl der Datensätze) *100 %</w:t>
            </w:r>
          </w:p>
        </w:tc>
      </w:tr>
      <w:tr w:rsidR="00000000" w14:paraId="6956FEF4"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3D9C52" w14:textId="77777777" w:rsidR="00FB4092" w:rsidRDefault="00FB4092">
            <w:pPr>
              <w:pStyle w:val="StandardWeb"/>
            </w:pPr>
            <w:r>
              <w:rPr>
                <w:rStyle w:val="Fett"/>
              </w:rPr>
              <w:t>Anwendbarkeit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A2E5CF" w14:textId="77777777" w:rsidR="00FB4092" w:rsidRDefault="00FB4092">
            <w:pPr>
              <w:pStyle w:val="StandardWeb"/>
            </w:pPr>
            <w:r>
              <w:t>Die Korrektheit sollte für jedes befüllte Datenfeld ermittelt werden, unabhängig davon, ob es sich um ein Pflichtfeld handelt oder nicht.</w:t>
            </w:r>
          </w:p>
        </w:tc>
      </w:tr>
      <w:tr w:rsidR="00000000" w14:paraId="29AEED91"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7FBECA"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C737A7" w14:textId="77777777" w:rsidR="00FB4092" w:rsidRDefault="00FB4092">
            <w:pPr>
              <w:pStyle w:val="StandardWeb"/>
            </w:pPr>
            <w:r>
              <w:t>Die individuelle Korrektheit der Datenfelder lässt keinen Rückschluss auf die Plausibilität oder die Vollständigkeit zu. Die Korrektheit wird anhand zuvor definierter Formate und Validierungsregeln (z. B. Datumsformate, Wertebereiche) überprüft.</w:t>
            </w:r>
          </w:p>
        </w:tc>
      </w:tr>
      <w:tr w:rsidR="00000000" w14:paraId="48758F98" w14:textId="77777777">
        <w:trPr>
          <w:divId w:val="78905354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DC9CBB" w14:textId="77777777" w:rsidR="00FB4092" w:rsidRDefault="00FB4092">
            <w:pPr>
              <w:pStyle w:val="StandardWeb"/>
            </w:pPr>
            <w:r>
              <w:t> </w:t>
            </w:r>
          </w:p>
        </w:tc>
      </w:tr>
      <w:tr w:rsidR="00000000" w14:paraId="3A11A0CF"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29601" w14:textId="77777777" w:rsidR="00FB4092" w:rsidRDefault="00FB4092">
            <w:pPr>
              <w:pStyle w:val="StandardWeb"/>
            </w:pPr>
            <w:r>
              <w:rPr>
                <w:rStyle w:val="Fett"/>
              </w:rPr>
              <w:t>Einzeldatum: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1191C3" w14:textId="77777777" w:rsidR="00FB4092" w:rsidRDefault="00FB4092">
            <w:pPr>
              <w:pStyle w:val="StandardWeb"/>
            </w:pPr>
            <w:r>
              <w:t>Bei einem Einzeldatenelement kann die Korrektheit nur 0 oder 100 % betragen.</w:t>
            </w:r>
          </w:p>
        </w:tc>
      </w:tr>
      <w:tr w:rsidR="00000000" w14:paraId="2BDED676"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2FD2A" w14:textId="77777777" w:rsidR="00FB4092" w:rsidRDefault="00FB4092">
            <w:pPr>
              <w:pStyle w:val="StandardWeb"/>
            </w:pPr>
            <w:r>
              <w:rPr>
                <w:rStyle w:val="Fett"/>
              </w:rPr>
              <w:t>Hilfsmittel: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C71789" w14:textId="77777777" w:rsidR="00FB4092" w:rsidRDefault="00FB4092">
            <w:pPr>
              <w:pStyle w:val="StandardWeb"/>
            </w:pPr>
            <w:r>
              <w:t>Die Korrektheit eines Datenfeldes wird am einfachsten mittels einer Prüftabelle gemessen, die auch zur Befüllung des Datenfeldes herangezogen wird.</w:t>
            </w:r>
          </w:p>
        </w:tc>
      </w:tr>
      <w:tr w:rsidR="00000000" w14:paraId="19D528D8"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631BB"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3E83A4" w14:textId="77777777" w:rsidR="00FB4092" w:rsidRDefault="00FB4092">
            <w:pPr>
              <w:pStyle w:val="StandardWeb"/>
            </w:pPr>
            <w:r>
              <w:t>Beispiel 1: Anrede</w:t>
            </w:r>
          </w:p>
          <w:p w14:paraId="6B4CE099" w14:textId="77777777" w:rsidR="00FB4092" w:rsidRDefault="00FB4092">
            <w:pPr>
              <w:pStyle w:val="StandardWeb"/>
            </w:pPr>
            <w:r>
              <w:t>Das Feld 'Anrede' muss entweder mit «Herr», «Frau», «Familie» oder «ohne Angabe» befüllt sein. Das Datenfeld beinhaltet den Wert «divers». Da der Wert nicht den definierten Regeln entspricht, ist die Korrektheit 0% (0/1*100%).  </w:t>
            </w:r>
          </w:p>
          <w:p w14:paraId="7F514C5B" w14:textId="77777777" w:rsidR="00FB4092" w:rsidRDefault="00FB4092">
            <w:pPr>
              <w:pStyle w:val="StandardWeb"/>
            </w:pPr>
            <w:r>
              <w:t>Beispiel 2: Geburtsdatum</w:t>
            </w:r>
          </w:p>
          <w:p w14:paraId="6CEB4C25" w14:textId="77777777" w:rsidR="00FB4092" w:rsidRDefault="00FB4092">
            <w:pPr>
              <w:pStyle w:val="StandardWeb"/>
            </w:pPr>
            <w:r>
              <w:t>Das Feld 'Geburtsdatum' ist mit dem Wert 23.03.2053 gefüllt. Obwohl der Feldwert in der Zukunft liegt, ist das Feld mit einem korrekten Datumswert befüllt. Die Korrektheit ist somit 100%. Wäre das Datum der 30.02.2001, ist das Feld nicht korrekt befüllt, da der 30. Februar nicht existiert.</w:t>
            </w:r>
          </w:p>
        </w:tc>
      </w:tr>
      <w:tr w:rsidR="00000000" w14:paraId="2DF9FC8C" w14:textId="77777777">
        <w:trPr>
          <w:divId w:val="78905354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CB49F" w14:textId="77777777" w:rsidR="00FB4092" w:rsidRDefault="00FB4092">
            <w:pPr>
              <w:pStyle w:val="StandardWeb"/>
            </w:pPr>
            <w:r>
              <w:t> </w:t>
            </w:r>
          </w:p>
        </w:tc>
      </w:tr>
      <w:tr w:rsidR="00000000" w14:paraId="34F9DAA2"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A56F5" w14:textId="77777777" w:rsidR="00FB4092" w:rsidRDefault="00FB4092">
            <w:pPr>
              <w:pStyle w:val="StandardWeb"/>
            </w:pPr>
            <w:r>
              <w:rPr>
                <w:rStyle w:val="Fett"/>
              </w:rPr>
              <w:t>Datensatz: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C6D583" w14:textId="77777777" w:rsidR="00FB4092" w:rsidRDefault="00FB4092">
            <w:pPr>
              <w:pStyle w:val="StandardWeb"/>
            </w:pPr>
            <w:r>
              <w:t>Ein Datensatz entspricht einer Tabellenzeile. Die Korrektheit wird dabei auf Datensatzebene berechnet.</w:t>
            </w:r>
          </w:p>
        </w:tc>
      </w:tr>
      <w:tr w:rsidR="00000000" w14:paraId="1AC6F4F6"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453CBC"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7E7DE" w14:textId="77777777" w:rsidR="00FB4092" w:rsidRDefault="00FB4092">
            <w:pPr>
              <w:pStyle w:val="StandardWeb"/>
            </w:pPr>
            <w:r>
              <w:t>Ein Datensatz enthält fünf Datenfelder, von denen vier korrekt befüllt sind. Es errechnet sich somit eine Korrektheit von 80 %. (4/5 * 100%).</w:t>
            </w:r>
          </w:p>
        </w:tc>
      </w:tr>
      <w:tr w:rsidR="00000000" w14:paraId="4C01F2FA" w14:textId="77777777">
        <w:trPr>
          <w:divId w:val="78905354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B03584" w14:textId="77777777" w:rsidR="00FB4092" w:rsidRDefault="00FB4092">
            <w:pPr>
              <w:pStyle w:val="StandardWeb"/>
            </w:pPr>
            <w:r>
              <w:t> </w:t>
            </w:r>
          </w:p>
        </w:tc>
      </w:tr>
      <w:tr w:rsidR="00000000" w14:paraId="0519ED5E"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33B7D" w14:textId="77777777" w:rsidR="00FB4092" w:rsidRDefault="00FB4092">
            <w:pPr>
              <w:pStyle w:val="StandardWeb"/>
            </w:pPr>
            <w:r>
              <w:rPr>
                <w:rStyle w:val="Fett"/>
              </w:rPr>
              <w:t>Datentabelle: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DD5A5" w14:textId="77777777" w:rsidR="00FB4092" w:rsidRDefault="00FB4092">
            <w:pPr>
              <w:pStyle w:val="StandardWeb"/>
            </w:pPr>
            <w:r>
              <w:t>Bei einer Datentabelle wird die Korrektheit ermittelt, indem die Summe der Korrektheit der Datensätze durch die Anzahl der Datensätze geteilt wird.</w:t>
            </w:r>
          </w:p>
        </w:tc>
      </w:tr>
      <w:tr w:rsidR="00000000" w14:paraId="4FB13BDE" w14:textId="77777777">
        <w:trPr>
          <w:divId w:val="78905354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B3F222"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5CEB06" w14:textId="77777777" w:rsidR="00FB4092" w:rsidRDefault="00FB4092">
            <w:pPr>
              <w:pStyle w:val="StandardWeb"/>
            </w:pPr>
            <w:r>
              <w:t>Eine Datentabelle enthält zehn Datensätze mit jeweils fünf Datenfeldern. In einem einzelnen Datensatz befindet sich ein nicht korrekter Eintrag. Von insgesamt 50 möglichen Datenfeldern sind aber nur 33 befüllt. Die Korrektheit berechnet sich zu: 32/33 * 100 % = 96.97 %. Eine Berechnung über die Gesamtanzahl der Datenfelder führt zu einem falschen Resultat, da nicht befüllte Felder nicht beurteilt werden können.</w:t>
            </w:r>
          </w:p>
        </w:tc>
      </w:tr>
    </w:tbl>
    <w:p w14:paraId="5D5282B2" w14:textId="77777777" w:rsidR="00FB4092" w:rsidRDefault="00FB4092">
      <w:pPr>
        <w:pStyle w:val="berschrift2"/>
        <w:rPr>
          <w:rFonts w:eastAsia="Times New Roman"/>
        </w:rPr>
      </w:pPr>
      <w:r>
        <w:rPr>
          <w:rStyle w:val="inline-comment-marker"/>
          <w:rFonts w:eastAsia="Times New Roman"/>
        </w:rPr>
        <w:t>Konsisten</w:t>
      </w:r>
      <w:r>
        <w:rPr>
          <w:rStyle w:val="inline-comment-marker"/>
          <w:rFonts w:eastAsia="Times New Roman"/>
        </w:rPr>
        <w:t>z</w:t>
      </w:r>
      <w:r>
        <w:rPr>
          <w:rFonts w:eastAsia="Times New Roman"/>
        </w:rPr>
        <w:t xml:space="preserve"> (Consistency) </w:t>
      </w:r>
    </w:p>
    <w:tbl>
      <w:tblPr>
        <w:tblW w:w="277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6351"/>
      </w:tblGrid>
      <w:tr w:rsidR="00000000" w14:paraId="466D89D8"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6CD8B5"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C25CC4" w14:textId="77777777" w:rsidR="00FB4092" w:rsidRDefault="00FB4092">
            <w:pPr>
              <w:pStyle w:val="StandardWeb"/>
            </w:pPr>
            <w:r>
              <w:t>Misst, ob die vorhandenen Datensätze über die Systeme und verschiedenen Quellen hinweg übereinstimmen.</w:t>
            </w:r>
          </w:p>
        </w:tc>
      </w:tr>
      <w:tr w:rsidR="00000000" w14:paraId="3E1D535C"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DF79C"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211B34" w14:textId="77777777" w:rsidR="00FB4092" w:rsidRDefault="00FB4092">
            <w:pPr>
              <w:pStyle w:val="StandardWeb"/>
            </w:pPr>
            <w:r>
              <w:t>(Anzahl konsistente Datensätze / Gesamtzahl der Datensätze) *100 %</w:t>
            </w:r>
          </w:p>
        </w:tc>
      </w:tr>
      <w:tr w:rsidR="00000000" w14:paraId="25843EA9"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13D67A" w14:textId="77777777" w:rsidR="00FB4092" w:rsidRDefault="00FB4092">
            <w:pPr>
              <w:pStyle w:val="StandardWeb"/>
            </w:pPr>
            <w:r>
              <w:rPr>
                <w:rStyle w:val="Fett"/>
              </w:rPr>
              <w:t>Anwendbarkeit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17C8EF" w14:textId="77777777" w:rsidR="00FB4092" w:rsidRDefault="00FB4092">
            <w:pPr>
              <w:pStyle w:val="StandardWeb"/>
            </w:pPr>
          </w:p>
        </w:tc>
      </w:tr>
      <w:tr w:rsidR="00000000" w14:paraId="1BDE02C9"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6497F5"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6858A" w14:textId="77777777" w:rsidR="00FB4092" w:rsidRDefault="00FB4092">
            <w:pPr>
              <w:pStyle w:val="StandardWeb"/>
            </w:pPr>
            <w:r>
              <w:t>Die Konsistenz kann nur beim Vergleich von zwei oder mehreren Tabellen gemessen werden, vorausgesetzt, eine eindeutige Zuordnung der Einzeldatenelemente ist möglich.</w:t>
            </w:r>
          </w:p>
        </w:tc>
      </w:tr>
      <w:tr w:rsidR="00000000" w14:paraId="1C786C3E" w14:textId="77777777">
        <w:trPr>
          <w:divId w:val="10808969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1D920B" w14:textId="77777777" w:rsidR="00FB4092" w:rsidRDefault="00FB4092">
            <w:pPr>
              <w:pStyle w:val="StandardWeb"/>
            </w:pPr>
            <w:r>
              <w:t> </w:t>
            </w:r>
          </w:p>
        </w:tc>
      </w:tr>
      <w:tr w:rsidR="00000000" w14:paraId="1CD95CB1"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DD3B7F" w14:textId="77777777" w:rsidR="00FB4092" w:rsidRDefault="00FB4092">
            <w:pPr>
              <w:pStyle w:val="StandardWeb"/>
            </w:pPr>
            <w:r>
              <w:rPr>
                <w:rStyle w:val="Fett"/>
              </w:rPr>
              <w:t>Einzeldatum: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406117" w14:textId="77777777" w:rsidR="00FB4092" w:rsidRDefault="00FB4092">
            <w:pPr>
              <w:pStyle w:val="StandardWeb"/>
            </w:pPr>
            <w:r>
              <w:t>Bei einem Einzeldatenelement ist die Überprüfung auf Konsistenz nicht sinnvoll.</w:t>
            </w:r>
          </w:p>
        </w:tc>
      </w:tr>
      <w:tr w:rsidR="00000000" w14:paraId="0DD77C15" w14:textId="77777777">
        <w:trPr>
          <w:divId w:val="10808969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5A1A7" w14:textId="77777777" w:rsidR="00FB4092" w:rsidRDefault="00FB4092">
            <w:pPr>
              <w:pStyle w:val="StandardWeb"/>
            </w:pPr>
            <w:r>
              <w:t> </w:t>
            </w:r>
          </w:p>
        </w:tc>
      </w:tr>
      <w:tr w:rsidR="00000000" w14:paraId="483571DE"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FE123" w14:textId="77777777" w:rsidR="00FB4092" w:rsidRDefault="00FB4092">
            <w:pPr>
              <w:pStyle w:val="StandardWeb"/>
            </w:pPr>
            <w:r>
              <w:rPr>
                <w:rStyle w:val="Fett"/>
              </w:rPr>
              <w:t>Datensatz: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2CB556" w14:textId="77777777" w:rsidR="00FB4092" w:rsidRDefault="00FB4092">
            <w:pPr>
              <w:pStyle w:val="StandardWeb"/>
            </w:pPr>
            <w:r>
              <w:t xml:space="preserve">Ein Datensatz entspricht einer Tabellenzeile. Die Konsistenz wird dabei auf Datensatzebene berechnet. Es muss sichergestellt werden, dass die Zeilen im Kontext dieselbe semantische Bedeutung aufweisen. Der Vergleich erfolgt stets mit der Mastertabelle (Source </w:t>
            </w:r>
            <w:proofErr w:type="spellStart"/>
            <w:r>
              <w:t>of</w:t>
            </w:r>
            <w:proofErr w:type="spellEnd"/>
            <w:r>
              <w:t xml:space="preserve"> Truth).</w:t>
            </w:r>
          </w:p>
        </w:tc>
      </w:tr>
      <w:tr w:rsidR="00000000" w14:paraId="26206D51"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E3262"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BFA02F" w14:textId="77777777" w:rsidR="00FB4092" w:rsidRDefault="00FB4092">
            <w:pPr>
              <w:pStyle w:val="StandardWeb"/>
            </w:pPr>
            <w:r>
              <w:t>Tabelle 1 ist die Mastertabelle und besteht aus dem folgenden Datensätzen: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50"/>
              <w:gridCol w:w="895"/>
              <w:gridCol w:w="1289"/>
              <w:gridCol w:w="550"/>
              <w:gridCol w:w="884"/>
            </w:tblGrid>
            <w:tr w:rsidR="00000000" w14:paraId="573D3653" w14:textId="77777777">
              <w:trPr>
                <w:divId w:val="17623334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7108F5"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718FB3"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A280B2"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300F20" w14:textId="77777777" w:rsidR="00FB4092" w:rsidRDefault="00FB4092">
                  <w:pPr>
                    <w:pStyle w:val="StandardWeb"/>
                  </w:pPr>
                  <w:r>
                    <w:t>PLZ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C0E5D0" w14:textId="77777777" w:rsidR="00FB4092" w:rsidRDefault="00FB4092">
                  <w:pPr>
                    <w:pStyle w:val="StandardWeb"/>
                  </w:pPr>
                  <w:r>
                    <w:t>Ort</w:t>
                  </w:r>
                </w:p>
              </w:tc>
            </w:tr>
            <w:tr w:rsidR="00000000" w14:paraId="496F4826" w14:textId="77777777">
              <w:trPr>
                <w:divId w:val="17623334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59FF38"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A0E4DB"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8736A"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F0526C" w14:textId="77777777" w:rsidR="00FB4092" w:rsidRDefault="00FB4092">
                  <w:pPr>
                    <w:pStyle w:val="StandardWeb"/>
                  </w:pPr>
                  <w:r>
                    <w:t>6460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96B374" w14:textId="77777777" w:rsidR="00FB4092" w:rsidRDefault="00FB4092">
                  <w:pPr>
                    <w:pStyle w:val="StandardWeb"/>
                  </w:pPr>
                  <w:r>
                    <w:t>Altdorf</w:t>
                  </w:r>
                </w:p>
              </w:tc>
            </w:tr>
            <w:tr w:rsidR="00000000" w14:paraId="3B1B4D6A" w14:textId="77777777">
              <w:trPr>
                <w:divId w:val="176233340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2FBFEE" w14:textId="77777777" w:rsidR="00FB4092" w:rsidRDefault="00FB4092">
                  <w:pPr>
                    <w:pStyle w:val="StandardWeb"/>
                  </w:pPr>
                  <w:r>
                    <w:t>Winkelried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E2FD68" w14:textId="77777777" w:rsidR="00FB4092" w:rsidRDefault="00FB4092">
                  <w:pPr>
                    <w:pStyle w:val="StandardWeb"/>
                  </w:pPr>
                  <w:r>
                    <w:t>Arnold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0407F" w14:textId="77777777" w:rsidR="00FB4092" w:rsidRDefault="00FB4092">
                  <w:pPr>
                    <w:pStyle w:val="StandardWeb"/>
                  </w:pPr>
                  <w:proofErr w:type="spellStart"/>
                  <w:r>
                    <w:t>Sempacherstr</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70715" w14:textId="77777777" w:rsidR="00FB4092" w:rsidRDefault="00FB4092">
                  <w:pPr>
                    <w:pStyle w:val="StandardWeb"/>
                  </w:pPr>
                  <w:r>
                    <w:t>6204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B753EB" w14:textId="77777777" w:rsidR="00FB4092" w:rsidRDefault="00FB4092">
                  <w:pPr>
                    <w:pStyle w:val="StandardWeb"/>
                  </w:pPr>
                  <w:proofErr w:type="spellStart"/>
                  <w:r>
                    <w:t>Sempach</w:t>
                  </w:r>
                  <w:proofErr w:type="spellEnd"/>
                </w:p>
              </w:tc>
            </w:tr>
          </w:tbl>
          <w:p w14:paraId="2175BCB1" w14:textId="77777777" w:rsidR="00FB4092" w:rsidRDefault="00FB4092">
            <w:pPr>
              <w:pStyle w:val="StandardWeb"/>
            </w:pPr>
            <w:r>
              <w:t> </w:t>
            </w:r>
          </w:p>
          <w:p w14:paraId="3CD49C55" w14:textId="77777777" w:rsidR="00FB4092" w:rsidRDefault="00FB4092">
            <w:pPr>
              <w:pStyle w:val="StandardWeb"/>
            </w:pPr>
            <w:r>
              <w:t>Tabelle 2 besteht aus den folgenden Datensätzen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50"/>
              <w:gridCol w:w="895"/>
              <w:gridCol w:w="1289"/>
              <w:gridCol w:w="550"/>
              <w:gridCol w:w="884"/>
              <w:gridCol w:w="1517"/>
            </w:tblGrid>
            <w:tr w:rsidR="00000000" w14:paraId="7095E195" w14:textId="77777777">
              <w:trPr>
                <w:divId w:val="5763992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7E2E0A"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B90235"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69D86"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5D13B" w14:textId="77777777" w:rsidR="00FB4092" w:rsidRDefault="00FB4092">
                  <w:pPr>
                    <w:pStyle w:val="StandardWeb"/>
                  </w:pPr>
                  <w:r>
                    <w:t>PLZ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D89D13" w14:textId="77777777" w:rsidR="00FB4092" w:rsidRDefault="00FB4092">
                  <w:pPr>
                    <w:pStyle w:val="StandardWeb"/>
                  </w:pPr>
                  <w:r>
                    <w:t>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EB72C" w14:textId="77777777" w:rsidR="00FB4092" w:rsidRDefault="00FB4092">
                  <w:pPr>
                    <w:pStyle w:val="StandardWeb"/>
                  </w:pPr>
                  <w:r>
                    <w:t>Beruf</w:t>
                  </w:r>
                </w:p>
              </w:tc>
            </w:tr>
            <w:tr w:rsidR="00000000" w14:paraId="13A26541" w14:textId="77777777">
              <w:trPr>
                <w:divId w:val="5763992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FBFFB9"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8E39F2"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51B54E"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A55A9C" w14:textId="77777777" w:rsidR="00FB4092" w:rsidRDefault="00FB4092">
                  <w:pPr>
                    <w:pStyle w:val="StandardWeb"/>
                  </w:pPr>
                  <w:r>
                    <w:t>6460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91F461" w14:textId="77777777" w:rsidR="00FB4092" w:rsidRDefault="00FB4092">
                  <w:pPr>
                    <w:pStyle w:val="StandardWeb"/>
                  </w:pPr>
                  <w:r>
                    <w:t>Altdorf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5901B0" w14:textId="77777777" w:rsidR="00FB4092" w:rsidRDefault="00FB4092">
                  <w:pPr>
                    <w:pStyle w:val="StandardWeb"/>
                  </w:pPr>
                  <w:r>
                    <w:t>Freiheitskämpfer</w:t>
                  </w:r>
                </w:p>
              </w:tc>
            </w:tr>
            <w:tr w:rsidR="00000000" w14:paraId="1920C6C4" w14:textId="77777777">
              <w:trPr>
                <w:divId w:val="57639921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131773" w14:textId="77777777" w:rsidR="00FB4092" w:rsidRDefault="00FB4092">
                  <w:pPr>
                    <w:pStyle w:val="StandardWeb"/>
                  </w:pPr>
                  <w:r>
                    <w:t>Winkelried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77064" w14:textId="77777777" w:rsidR="00FB4092" w:rsidRDefault="00FB4092">
                  <w:pPr>
                    <w:pStyle w:val="StandardWeb"/>
                  </w:pPr>
                  <w:r>
                    <w:t>Arnold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1F8F75" w14:textId="77777777" w:rsidR="00FB4092" w:rsidRDefault="00FB4092">
                  <w:pPr>
                    <w:pStyle w:val="StandardWeb"/>
                  </w:pPr>
                  <w:proofErr w:type="spellStart"/>
                  <w:r>
                    <w:t>Sempacherstr</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F6155" w14:textId="77777777" w:rsidR="00FB4092" w:rsidRDefault="00FB4092">
                  <w:pPr>
                    <w:pStyle w:val="StandardWeb"/>
                  </w:pPr>
                  <w:r>
                    <w:t>6204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D5CDF4" w14:textId="77777777" w:rsidR="00FB4092" w:rsidRDefault="00FB4092">
                  <w:pPr>
                    <w:pStyle w:val="StandardWeb"/>
                  </w:pPr>
                  <w:proofErr w:type="spellStart"/>
                  <w:r>
                    <w:t>Sempach</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4AB579" w14:textId="77777777" w:rsidR="00FB4092" w:rsidRDefault="00FB4092">
                  <w:pPr>
                    <w:pStyle w:val="StandardWeb"/>
                  </w:pPr>
                  <w:r>
                    <w:t>Nationalheld</w:t>
                  </w:r>
                </w:p>
              </w:tc>
            </w:tr>
          </w:tbl>
          <w:p w14:paraId="1975FE95" w14:textId="77777777" w:rsidR="00FB4092" w:rsidRDefault="00FB4092">
            <w:pPr>
              <w:pStyle w:val="StandardWeb"/>
            </w:pPr>
            <w:r>
              <w:t> </w:t>
            </w:r>
          </w:p>
          <w:p w14:paraId="5EB46881" w14:textId="77777777" w:rsidR="00FB4092" w:rsidRDefault="00FB4092">
            <w:pPr>
              <w:pStyle w:val="StandardWeb"/>
            </w:pPr>
            <w:r>
              <w:t>Die Datensätze sind in sich konsistent, da die relevanten Felder von Tabelle 1 mit Tabelle 2 übereinstimmen: (Tabelle1.Name = Tabelle2.Name) &amp; (Tabelle1.Vorname = Tabelle2.Vorname) &amp; … &amp; (Tabelle1.Ort=Tabelle2.Ort).</w:t>
            </w:r>
          </w:p>
          <w:p w14:paraId="4A19F68D" w14:textId="77777777" w:rsidR="00FB4092" w:rsidRDefault="00FB4092">
            <w:pPr>
              <w:pStyle w:val="StandardWeb"/>
            </w:pPr>
            <w:r>
              <w:t> </w:t>
            </w:r>
          </w:p>
          <w:p w14:paraId="61146952" w14:textId="77777777" w:rsidR="00FB4092" w:rsidRDefault="00FB4092">
            <w:pPr>
              <w:pStyle w:val="StandardWeb"/>
            </w:pPr>
            <w:r>
              <w:t>Tabelle 3 besteht aus den folgenden Datensätzen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50"/>
              <w:gridCol w:w="906"/>
              <w:gridCol w:w="1289"/>
              <w:gridCol w:w="884"/>
            </w:tblGrid>
            <w:tr w:rsidR="00000000" w14:paraId="2628DF84" w14:textId="77777777">
              <w:trPr>
                <w:divId w:val="21421899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9506B"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F0CB6"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0774EA"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1D03D5" w14:textId="77777777" w:rsidR="00FB4092" w:rsidRDefault="00FB4092">
                  <w:pPr>
                    <w:pStyle w:val="StandardWeb"/>
                  </w:pPr>
                  <w:r>
                    <w:t>Ort</w:t>
                  </w:r>
                </w:p>
              </w:tc>
            </w:tr>
            <w:tr w:rsidR="00000000" w14:paraId="0A8C74BC" w14:textId="77777777">
              <w:trPr>
                <w:divId w:val="21421899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39C54"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610008" w14:textId="77777777" w:rsidR="00FB4092" w:rsidRDefault="00FB4092">
                  <w:pPr>
                    <w:pStyle w:val="StandardWeb"/>
                  </w:pPr>
                  <w:r>
                    <w:t>Willhelm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4B119E"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FA4A7" w14:textId="77777777" w:rsidR="00FB4092" w:rsidRDefault="00FB4092">
                  <w:pPr>
                    <w:pStyle w:val="StandardWeb"/>
                  </w:pPr>
                  <w:r>
                    <w:t>Altdorf</w:t>
                  </w:r>
                </w:p>
              </w:tc>
            </w:tr>
            <w:tr w:rsidR="00000000" w14:paraId="52821239" w14:textId="77777777">
              <w:trPr>
                <w:divId w:val="214218990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71083" w14:textId="77777777" w:rsidR="00FB4092" w:rsidRDefault="00FB4092">
                  <w:pPr>
                    <w:pStyle w:val="StandardWeb"/>
                  </w:pPr>
                  <w:r>
                    <w:t>Winkelried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F13E9F" w14:textId="77777777" w:rsidR="00FB4092" w:rsidRDefault="00FB4092">
                  <w:pPr>
                    <w:pStyle w:val="StandardWeb"/>
                  </w:pPr>
                  <w:r>
                    <w:t>Arnold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FC02BF" w14:textId="77777777" w:rsidR="00FB4092" w:rsidRDefault="00FB4092">
                  <w:pPr>
                    <w:pStyle w:val="StandardWeb"/>
                  </w:pPr>
                  <w:proofErr w:type="spellStart"/>
                  <w:r>
                    <w:t>Sempacherstr</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0240F0" w14:textId="77777777" w:rsidR="00FB4092" w:rsidRDefault="00FB4092">
                  <w:pPr>
                    <w:pStyle w:val="StandardWeb"/>
                  </w:pPr>
                  <w:proofErr w:type="spellStart"/>
                  <w:r>
                    <w:t>Sempach</w:t>
                  </w:r>
                  <w:proofErr w:type="spellEnd"/>
                </w:p>
              </w:tc>
            </w:tr>
          </w:tbl>
          <w:p w14:paraId="63020925" w14:textId="77777777" w:rsidR="00FB4092" w:rsidRDefault="00FB4092">
            <w:pPr>
              <w:pStyle w:val="StandardWeb"/>
            </w:pPr>
            <w:r>
              <w:t> </w:t>
            </w:r>
          </w:p>
          <w:p w14:paraId="6025B49E" w14:textId="77777777" w:rsidR="00FB4092" w:rsidRDefault="00FB4092">
            <w:pPr>
              <w:pStyle w:val="StandardWeb"/>
            </w:pPr>
            <w:r>
              <w:t xml:space="preserve">Die Datensätze in Tabelle 1 und 3 sind nicht konsistent da sie sich im Kontext nicht vergleichen lassen. Die Anzahl Attributs der Tabelle 1 ist grösser als die Anzahl </w:t>
            </w:r>
            <w:proofErr w:type="gramStart"/>
            <w:r>
              <w:t>gleicher Attributs</w:t>
            </w:r>
            <w:proofErr w:type="gramEnd"/>
            <w:r>
              <w:t xml:space="preserve"> in Tabelle 3</w:t>
            </w:r>
          </w:p>
          <w:p w14:paraId="218F0BFC" w14:textId="77777777" w:rsidR="00FB4092" w:rsidRDefault="00FB4092">
            <w:pPr>
              <w:pStyle w:val="StandardWeb"/>
            </w:pPr>
            <w:r>
              <w:t> </w:t>
            </w:r>
          </w:p>
          <w:p w14:paraId="07CB7C52" w14:textId="77777777" w:rsidR="00FB4092" w:rsidRDefault="00FB4092">
            <w:pPr>
              <w:pStyle w:val="StandardWeb"/>
            </w:pPr>
            <w:r>
              <w:t>Tabelle 4 besteht aus den folgenden Datensätzen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50"/>
              <w:gridCol w:w="906"/>
              <w:gridCol w:w="1289"/>
              <w:gridCol w:w="551"/>
              <w:gridCol w:w="884"/>
            </w:tblGrid>
            <w:tr w:rsidR="00000000" w14:paraId="3A837BCE" w14:textId="77777777">
              <w:trPr>
                <w:divId w:val="15020465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6D0AFD" w14:textId="77777777" w:rsidR="00FB4092" w:rsidRDefault="00FB4092">
                  <w:pPr>
                    <w:pStyle w:val="StandardWeb"/>
                  </w:pPr>
                  <w:proofErr w:type="spellStart"/>
                  <w:r>
                    <w:t>Nom</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4B6468" w14:textId="77777777" w:rsidR="00FB4092" w:rsidRDefault="00FB4092">
                  <w:pPr>
                    <w:pStyle w:val="StandardWeb"/>
                  </w:pPr>
                  <w:proofErr w:type="spellStart"/>
                  <w:r>
                    <w:t>Prenom</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578AC1"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72BE97" w14:textId="77777777" w:rsidR="00FB4092" w:rsidRDefault="00FB4092">
                  <w:pPr>
                    <w:pStyle w:val="StandardWeb"/>
                  </w:pPr>
                  <w:r>
                    <w:t>NPA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0694B2" w14:textId="77777777" w:rsidR="00FB4092" w:rsidRDefault="00FB4092">
                  <w:pPr>
                    <w:pStyle w:val="StandardWeb"/>
                  </w:pPr>
                  <w:r>
                    <w:t>Lieu</w:t>
                  </w:r>
                </w:p>
              </w:tc>
            </w:tr>
            <w:tr w:rsidR="00000000" w14:paraId="33EF4775" w14:textId="77777777">
              <w:trPr>
                <w:divId w:val="15020465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317383"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295516" w14:textId="77777777" w:rsidR="00FB4092" w:rsidRDefault="00FB4092">
                  <w:pPr>
                    <w:pStyle w:val="StandardWeb"/>
                  </w:pPr>
                  <w:r>
                    <w:t>Willhelm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B2076E"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D3EA03" w14:textId="77777777" w:rsidR="00FB4092" w:rsidRDefault="00FB4092">
                  <w:pPr>
                    <w:pStyle w:val="StandardWeb"/>
                  </w:pPr>
                  <w:r>
                    <w:t>6460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C57A3C" w14:textId="77777777" w:rsidR="00FB4092" w:rsidRDefault="00FB4092">
                  <w:pPr>
                    <w:pStyle w:val="StandardWeb"/>
                  </w:pPr>
                  <w:r>
                    <w:t>Altdorf</w:t>
                  </w:r>
                </w:p>
              </w:tc>
            </w:tr>
            <w:tr w:rsidR="00000000" w14:paraId="385A898B" w14:textId="77777777">
              <w:trPr>
                <w:divId w:val="15020465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95307D" w14:textId="77777777" w:rsidR="00FB4092" w:rsidRDefault="00FB4092">
                  <w:pPr>
                    <w:pStyle w:val="StandardWeb"/>
                  </w:pPr>
                  <w:r>
                    <w:t>Winkelried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721535" w14:textId="77777777" w:rsidR="00FB4092" w:rsidRDefault="00FB4092">
                  <w:pPr>
                    <w:pStyle w:val="StandardWeb"/>
                  </w:pPr>
                  <w:r>
                    <w:t>Arnold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A47E60" w14:textId="77777777" w:rsidR="00FB4092" w:rsidRDefault="00FB4092">
                  <w:pPr>
                    <w:pStyle w:val="StandardWeb"/>
                  </w:pPr>
                  <w:proofErr w:type="spellStart"/>
                  <w:r>
                    <w:t>Sempacherstr</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9106D5" w14:textId="77777777" w:rsidR="00FB4092" w:rsidRDefault="00FB4092">
                  <w:pPr>
                    <w:pStyle w:val="StandardWeb"/>
                  </w:pPr>
                  <w:r>
                    <w:t>6204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0110A" w14:textId="77777777" w:rsidR="00FB4092" w:rsidRDefault="00FB4092">
                  <w:pPr>
                    <w:pStyle w:val="StandardWeb"/>
                  </w:pPr>
                  <w:proofErr w:type="spellStart"/>
                  <w:r>
                    <w:t>Sempach</w:t>
                  </w:r>
                  <w:proofErr w:type="spellEnd"/>
                </w:p>
              </w:tc>
            </w:tr>
          </w:tbl>
          <w:p w14:paraId="045B7C55" w14:textId="77777777" w:rsidR="00FB4092" w:rsidRDefault="00FB4092">
            <w:pPr>
              <w:pStyle w:val="StandardWeb"/>
            </w:pPr>
            <w:r>
              <w:t> </w:t>
            </w:r>
          </w:p>
          <w:p w14:paraId="44BD6C65" w14:textId="77777777" w:rsidR="00FB4092" w:rsidRDefault="00FB4092">
            <w:pPr>
              <w:pStyle w:val="StandardWeb"/>
            </w:pPr>
            <w:r>
              <w:t>Die Datensätze in Tabelle 1 und 4 sind konsistent, da sich die Attributs 1:1 miteinander vergleichen lassen.</w:t>
            </w:r>
          </w:p>
          <w:p w14:paraId="31F43C47" w14:textId="77777777" w:rsidR="00FB4092" w:rsidRDefault="00FB4092">
            <w:pPr>
              <w:pStyle w:val="StandardWeb"/>
            </w:pPr>
            <w:r>
              <w:t> </w:t>
            </w:r>
          </w:p>
          <w:p w14:paraId="01B9449E" w14:textId="77777777" w:rsidR="00FB4092" w:rsidRDefault="00FB4092">
            <w:pPr>
              <w:pStyle w:val="StandardWeb"/>
            </w:pPr>
            <w:r>
              <w:t>Tabelle 5 besteht aus den folgenden Datensätzen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50"/>
              <w:gridCol w:w="895"/>
              <w:gridCol w:w="1005"/>
              <w:gridCol w:w="1517"/>
              <w:gridCol w:w="1718"/>
            </w:tblGrid>
            <w:tr w:rsidR="00000000" w14:paraId="79FEBCF7" w14:textId="77777777">
              <w:trPr>
                <w:divId w:val="1876847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8A0630"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1C4066"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DF552F" w14:textId="77777777" w:rsidR="00FB4092" w:rsidRDefault="00FB4092">
                  <w:pPr>
                    <w:pStyle w:val="StandardWeb"/>
                  </w:pPr>
                  <w:r>
                    <w:t>Zivilstand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D3B488" w14:textId="77777777" w:rsidR="00FB4092" w:rsidRDefault="00FB4092">
                  <w:pPr>
                    <w:pStyle w:val="StandardWeb"/>
                  </w:pPr>
                  <w:r>
                    <w:t>Beruf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C191B0" w14:textId="77777777" w:rsidR="00FB4092" w:rsidRDefault="00FB4092">
                  <w:pPr>
                    <w:pStyle w:val="StandardWeb"/>
                  </w:pPr>
                  <w:r>
                    <w:t>Hobby</w:t>
                  </w:r>
                </w:p>
              </w:tc>
            </w:tr>
            <w:tr w:rsidR="00000000" w14:paraId="5CE48924" w14:textId="77777777">
              <w:trPr>
                <w:divId w:val="1876847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A43A22"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56F236"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96BC83" w14:textId="77777777" w:rsidR="00FB4092" w:rsidRDefault="00FB4092">
                  <w:pPr>
                    <w:pStyle w:val="StandardWeb"/>
                  </w:pPr>
                  <w:r>
                    <w:t>verheiratet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CABE96" w14:textId="77777777" w:rsidR="00FB4092" w:rsidRDefault="00FB4092">
                  <w:pPr>
                    <w:pStyle w:val="StandardWeb"/>
                  </w:pPr>
                  <w:r>
                    <w:t>Freiheitskämpfer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FE67E6" w14:textId="77777777" w:rsidR="00FB4092" w:rsidRDefault="00FB4092">
                  <w:pPr>
                    <w:pStyle w:val="StandardWeb"/>
                  </w:pPr>
                  <w:r>
                    <w:t>Armbrustschiessen</w:t>
                  </w:r>
                </w:p>
              </w:tc>
            </w:tr>
            <w:tr w:rsidR="00000000" w14:paraId="18431477" w14:textId="77777777">
              <w:trPr>
                <w:divId w:val="187684752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E18D2" w14:textId="77777777" w:rsidR="00FB4092" w:rsidRDefault="00FB4092">
                  <w:pPr>
                    <w:pStyle w:val="StandardWeb"/>
                  </w:pPr>
                  <w:r>
                    <w:t>Winkelried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BB1BF7" w14:textId="77777777" w:rsidR="00FB4092" w:rsidRDefault="00FB4092">
                  <w:pPr>
                    <w:pStyle w:val="StandardWeb"/>
                  </w:pPr>
                  <w:r>
                    <w:t>Arnold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2C86E2" w14:textId="77777777" w:rsidR="00FB4092" w:rsidRDefault="00FB4092">
                  <w:pPr>
                    <w:pStyle w:val="StandardWeb"/>
                  </w:pPr>
                  <w:r>
                    <w:t>ledig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F4FC4" w14:textId="77777777" w:rsidR="00FB4092" w:rsidRDefault="00FB4092">
                  <w:pPr>
                    <w:pStyle w:val="StandardWeb"/>
                  </w:pPr>
                  <w:r>
                    <w:t>Nationalheld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E3C681" w14:textId="77777777" w:rsidR="00FB4092" w:rsidRDefault="00FB4092">
                  <w:pPr>
                    <w:pStyle w:val="StandardWeb"/>
                  </w:pPr>
                  <w:r>
                    <w:t>Habsburger klopfen</w:t>
                  </w:r>
                </w:p>
              </w:tc>
            </w:tr>
          </w:tbl>
          <w:p w14:paraId="6074D3A7" w14:textId="77777777" w:rsidR="00FB4092" w:rsidRDefault="00FB4092">
            <w:pPr>
              <w:pStyle w:val="StandardWeb"/>
            </w:pPr>
            <w:r>
              <w:t> </w:t>
            </w:r>
          </w:p>
          <w:p w14:paraId="7CE8A96D" w14:textId="77777777" w:rsidR="00FB4092" w:rsidRDefault="00FB4092">
            <w:pPr>
              <w:pStyle w:val="StandardWeb"/>
            </w:pPr>
            <w:r>
              <w:t>Die Datensätze in Tabelle 1 und 5 sind nicht konsistent, da sie sich nicht im gleichen Kontext befinden.</w:t>
            </w:r>
          </w:p>
          <w:p w14:paraId="04B8C55E" w14:textId="77777777" w:rsidR="00FB4092" w:rsidRDefault="00FB4092">
            <w:pPr>
              <w:pStyle w:val="StandardWeb"/>
            </w:pPr>
            <w:r>
              <w:t> </w:t>
            </w:r>
          </w:p>
          <w:p w14:paraId="3F7869E9" w14:textId="77777777" w:rsidR="00FB4092" w:rsidRDefault="00FB4092">
            <w:pPr>
              <w:pStyle w:val="StandardWeb"/>
            </w:pPr>
            <w:r>
              <w:t>Tabelle 6 besteht aus den folgenden Datensätzen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50"/>
              <w:gridCol w:w="895"/>
              <w:gridCol w:w="1289"/>
              <w:gridCol w:w="550"/>
              <w:gridCol w:w="884"/>
            </w:tblGrid>
            <w:tr w:rsidR="00000000" w14:paraId="51E1E140" w14:textId="77777777">
              <w:trPr>
                <w:divId w:val="7629232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3E36B"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3B83632"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03EA16"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84A99" w14:textId="77777777" w:rsidR="00FB4092" w:rsidRDefault="00FB4092">
                  <w:pPr>
                    <w:pStyle w:val="StandardWeb"/>
                  </w:pPr>
                  <w:r>
                    <w:t>PLZ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92AC1E" w14:textId="77777777" w:rsidR="00FB4092" w:rsidRDefault="00FB4092">
                  <w:pPr>
                    <w:pStyle w:val="StandardWeb"/>
                  </w:pPr>
                  <w:r>
                    <w:t>Ort</w:t>
                  </w:r>
                </w:p>
              </w:tc>
            </w:tr>
            <w:tr w:rsidR="00000000" w14:paraId="25413E50" w14:textId="77777777">
              <w:trPr>
                <w:divId w:val="7629232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8B32E2"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2BF1C0"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E630F0" w14:textId="77777777" w:rsidR="00FB4092" w:rsidRDefault="00FB4092">
                  <w:pPr>
                    <w:pStyle w:val="StandardWeb"/>
                  </w:pPr>
                  <w:proofErr w:type="spellStart"/>
                  <w:r>
                    <w:t>Meierisliweg</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02706" w14:textId="77777777" w:rsidR="00FB4092" w:rsidRDefault="00FB4092">
                  <w:pPr>
                    <w:pStyle w:val="StandardWeb"/>
                  </w:pPr>
                  <w:r>
                    <w:t>3001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160817" w14:textId="77777777" w:rsidR="00FB4092" w:rsidRDefault="00FB4092">
                  <w:pPr>
                    <w:pStyle w:val="StandardWeb"/>
                  </w:pPr>
                  <w:r>
                    <w:t>Bern</w:t>
                  </w:r>
                </w:p>
              </w:tc>
            </w:tr>
            <w:tr w:rsidR="00000000" w14:paraId="278515FB" w14:textId="77777777">
              <w:trPr>
                <w:divId w:val="76292325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004260" w14:textId="77777777" w:rsidR="00FB4092" w:rsidRDefault="00FB4092">
                  <w:pPr>
                    <w:pStyle w:val="StandardWeb"/>
                  </w:pPr>
                  <w:r>
                    <w:t>Winkelried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F495F" w14:textId="77777777" w:rsidR="00FB4092" w:rsidRDefault="00FB4092">
                  <w:pPr>
                    <w:pStyle w:val="StandardWeb"/>
                  </w:pPr>
                  <w:r>
                    <w:t>Arnold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E9BF4" w14:textId="77777777" w:rsidR="00FB4092" w:rsidRDefault="00FB4092">
                  <w:pPr>
                    <w:pStyle w:val="StandardWeb"/>
                  </w:pPr>
                  <w:proofErr w:type="spellStart"/>
                  <w:r>
                    <w:t>Sempacherstr</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A19C56" w14:textId="77777777" w:rsidR="00FB4092" w:rsidRDefault="00FB4092">
                  <w:pPr>
                    <w:pStyle w:val="StandardWeb"/>
                  </w:pPr>
                  <w:r>
                    <w:t>6204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F747AB" w14:textId="77777777" w:rsidR="00FB4092" w:rsidRDefault="00FB4092">
                  <w:pPr>
                    <w:pStyle w:val="StandardWeb"/>
                  </w:pPr>
                  <w:proofErr w:type="spellStart"/>
                  <w:r>
                    <w:t>Sempach</w:t>
                  </w:r>
                  <w:proofErr w:type="spellEnd"/>
                </w:p>
              </w:tc>
            </w:tr>
          </w:tbl>
          <w:p w14:paraId="37A91421" w14:textId="77777777" w:rsidR="00FB4092" w:rsidRDefault="00FB4092">
            <w:pPr>
              <w:pStyle w:val="StandardWeb"/>
            </w:pPr>
            <w:r>
              <w:t> </w:t>
            </w:r>
          </w:p>
          <w:p w14:paraId="6C75F693" w14:textId="77777777" w:rsidR="00FB4092" w:rsidRDefault="00FB4092">
            <w:pPr>
              <w:pStyle w:val="StandardWeb"/>
            </w:pPr>
            <w:r>
              <w:t xml:space="preserve">Die Tabellen 1 und 6 enthalten keine </w:t>
            </w:r>
            <w:proofErr w:type="spellStart"/>
            <w:r>
              <w:t>Inkosistenzen</w:t>
            </w:r>
            <w:proofErr w:type="spellEnd"/>
            <w:r>
              <w:t>, da der Datensatz Tell Wilhelm durchaus in der vorliegenden Kombination möglich ist.</w:t>
            </w:r>
          </w:p>
          <w:p w14:paraId="04815546" w14:textId="77777777" w:rsidR="00FB4092" w:rsidRDefault="00FB4092">
            <w:pPr>
              <w:pStyle w:val="StandardWeb"/>
            </w:pPr>
            <w:r>
              <w:t> </w:t>
            </w:r>
          </w:p>
          <w:p w14:paraId="70B1193F" w14:textId="77777777" w:rsidR="00FB4092" w:rsidRDefault="00FB4092">
            <w:pPr>
              <w:pStyle w:val="StandardWeb"/>
            </w:pPr>
          </w:p>
          <w:p w14:paraId="55227647" w14:textId="77777777" w:rsidR="00FB4092" w:rsidRDefault="00FB4092">
            <w:pPr>
              <w:pStyle w:val="StandardWeb"/>
            </w:pPr>
            <w:r>
              <w:t> </w:t>
            </w:r>
          </w:p>
        </w:tc>
      </w:tr>
      <w:tr w:rsidR="00000000" w14:paraId="0545859F"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0E8901"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AB744" w14:textId="77777777" w:rsidR="00FB4092" w:rsidRDefault="00FB4092">
            <w:pPr>
              <w:pStyle w:val="StandardWeb"/>
            </w:pPr>
            <w:r>
              <w:t xml:space="preserve">Die Beurteilung von Konsistenzen in verschiedenen Datentabellen ist sehr schwierig und macht nur dann Sinn, wenn die Tabellen </w:t>
            </w:r>
            <w:proofErr w:type="gramStart"/>
            <w:r>
              <w:t>über eindeutig vergleichbare Attributs</w:t>
            </w:r>
            <w:proofErr w:type="gramEnd"/>
            <w:r>
              <w:t xml:space="preserve"> verfügen.</w:t>
            </w:r>
          </w:p>
        </w:tc>
      </w:tr>
      <w:tr w:rsidR="00000000" w14:paraId="14FD6FE7" w14:textId="77777777">
        <w:trPr>
          <w:divId w:val="10808969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23D70A" w14:textId="77777777" w:rsidR="00FB4092" w:rsidRDefault="00FB4092">
            <w:pPr>
              <w:pStyle w:val="StandardWeb"/>
            </w:pPr>
            <w:r>
              <w:t> </w:t>
            </w:r>
          </w:p>
        </w:tc>
      </w:tr>
      <w:tr w:rsidR="00000000" w14:paraId="24AAED99"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BABF84" w14:textId="77777777" w:rsidR="00FB4092" w:rsidRDefault="00FB4092">
            <w:pPr>
              <w:pStyle w:val="StandardWeb"/>
            </w:pPr>
            <w:r>
              <w:rPr>
                <w:rStyle w:val="Fett"/>
              </w:rPr>
              <w:t>Datentabelle: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52198B" w14:textId="77777777" w:rsidR="00FB4092" w:rsidRDefault="00FB4092">
            <w:pPr>
              <w:pStyle w:val="StandardWeb"/>
            </w:pPr>
            <w:r>
              <w:t>Die Konsistenzberechnung auf Tabellenebene macht keinen Sinn.</w:t>
            </w:r>
          </w:p>
        </w:tc>
      </w:tr>
      <w:tr w:rsidR="00000000" w14:paraId="30675888" w14:textId="77777777">
        <w:trPr>
          <w:divId w:val="10808969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9C30C" w14:textId="77777777" w:rsidR="00FB4092" w:rsidRDefault="00FB4092">
            <w:pPr>
              <w:pStyle w:val="StandardWeb"/>
            </w:pPr>
            <w:r>
              <w:rPr>
                <w:rStyle w:val="Fett"/>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6C939B" w14:textId="77777777" w:rsidR="00FB4092" w:rsidRDefault="00FB4092">
            <w:pPr>
              <w:pStyle w:val="StandardWeb"/>
            </w:pPr>
            <w:r>
              <w:t> </w:t>
            </w:r>
          </w:p>
        </w:tc>
      </w:tr>
    </w:tbl>
    <w:p w14:paraId="07BC2E3B" w14:textId="77777777" w:rsidR="00FB4092" w:rsidRDefault="00FB4092">
      <w:pPr>
        <w:pStyle w:val="berschrift2"/>
        <w:rPr>
          <w:rFonts w:eastAsia="Times New Roman"/>
        </w:rPr>
      </w:pPr>
      <w:r>
        <w:rPr>
          <w:rStyle w:val="inline-comment-marker"/>
          <w:rFonts w:eastAsia="Times New Roman"/>
        </w:rPr>
        <w:t xml:space="preserve">Aktualität </w:t>
      </w:r>
      <w:r>
        <w:rPr>
          <w:rStyle w:val="inline-comment-marker"/>
          <w:rFonts w:eastAsia="Times New Roman"/>
        </w:rPr>
        <w:t>(</w:t>
      </w:r>
      <w:proofErr w:type="spellStart"/>
      <w:r>
        <w:rPr>
          <w:rFonts w:eastAsia="Times New Roman"/>
        </w:rPr>
        <w:t>Timeliness</w:t>
      </w:r>
      <w:proofErr w:type="spellEnd"/>
      <w:r>
        <w:rPr>
          <w:rFonts w:eastAsia="Times New Roman"/>
        </w:rPr>
        <w:t>)</w:t>
      </w:r>
    </w:p>
    <w:tbl>
      <w:tblPr>
        <w:tblW w:w="2773"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3698"/>
      </w:tblGrid>
      <w:tr w:rsidR="00000000" w14:paraId="58D7763E"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463239"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195A9" w14:textId="77777777" w:rsidR="00FB4092" w:rsidRDefault="00FB4092">
            <w:pPr>
              <w:pStyle w:val="StandardWeb"/>
            </w:pPr>
            <w:r>
              <w:t>Misst, ob die vorhandenen Daten aktuell sind.</w:t>
            </w:r>
          </w:p>
        </w:tc>
      </w:tr>
      <w:tr w:rsidR="00000000" w14:paraId="626A58F0"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E0207B"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4B0778" w14:textId="77777777" w:rsidR="00FB4092" w:rsidRDefault="00FB4092">
            <w:pPr>
              <w:pStyle w:val="StandardWeb"/>
            </w:pPr>
            <w:r>
              <w:t>Aktualitätsindex: (Anzahl aktueller Datensätze / Gesamtzahl der Datensätze) *100 % Datenalter: Differenz der letzten Überprüfung zum Tag der Beurteilung Datenlatenz: Zeitpunkt der Datenverfügbarkeit – Erwarteter Zeitpunkt.</w:t>
            </w:r>
          </w:p>
        </w:tc>
      </w:tr>
      <w:tr w:rsidR="00000000" w14:paraId="4345817E"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E2E0EE" w14:textId="77777777" w:rsidR="00FB4092" w:rsidRDefault="00FB4092">
            <w:pPr>
              <w:pStyle w:val="StandardWeb"/>
            </w:pPr>
            <w:r>
              <w:rPr>
                <w:rStyle w:val="Fett"/>
              </w:rPr>
              <w:t>Anwendbarkeit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DBD9F6" w14:textId="77777777" w:rsidR="00FB4092" w:rsidRDefault="00FB4092">
            <w:pPr>
              <w:pStyle w:val="StandardWeb"/>
            </w:pPr>
            <w:r>
              <w:t>Der Aktualitätsindex wird über Datentabellen, das Datenalter über Datensätze angewendet und gibt einen Hinweis auf die Alterung der Daten. Die Datenlatenz hingegen ist eine technische Messgrösse.</w:t>
            </w:r>
          </w:p>
        </w:tc>
      </w:tr>
      <w:tr w:rsidR="00000000" w14:paraId="6CCCCB33"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85916B"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289D20" w14:textId="77777777" w:rsidR="00FB4092" w:rsidRDefault="00FB4092">
            <w:pPr>
              <w:pStyle w:val="StandardWeb"/>
            </w:pPr>
            <w:r>
              <w:t>Das Datenalter und somit auch der Aktualitätsindex, kann nur dann gemessen werden, wenn eine Information über die letzte Prüfung des Datensatzes vorhanden ist. Dabei ist nicht der Zeitpunkt der letzten Änderung des Datensatzes massgebend, sondern der letzte Zeitpunkt der Überprüfung der Korrektheit.</w:t>
            </w:r>
          </w:p>
          <w:p w14:paraId="302093A4" w14:textId="77777777" w:rsidR="00FB4092" w:rsidRDefault="00FB4092">
            <w:pPr>
              <w:pStyle w:val="StandardWeb"/>
            </w:pPr>
            <w:r>
              <w:t>Verfügt ein Datensatz nicht über die entsprechende Information, muss diese technisch ergänzt werden. Die Datenlatenz gibt einen tiefen Einblick in die Architektur der Systeme und zeigt auf wo die Architektur Schwachstellen aufweist.</w:t>
            </w:r>
          </w:p>
        </w:tc>
      </w:tr>
      <w:tr w:rsidR="00000000" w14:paraId="127A7369" w14:textId="77777777">
        <w:trPr>
          <w:divId w:val="58327130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9C4E74" w14:textId="77777777" w:rsidR="00FB4092" w:rsidRDefault="00FB4092">
            <w:pPr>
              <w:pStyle w:val="StandardWeb"/>
            </w:pPr>
            <w:r>
              <w:t> </w:t>
            </w:r>
          </w:p>
        </w:tc>
      </w:tr>
      <w:tr w:rsidR="00000000" w14:paraId="48DF5AD9"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AA509E" w14:textId="77777777" w:rsidR="00FB4092" w:rsidRDefault="00FB4092">
            <w:pPr>
              <w:pStyle w:val="StandardWeb"/>
            </w:pPr>
            <w:r>
              <w:rPr>
                <w:rStyle w:val="Fett"/>
              </w:rPr>
              <w:t>Einzeldatum: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6E3B68E" w14:textId="77777777" w:rsidR="00FB4092" w:rsidRDefault="00FB4092">
            <w:pPr>
              <w:pStyle w:val="StandardWeb"/>
            </w:pPr>
            <w:r>
              <w:t>Die Messung der Aktualität auf einem einzelnen Datenelement macht keinen Sinn, da der technische Aufwand unverhältnismässig ist.</w:t>
            </w:r>
          </w:p>
        </w:tc>
      </w:tr>
      <w:tr w:rsidR="00000000" w14:paraId="7AEF366F" w14:textId="77777777">
        <w:trPr>
          <w:divId w:val="58327130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AD1AF0" w14:textId="77777777" w:rsidR="00FB4092" w:rsidRDefault="00FB4092">
            <w:pPr>
              <w:pStyle w:val="StandardWeb"/>
            </w:pPr>
            <w:r>
              <w:t> </w:t>
            </w:r>
          </w:p>
        </w:tc>
      </w:tr>
      <w:tr w:rsidR="00000000" w14:paraId="11ED206B"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84AF1" w14:textId="77777777" w:rsidR="00FB4092" w:rsidRDefault="00FB4092">
            <w:pPr>
              <w:pStyle w:val="StandardWeb"/>
            </w:pPr>
            <w:r>
              <w:rPr>
                <w:rStyle w:val="Fett"/>
              </w:rPr>
              <w:t>Datensatz: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2FDAE3" w14:textId="77777777" w:rsidR="00FB4092" w:rsidRDefault="00FB4092">
            <w:pPr>
              <w:pStyle w:val="StandardWeb"/>
            </w:pPr>
            <w:r>
              <w:t>Ein Datensatz entspricht einer Tabellenzeile. Das Datenalter wird dabei auf Zeilenebene berechnet.</w:t>
            </w:r>
          </w:p>
        </w:tc>
      </w:tr>
      <w:tr w:rsidR="00000000" w14:paraId="41ECD8B8"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015634"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54DE9C" w14:textId="77777777" w:rsidR="00FB4092" w:rsidRDefault="00FB4092">
            <w:pPr>
              <w:pStyle w:val="StandardWeb"/>
            </w:pPr>
            <w:r>
              <w:t>Ein Datensatz wurde letztmals am 01.01.2020 auf Korrektheit überprüft. Das Alter des Datensatzes ist somit die Differenz zwischen der letzten Überprüfung und dem heutigen Datum. Übersteigt die Differenz das zuvor definierte maximale Alter gilt der Datensatz als nicht aktuell und wird mit einem Aktualitätsindex von 0% bewertet. Liegt die Differenz unter dem maximalen Alter, wird er mit 100% bewertet.</w:t>
            </w:r>
          </w:p>
        </w:tc>
      </w:tr>
      <w:tr w:rsidR="00000000" w14:paraId="082C6113"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2E0B6"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B3861A" w14:textId="77777777" w:rsidR="00FB4092" w:rsidRDefault="00FB4092">
            <w:pPr>
              <w:pStyle w:val="StandardWeb"/>
            </w:pPr>
            <w:r>
              <w:t>Die Aktualität eines Datensatzes kann nicht ohne den Kontext zum Datensatz überprüft werden. Die Identifikationsdaten eines Privatkunden sind über die Lebenszeit konstant. Somit sind die Daten sehr lange aktuell. Hingegen können sich soziodemografische Daten öfters verändern. Die geforderte Aktualität muss für jeden Datensatz individuell angegeben werden. Das maximal zulässige Alter eines Datensatzes muss im Data Catalog ersichtlich sein.</w:t>
            </w:r>
          </w:p>
        </w:tc>
      </w:tr>
      <w:tr w:rsidR="00000000" w14:paraId="4D06D403" w14:textId="77777777">
        <w:trPr>
          <w:divId w:val="58327130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4D046" w14:textId="77777777" w:rsidR="00FB4092" w:rsidRDefault="00FB4092">
            <w:pPr>
              <w:pStyle w:val="StandardWeb"/>
            </w:pPr>
            <w:r>
              <w:t> </w:t>
            </w:r>
          </w:p>
        </w:tc>
      </w:tr>
      <w:tr w:rsidR="00000000" w14:paraId="464023D6"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054FA" w14:textId="77777777" w:rsidR="00FB4092" w:rsidRDefault="00FB4092">
            <w:pPr>
              <w:pStyle w:val="StandardWeb"/>
            </w:pPr>
            <w:r>
              <w:rPr>
                <w:rStyle w:val="Fett"/>
              </w:rPr>
              <w:t>Datentabelle: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C8C527" w14:textId="77777777" w:rsidR="00FB4092" w:rsidRDefault="00FB4092">
            <w:pPr>
              <w:pStyle w:val="StandardWeb"/>
            </w:pPr>
            <w:r>
              <w:t>Bei einer Datentabelle wird die Aktualität ermittelt in dem die Summer Aktualitätsindizes der Datensätze geteilt durch die Anzahl Datensätze berechnet wird.</w:t>
            </w:r>
          </w:p>
        </w:tc>
      </w:tr>
      <w:tr w:rsidR="00000000" w14:paraId="606BC649"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ABAB33"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D390EE" w14:textId="77777777" w:rsidR="00FB4092" w:rsidRDefault="00FB4092">
            <w:pPr>
              <w:pStyle w:val="StandardWeb"/>
            </w:pPr>
            <w:r>
              <w:t>Eine Datentabelle enthält zehn Datensätze davon haben zwei ein zu hohes Datenalter und sind mit einem Aktualitätsindex von 0% bewertet. Der Aktualitätsindex der Tabelle errechnet sich somit zu (2*0% + 8*100%) /10 * 100% = 80%</w:t>
            </w:r>
          </w:p>
        </w:tc>
      </w:tr>
      <w:tr w:rsidR="00000000" w14:paraId="24DCF330"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2D7D5" w14:textId="77777777" w:rsidR="00FB4092" w:rsidRDefault="00FB4092">
            <w:pPr>
              <w:pStyle w:val="StandardWeb"/>
            </w:pPr>
            <w:r>
              <w:rPr>
                <w:rStyle w:val="Fett"/>
              </w:rPr>
              <w: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3EBCC6" w14:textId="77777777" w:rsidR="00FB4092" w:rsidRDefault="00FB4092">
            <w:pPr>
              <w:pStyle w:val="StandardWeb"/>
            </w:pPr>
            <w:r>
              <w:t> </w:t>
            </w:r>
          </w:p>
        </w:tc>
      </w:tr>
      <w:tr w:rsidR="00000000" w14:paraId="60F860C5"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6A4AA2" w14:textId="77777777" w:rsidR="00FB4092" w:rsidRDefault="00FB4092">
            <w:pPr>
              <w:pStyle w:val="StandardWeb"/>
            </w:pPr>
            <w:r>
              <w:rPr>
                <w:rStyle w:val="Fett"/>
              </w:rPr>
              <w:t>Datenlatenz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BE0CA8" w14:textId="77777777" w:rsidR="00FB4092" w:rsidRDefault="00FB4092">
            <w:pPr>
              <w:pStyle w:val="StandardWeb"/>
            </w:pPr>
            <w:r>
              <w:t>Die Datenlatenz wird Verzögerung gemessen, also als Differenz der Dateneingabe, bis die Daten für die nutzenden Systeme zur Verfügung stehen. Die Messung erfolgt auf Datenpaketebene, d.h. wie lange es dauert bis alle Daten, die von einem System erfasst werden im Zielsystem zur Verfügung stehen.</w:t>
            </w:r>
          </w:p>
        </w:tc>
      </w:tr>
      <w:tr w:rsidR="00000000" w14:paraId="5DB99C47"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55A4E"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863C06" w14:textId="77777777" w:rsidR="00FB4092" w:rsidRDefault="00FB4092">
            <w:pPr>
              <w:pStyle w:val="StandardWeb"/>
            </w:pPr>
            <w:r>
              <w:t>Daten werden über eine Applikation erzeugt und in der dazugehörigen Datenbank gespeichert. Über ein System werden diese Daten an ein Data Warehouse geliefert, Wird diese Lieferung einmal die Woche gemacht, ist die Latenzzeit eine Woche.</w:t>
            </w:r>
          </w:p>
        </w:tc>
      </w:tr>
      <w:tr w:rsidR="00000000" w14:paraId="0FFFDBB4" w14:textId="77777777">
        <w:trPr>
          <w:divId w:val="58327130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AD316D"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DF012" w14:textId="77777777" w:rsidR="00FB4092" w:rsidRDefault="00FB4092">
            <w:pPr>
              <w:pStyle w:val="StandardWeb"/>
            </w:pPr>
            <w:r>
              <w:t xml:space="preserve">Auch wenn das Beispiel die Reaktion </w:t>
            </w:r>
            <w:proofErr w:type="gramStart"/>
            <w:r>
              <w:t>nahe legt</w:t>
            </w:r>
            <w:proofErr w:type="gramEnd"/>
            <w:r>
              <w:t xml:space="preserve">, die Daten </w:t>
            </w:r>
            <w:proofErr w:type="spellStart"/>
            <w:r>
              <w:t>jedesmal</w:t>
            </w:r>
            <w:proofErr w:type="spellEnd"/>
            <w:r>
              <w:t xml:space="preserve"> bei einer Änderung sofort zu senden, muss gut überlegt werden, ob diese Systemlast sinnvoll ist. Es ist eher wichtig zu wissen, wie aktuell die Daten sind, die ich verarbeite. Der Kontext, in dem die Daten benötigt werden, ist ausschlaggebend. Wenn ich davon ausgehen muss, dass sich die Daten jede Minute ändern, ist die notwendige Übertragungsfrequenz wesentlich höher, wie wenn sich die Daten selten ändern. z.B. Börsendaten müssen schnell übertragen werden, da sie sich sehr sch</w:t>
            </w:r>
            <w:r>
              <w:t>nell ändern und der Nutzer auf nahezu Echtzeitdaten für die Entscheidungsfindung angewiesen ist.</w:t>
            </w:r>
          </w:p>
        </w:tc>
      </w:tr>
    </w:tbl>
    <w:p w14:paraId="659C30ED" w14:textId="77777777" w:rsidR="00FB4092" w:rsidRDefault="00FB4092">
      <w:pPr>
        <w:pStyle w:val="StandardWeb"/>
      </w:pPr>
    </w:p>
    <w:p w14:paraId="340DD834" w14:textId="77777777" w:rsidR="00FB4092" w:rsidRDefault="00FB4092">
      <w:pPr>
        <w:pStyle w:val="berschrift2"/>
        <w:rPr>
          <w:rFonts w:eastAsia="Times New Roman"/>
        </w:rPr>
      </w:pPr>
      <w:r>
        <w:rPr>
          <w:rStyle w:val="inline-comment-marker"/>
          <w:rFonts w:eastAsia="Times New Roman"/>
        </w:rPr>
        <w:t>Zugänglichkei</w:t>
      </w:r>
      <w:r>
        <w:rPr>
          <w:rStyle w:val="inline-comment-marker"/>
          <w:rFonts w:eastAsia="Times New Roman"/>
        </w:rPr>
        <w:t>t</w:t>
      </w:r>
      <w:r>
        <w:rPr>
          <w:rFonts w:eastAsia="Times New Roman"/>
        </w:rPr>
        <w:t xml:space="preserve"> </w:t>
      </w:r>
      <w:r>
        <w:rPr>
          <w:rFonts w:eastAsia="Times New Roman"/>
        </w:rPr>
        <w:t>(</w:t>
      </w:r>
      <w:proofErr w:type="spellStart"/>
      <w:r>
        <w:rPr>
          <w:rStyle w:val="inline-comment-marker"/>
          <w:rFonts w:eastAsia="Times New Roman"/>
        </w:rPr>
        <w:t>Accessibilit</w:t>
      </w:r>
      <w:r>
        <w:rPr>
          <w:rStyle w:val="inline-comment-marker"/>
          <w:rFonts w:eastAsia="Times New Roman"/>
        </w:rPr>
        <w:t>y</w:t>
      </w:r>
      <w:proofErr w:type="spellEnd"/>
      <w:r>
        <w:rPr>
          <w:rFonts w:eastAsia="Times New Roman"/>
        </w:rPr>
        <w:t>)</w:t>
      </w:r>
    </w:p>
    <w:tbl>
      <w:tblPr>
        <w:tblW w:w="2778"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3708"/>
      </w:tblGrid>
      <w:tr w:rsidR="00000000" w14:paraId="63FCAD11" w14:textId="77777777">
        <w:trPr>
          <w:divId w:val="14828181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2C1025"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41955" w14:textId="77777777" w:rsidR="00FB4092" w:rsidRDefault="00FB4092">
            <w:pPr>
              <w:pStyle w:val="StandardWeb"/>
            </w:pPr>
            <w:r>
              <w:t>Misst, ob die vorhandenen Daten zugänglich sind.</w:t>
            </w:r>
          </w:p>
        </w:tc>
      </w:tr>
      <w:tr w:rsidR="00000000" w14:paraId="1449F9EC" w14:textId="77777777">
        <w:trPr>
          <w:divId w:val="14828181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88412F"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39AA60" w14:textId="77777777" w:rsidR="00FB4092" w:rsidRDefault="00FB4092">
            <w:pPr>
              <w:pStyle w:val="StandardWeb"/>
            </w:pPr>
            <w:r>
              <w:t>Systemverfügbarkeitsprozentsatz: (Systemlaufzeit / Geplante Laufzeit) * 100 %</w:t>
            </w:r>
          </w:p>
        </w:tc>
      </w:tr>
      <w:tr w:rsidR="00000000" w14:paraId="3C5F2046" w14:textId="77777777">
        <w:trPr>
          <w:divId w:val="14828181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058C6D" w14:textId="77777777" w:rsidR="00FB4092" w:rsidRDefault="00FB4092">
            <w:pPr>
              <w:pStyle w:val="StandardWeb"/>
            </w:pPr>
            <w:r>
              <w:rPr>
                <w:rStyle w:val="Fett"/>
              </w:rPr>
              <w:t>Anwendbarkeit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E92C8D" w14:textId="77777777" w:rsidR="00FB4092" w:rsidRDefault="00FB4092">
            <w:pPr>
              <w:pStyle w:val="StandardWeb"/>
            </w:pPr>
            <w:r>
              <w:t>Die Systemverfügbarkeit wird auf Datenbankebene gemessen. Und ist somit für alle Tabellen einer Datenbank immer gleich gross. Eine Messung auf Datensatz oder Datenelementebene ist nicht sinnvoll, da diese Elemente Teilmengen der Datenbank sind.</w:t>
            </w:r>
          </w:p>
        </w:tc>
      </w:tr>
      <w:tr w:rsidR="00000000" w14:paraId="1B774854" w14:textId="77777777">
        <w:trPr>
          <w:divId w:val="14828181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65EB6F"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5B82B" w14:textId="77777777" w:rsidR="00FB4092" w:rsidRDefault="00FB4092">
            <w:pPr>
              <w:pStyle w:val="StandardWeb"/>
            </w:pPr>
            <w:r>
              <w:t>Die geplante Laufzeit ist nicht vom System, sondern vom Tag der Abfrage abhängig und wird ab dem 01.01., 0.00 Uhr des Jahres gemessen. Der Messwert ist in Minuten. Geplante Wartungen eines Systems werden dabei von der Systemlaufzeit abgezogen.</w:t>
            </w:r>
          </w:p>
        </w:tc>
      </w:tr>
      <w:tr w:rsidR="00000000" w14:paraId="0C2140AB" w14:textId="77777777">
        <w:trPr>
          <w:divId w:val="148281814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1E77E9"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EB04BB" w14:textId="77777777" w:rsidR="00FB4092" w:rsidRDefault="00FB4092">
            <w:pPr>
              <w:pStyle w:val="StandardWeb"/>
            </w:pPr>
            <w:r>
              <w:t>Es ist der 03. März 2025, 12:00 Uhr. Die Datenbank war seit dem 01.01.2025 zweimal wegen Wartungsarbeiten für jeweils 3 Stunden nicht verfügbar. Zudem kam es am 24.02. zu einem ungeplanten Ausfall von vier Stunden. Die gesamte Ausfallzeit beträgt somit 2*3 + 4 = 10 Stunden. Die geplante Laufzeit des Systems beträgt 61*24+12 =1476 Stunden. Die Systemlaufzeit ist somit bei 1466 Stunden. Der Systemverfügbarkeitsprozentsatz ist also 1466/1476 * 100% = 99.32 %</w:t>
            </w:r>
          </w:p>
        </w:tc>
      </w:tr>
    </w:tbl>
    <w:p w14:paraId="72BAA594" w14:textId="77777777" w:rsidR="00FB4092" w:rsidRDefault="00FB4092">
      <w:pPr>
        <w:pStyle w:val="StandardWeb"/>
      </w:pPr>
      <w:r>
        <w:t> </w:t>
      </w:r>
    </w:p>
    <w:p w14:paraId="7D6F0736" w14:textId="77777777" w:rsidR="00FB4092" w:rsidRDefault="00FB4092">
      <w:pPr>
        <w:pStyle w:val="berschrift2"/>
        <w:rPr>
          <w:rFonts w:eastAsia="Times New Roman"/>
        </w:rPr>
      </w:pPr>
      <w:r>
        <w:rPr>
          <w:rFonts w:eastAsia="Times New Roman"/>
        </w:rPr>
        <w:t>Plausibilität (</w:t>
      </w:r>
      <w:proofErr w:type="spellStart"/>
      <w:r>
        <w:rPr>
          <w:rFonts w:eastAsia="Times New Roman"/>
        </w:rPr>
        <w:t>Plausability</w:t>
      </w:r>
      <w:proofErr w:type="spellEnd"/>
      <w:r>
        <w:rPr>
          <w:rFonts w:eastAsia="Times New Roman"/>
        </w:rPr>
        <w:t>)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7860"/>
      </w:tblGrid>
      <w:tr w:rsidR="00000000" w14:paraId="0702F9D3"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74AAEA"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CD9612" w14:textId="77777777" w:rsidR="00FB4092" w:rsidRDefault="00FB4092">
            <w:pPr>
              <w:pStyle w:val="StandardWeb"/>
            </w:pPr>
            <w:r>
              <w:t>Misst, ob die vorhandenen Datensätze logisch plausibel sind.</w:t>
            </w:r>
          </w:p>
        </w:tc>
      </w:tr>
      <w:tr w:rsidR="00000000" w14:paraId="1A69FAB0"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6B97E"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76E634" w14:textId="77777777" w:rsidR="00FB4092" w:rsidRDefault="00FB4092">
            <w:pPr>
              <w:pStyle w:val="StandardWeb"/>
            </w:pPr>
            <w:r>
              <w:t>Plausibilität: (Anzahl Plausible Datensätze / Gesamtzahl der Datensätze) * 100 %</w:t>
            </w:r>
          </w:p>
        </w:tc>
      </w:tr>
      <w:tr w:rsidR="00000000" w14:paraId="4A5E8E3A"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C2E257" w14:textId="77777777" w:rsidR="00FB4092" w:rsidRDefault="00FB4092">
            <w:pPr>
              <w:pStyle w:val="StandardWeb"/>
            </w:pPr>
            <w:r>
              <w:rPr>
                <w:rStyle w:val="Fett"/>
              </w:rPr>
              <w:t>Anwendbarkeit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720A7B" w14:textId="77777777" w:rsidR="00FB4092" w:rsidRDefault="00FB4092">
            <w:pPr>
              <w:pStyle w:val="StandardWeb"/>
            </w:pPr>
            <w:r>
              <w:t>Die Plausibilität wird auf Datensatzebene oder Einzeldatenelementebene berechnet und ist nur im Zusammenhang mit definierten Prüfregeln möglich. Für jeden Datensatz können beliebige, sinnvolle Prüfregeln aufgestellt werden.</w:t>
            </w:r>
          </w:p>
          <w:p w14:paraId="4308F9A9" w14:textId="77777777" w:rsidR="00FB4092" w:rsidRDefault="00FB4092">
            <w:pPr>
              <w:pStyle w:val="StandardWeb"/>
            </w:pPr>
            <w:r>
              <w:t>Im Unterschied zur Korrektheit eines Einzeldatenelementes überprüft die Plausibilität die logischen Zusammenhänge innerhalb eines Datensatzes. Ein vollständig korrekter Datensatz kann daher sehr wohl nicht plausibel sein</w:t>
            </w:r>
          </w:p>
        </w:tc>
      </w:tr>
      <w:tr w:rsidR="00000000" w14:paraId="4FA1A0A2"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832C00"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BC92D" w14:textId="77777777" w:rsidR="00FB4092" w:rsidRDefault="00FB4092">
            <w:pPr>
              <w:pStyle w:val="StandardWeb"/>
            </w:pPr>
            <w:r>
              <w:t>Die Plausibilität wird am einfachsten mit einem dafür spezialisierten Werkzeug beurteilt (z.B. SAP Information Steward). Eine Implementierung in jeder einzelnen Applikation führt zu unnötiger Redundanz.</w:t>
            </w:r>
          </w:p>
        </w:tc>
      </w:tr>
      <w:tr w:rsidR="00000000" w14:paraId="343C6E88" w14:textId="77777777">
        <w:trPr>
          <w:divId w:val="104510465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9C462A" w14:textId="77777777" w:rsidR="00FB4092" w:rsidRDefault="00FB4092">
            <w:pPr>
              <w:pStyle w:val="StandardWeb"/>
            </w:pPr>
            <w:r>
              <w:t> </w:t>
            </w:r>
          </w:p>
        </w:tc>
      </w:tr>
      <w:tr w:rsidR="00000000" w14:paraId="4E69C023"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6936DE" w14:textId="77777777" w:rsidR="00FB4092" w:rsidRDefault="00FB4092">
            <w:pPr>
              <w:pStyle w:val="StandardWeb"/>
            </w:pPr>
            <w:r>
              <w:rPr>
                <w:rStyle w:val="Fett"/>
              </w:rPr>
              <w:t>Einzeldatum: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AA5DD" w14:textId="77777777" w:rsidR="00FB4092" w:rsidRDefault="00FB4092">
            <w:pPr>
              <w:pStyle w:val="StandardWeb"/>
            </w:pPr>
            <w:r>
              <w:t>Die Messung der Plausibilität auf Einzeldatenelementebene ist nur dann sinnvoll, wenn sie im Kontext des gewünschten Feldinhalts geschieht.</w:t>
            </w:r>
          </w:p>
        </w:tc>
      </w:tr>
      <w:tr w:rsidR="00000000" w14:paraId="35B06A50"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FCE90A"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84F4CF" w14:textId="77777777" w:rsidR="00FB4092" w:rsidRDefault="00FB4092">
            <w:pPr>
              <w:pStyle w:val="StandardWeb"/>
            </w:pPr>
            <w:r>
              <w:t>Eine Postleitzahl wird im Kontext des Landes Schweiz mit vier Ziffern befüllt und ist &gt;= 1000. Somit ist ein Einzeldatum korrekt, wenn es den Wert 7815 enthält. Der Wert 7815 ist im Kontext Postleitzahl aber nicht plausibel, da es diese Postleitzahl nicht gibt.</w:t>
            </w:r>
          </w:p>
        </w:tc>
      </w:tr>
      <w:tr w:rsidR="00000000" w14:paraId="1DDB51CF" w14:textId="77777777">
        <w:trPr>
          <w:divId w:val="104510465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EB52FB" w14:textId="77777777" w:rsidR="00FB4092" w:rsidRDefault="00FB4092">
            <w:pPr>
              <w:pStyle w:val="StandardWeb"/>
            </w:pPr>
            <w:r>
              <w:t> </w:t>
            </w:r>
          </w:p>
        </w:tc>
      </w:tr>
      <w:tr w:rsidR="00000000" w14:paraId="78FA5E23"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E37E3" w14:textId="77777777" w:rsidR="00FB4092" w:rsidRDefault="00FB4092">
            <w:pPr>
              <w:pStyle w:val="StandardWeb"/>
            </w:pPr>
            <w:r>
              <w:rPr>
                <w:rStyle w:val="Fett"/>
              </w:rPr>
              <w:t>Datensatz: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12B018" w14:textId="77777777" w:rsidR="00FB4092" w:rsidRDefault="00FB4092">
            <w:pPr>
              <w:pStyle w:val="StandardWeb"/>
            </w:pPr>
            <w:r>
              <w:t>Ein Datensatz entspricht einer Tabellenzeile. Das Plausibilität wird dabei auf Zeilenebene berechnet.</w:t>
            </w:r>
          </w:p>
        </w:tc>
      </w:tr>
      <w:tr w:rsidR="00000000" w14:paraId="6E9D5CB5"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FA5841"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8930D" w14:textId="77777777" w:rsidR="00FB4092" w:rsidRDefault="00FB4092">
            <w:pPr>
              <w:pStyle w:val="StandardWeb"/>
            </w:pPr>
            <w:r>
              <w:t>Der Datensatz einer Tabelle hat den folgenden Eintrag: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8"/>
              <w:gridCol w:w="895"/>
              <w:gridCol w:w="1184"/>
              <w:gridCol w:w="550"/>
              <w:gridCol w:w="739"/>
              <w:gridCol w:w="1517"/>
            </w:tblGrid>
            <w:tr w:rsidR="00000000" w14:paraId="73292A3A" w14:textId="77777777">
              <w:trPr>
                <w:divId w:val="4761927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CE209B"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C5ADB4"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A5B299"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C17A1E" w14:textId="77777777" w:rsidR="00FB4092" w:rsidRDefault="00FB4092">
                  <w:pPr>
                    <w:pStyle w:val="StandardWeb"/>
                  </w:pPr>
                  <w:r>
                    <w:t>PLZ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67EE8" w14:textId="77777777" w:rsidR="00FB4092" w:rsidRDefault="00FB4092">
                  <w:pPr>
                    <w:pStyle w:val="StandardWeb"/>
                  </w:pPr>
                  <w:r>
                    <w:t>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EF51FD" w14:textId="77777777" w:rsidR="00FB4092" w:rsidRDefault="00FB4092">
                  <w:pPr>
                    <w:pStyle w:val="StandardWeb"/>
                  </w:pPr>
                  <w:r>
                    <w:t>Beruf</w:t>
                  </w:r>
                </w:p>
              </w:tc>
            </w:tr>
            <w:tr w:rsidR="00000000" w14:paraId="686EEBC0" w14:textId="77777777">
              <w:trPr>
                <w:divId w:val="47619273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45F2AD"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7B9736"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64CD94"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2F943C" w14:textId="77777777" w:rsidR="00FB4092" w:rsidRDefault="00FB4092">
                  <w:pPr>
                    <w:pStyle w:val="StandardWeb"/>
                  </w:pPr>
                  <w:r>
                    <w:t>6460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56AA1A" w14:textId="77777777" w:rsidR="00FB4092" w:rsidRDefault="00FB4092">
                  <w:pPr>
                    <w:pStyle w:val="StandardWeb"/>
                  </w:pPr>
                  <w:r>
                    <w:t>Altdorf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C854ED" w14:textId="77777777" w:rsidR="00FB4092" w:rsidRDefault="00FB4092">
                  <w:pPr>
                    <w:pStyle w:val="StandardWeb"/>
                  </w:pPr>
                  <w:r>
                    <w:t>Freiheitskämpfer</w:t>
                  </w:r>
                </w:p>
              </w:tc>
            </w:tr>
          </w:tbl>
          <w:p w14:paraId="025714EC" w14:textId="77777777" w:rsidR="00FB4092" w:rsidRDefault="00FB4092">
            <w:pPr>
              <w:pStyle w:val="StandardWeb"/>
            </w:pPr>
            <w:r>
              <w:t> </w:t>
            </w:r>
          </w:p>
          <w:p w14:paraId="61CA51FD" w14:textId="77777777" w:rsidR="00FB4092" w:rsidRDefault="00FB4092">
            <w:pPr>
              <w:pStyle w:val="StandardWeb"/>
            </w:pPr>
            <w:r>
              <w:t>Der Datensatz ist plausibel, Die Postleitzahl von Altdorf ist 6460, in Altdorf gibt es einen Rathausplatz.</w:t>
            </w:r>
          </w:p>
          <w:p w14:paraId="29B82FDB" w14:textId="77777777" w:rsidR="00FB4092" w:rsidRDefault="00FB4092">
            <w:pPr>
              <w:pStyle w:val="StandardWeb"/>
            </w:pPr>
            <w:r>
              <w:t> </w:t>
            </w:r>
          </w:p>
          <w:p w14:paraId="1A109FFB" w14:textId="77777777" w:rsidR="00FB4092" w:rsidRDefault="00FB4092">
            <w:pPr>
              <w:pStyle w:val="StandardWeb"/>
            </w:pPr>
            <w:r>
              <w:t>Der Datensatz hat den folgenden Eintrag:</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8"/>
              <w:gridCol w:w="895"/>
              <w:gridCol w:w="1184"/>
              <w:gridCol w:w="550"/>
              <w:gridCol w:w="739"/>
              <w:gridCol w:w="1517"/>
            </w:tblGrid>
            <w:tr w:rsidR="00000000" w14:paraId="263506FF" w14:textId="77777777">
              <w:trPr>
                <w:divId w:val="13125642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D6153D"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F9695A"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B7144"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453A29" w14:textId="77777777" w:rsidR="00FB4092" w:rsidRDefault="00FB4092">
                  <w:pPr>
                    <w:pStyle w:val="StandardWeb"/>
                  </w:pPr>
                  <w:r>
                    <w:t>PLZ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5056B" w14:textId="77777777" w:rsidR="00FB4092" w:rsidRDefault="00FB4092">
                  <w:pPr>
                    <w:pStyle w:val="StandardWeb"/>
                  </w:pPr>
                  <w:r>
                    <w:t>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3DC17F" w14:textId="77777777" w:rsidR="00FB4092" w:rsidRDefault="00FB4092">
                  <w:pPr>
                    <w:pStyle w:val="StandardWeb"/>
                  </w:pPr>
                  <w:r>
                    <w:t>Beruf</w:t>
                  </w:r>
                </w:p>
              </w:tc>
            </w:tr>
            <w:tr w:rsidR="00000000" w14:paraId="3D8584B0" w14:textId="77777777">
              <w:trPr>
                <w:divId w:val="131256424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5A20A7"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A39377"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5D0C2E"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A91348" w14:textId="77777777" w:rsidR="00FB4092" w:rsidRDefault="00FB4092">
                  <w:pPr>
                    <w:pStyle w:val="StandardWeb"/>
                  </w:pPr>
                  <w:r>
                    <w:t>6260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559171" w14:textId="77777777" w:rsidR="00FB4092" w:rsidRDefault="00FB4092">
                  <w:pPr>
                    <w:pStyle w:val="StandardWeb"/>
                  </w:pPr>
                  <w:r>
                    <w:t>Altdorf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B95F30" w14:textId="77777777" w:rsidR="00FB4092" w:rsidRDefault="00FB4092">
                  <w:pPr>
                    <w:pStyle w:val="StandardWeb"/>
                  </w:pPr>
                  <w:r>
                    <w:t>Freiheitskämpfer</w:t>
                  </w:r>
                </w:p>
              </w:tc>
            </w:tr>
          </w:tbl>
          <w:p w14:paraId="46401C05" w14:textId="77777777" w:rsidR="00FB4092" w:rsidRDefault="00FB4092">
            <w:pPr>
              <w:pStyle w:val="StandardWeb"/>
            </w:pPr>
            <w:r>
              <w:t> </w:t>
            </w:r>
          </w:p>
          <w:p w14:paraId="247FBB9E" w14:textId="77777777" w:rsidR="00FB4092" w:rsidRDefault="00FB4092">
            <w:pPr>
              <w:pStyle w:val="StandardWeb"/>
            </w:pPr>
            <w:r>
              <w:t>Der Datensatz ist nicht plausibel. Die Postleitzahl von Altdorf ist nicht 6260.</w:t>
            </w:r>
          </w:p>
          <w:p w14:paraId="534D6108" w14:textId="77777777" w:rsidR="00FB4092" w:rsidRDefault="00FB4092">
            <w:pPr>
              <w:pStyle w:val="StandardWeb"/>
            </w:pPr>
            <w:r>
              <w:t>Die Plausibilitätsrate wird bei einem korrekten Datensatz mit 100 % ausgewiesen, bei einem inkorrekten mit 0 %</w:t>
            </w:r>
          </w:p>
          <w:p w14:paraId="5A90586E" w14:textId="77777777" w:rsidR="00FB4092" w:rsidRDefault="00FB4092">
            <w:pPr>
              <w:pStyle w:val="StandardWeb"/>
            </w:pPr>
            <w:r>
              <w:t> </w:t>
            </w:r>
          </w:p>
        </w:tc>
      </w:tr>
      <w:tr w:rsidR="00000000" w14:paraId="305420D4"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FA8969"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764C27" w14:textId="77777777" w:rsidR="00FB4092" w:rsidRDefault="00FB4092">
            <w:pPr>
              <w:pStyle w:val="StandardWeb"/>
            </w:pPr>
            <w:r>
              <w:t>Ein einzelner Datensatz kann durch mehrere Regeln überprüft werden. Er gilt nur dann als plausibel, wenn sämtliche Regeln erfolgreich geprüft wurden. (UND-Verknüpfung).</w:t>
            </w:r>
          </w:p>
        </w:tc>
      </w:tr>
      <w:tr w:rsidR="00000000" w14:paraId="033FDA61" w14:textId="77777777">
        <w:trPr>
          <w:divId w:val="1045104654"/>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7C2262" w14:textId="77777777" w:rsidR="00FB4092" w:rsidRDefault="00FB4092">
            <w:pPr>
              <w:pStyle w:val="StandardWeb"/>
            </w:pPr>
            <w:r>
              <w:t> </w:t>
            </w:r>
          </w:p>
        </w:tc>
      </w:tr>
      <w:tr w:rsidR="00000000" w14:paraId="032E2348"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A9675F" w14:textId="77777777" w:rsidR="00FB4092" w:rsidRDefault="00FB4092">
            <w:pPr>
              <w:pStyle w:val="StandardWeb"/>
            </w:pPr>
            <w:r>
              <w:rPr>
                <w:rStyle w:val="Fett"/>
              </w:rPr>
              <w:t>Datentabelle: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F80D4" w14:textId="77777777" w:rsidR="00FB4092" w:rsidRDefault="00FB4092">
            <w:pPr>
              <w:pStyle w:val="StandardWeb"/>
            </w:pPr>
            <w:r>
              <w:t>Bei einer Datentabelle wird die Plausibilität ermittelt, indem die Summe der Plausibilitätsindizes der Datensätze durch die Anzahl der Datensätze geteilt wird.</w:t>
            </w:r>
          </w:p>
        </w:tc>
      </w:tr>
      <w:tr w:rsidR="00000000" w14:paraId="634680D8" w14:textId="77777777">
        <w:trPr>
          <w:divId w:val="104510465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0C219A"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1DD61" w14:textId="77777777" w:rsidR="00FB4092" w:rsidRDefault="00FB4092">
            <w:pPr>
              <w:pStyle w:val="StandardWeb"/>
            </w:pPr>
            <w:r>
              <w:t>Eine Datentabelle enthält zehn Datensätze davon sind drei nicht plausibel und sind mit einer Plausibilität von 0% bewertet. Die Plausibilität der Tabelle errechnet sich somit zu (3*0% + 7*100%) / 10 * 100% = 70%.</w:t>
            </w:r>
          </w:p>
        </w:tc>
      </w:tr>
    </w:tbl>
    <w:p w14:paraId="22C9B790" w14:textId="77777777" w:rsidR="00FB4092" w:rsidRDefault="00FB4092">
      <w:pPr>
        <w:pStyle w:val="StandardWeb"/>
      </w:pPr>
      <w:r>
        <w:t> </w:t>
      </w:r>
    </w:p>
    <w:p w14:paraId="2F93C1AA" w14:textId="77777777" w:rsidR="00FB4092" w:rsidRDefault="00FB4092">
      <w:pPr>
        <w:pStyle w:val="berschrift2"/>
        <w:rPr>
          <w:rFonts w:eastAsia="Times New Roman"/>
        </w:rPr>
      </w:pPr>
      <w:r>
        <w:rPr>
          <w:rStyle w:val="inline-comment-marker"/>
          <w:rFonts w:eastAsia="Times New Roman"/>
        </w:rPr>
        <w:t xml:space="preserve">Eindeutigkeit </w:t>
      </w:r>
      <w:r>
        <w:rPr>
          <w:rStyle w:val="inline-comment-marker"/>
          <w:rFonts w:eastAsia="Times New Roman"/>
        </w:rPr>
        <w:t>(</w:t>
      </w:r>
      <w:proofErr w:type="spellStart"/>
      <w:r>
        <w:rPr>
          <w:rFonts w:eastAsia="Times New Roman"/>
        </w:rPr>
        <w:t>Uniqueness</w:t>
      </w:r>
      <w:proofErr w:type="spellEnd"/>
      <w:r>
        <w:rPr>
          <w:rFonts w:eastAsia="Times New Roman"/>
        </w:rPr>
        <w:t>) </w:t>
      </w:r>
    </w:p>
    <w:tbl>
      <w:tblPr>
        <w:tblW w:w="2782"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5679"/>
      </w:tblGrid>
      <w:tr w:rsidR="00000000" w14:paraId="07432682"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7972FE"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3D6B1E" w14:textId="77777777" w:rsidR="00FB4092" w:rsidRDefault="00FB4092">
            <w:pPr>
              <w:pStyle w:val="StandardWeb"/>
            </w:pPr>
            <w:r>
              <w:t>Misst, ob die vorhandenen Datensätze einzigartig sind (keine Duplikate).</w:t>
            </w:r>
          </w:p>
        </w:tc>
      </w:tr>
      <w:tr w:rsidR="00000000" w14:paraId="543FEBA8"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8FD14"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81B66A" w14:textId="77777777" w:rsidR="00FB4092" w:rsidRDefault="00FB4092">
            <w:pPr>
              <w:pStyle w:val="StandardWeb"/>
            </w:pPr>
            <w:r>
              <w:t>Eindeutigkeit: (Anzahl eindeutiger Datensätze / Gesamtzahl der Datensätze) *100 %</w:t>
            </w:r>
          </w:p>
        </w:tc>
      </w:tr>
      <w:tr w:rsidR="00000000" w14:paraId="7B39662D"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405C21" w14:textId="77777777" w:rsidR="00FB4092" w:rsidRDefault="00FB4092">
            <w:pPr>
              <w:pStyle w:val="StandardWeb"/>
            </w:pPr>
            <w:r>
              <w:rPr>
                <w:rStyle w:val="Fett"/>
              </w:rPr>
              <w:t>Anwendbarkeit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1B3E7F" w14:textId="77777777" w:rsidR="00FB4092" w:rsidRDefault="00FB4092">
            <w:pPr>
              <w:pStyle w:val="StandardWeb"/>
            </w:pPr>
            <w:r>
              <w:t>Jeder Datensatz sollte über eine eindeutige Identifizierung (Index) verfügen. Die Eindeutigkeit zeigt auf, wie viele redundante oder duplizierte Datensätze in den Systemen vorhanden sind. Die Anwendbarkeit ist sowohl innerhalb einer Tabelle als auch über alle Systeme hinweg gegeben.</w:t>
            </w:r>
          </w:p>
        </w:tc>
      </w:tr>
      <w:tr w:rsidR="00000000" w14:paraId="3373CE5C"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11B698"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96D4F1" w14:textId="77777777" w:rsidR="00FB4092" w:rsidRDefault="00FB4092">
            <w:pPr>
              <w:pStyle w:val="StandardWeb"/>
            </w:pPr>
            <w:r>
              <w:t>Die Eindeutigkeit ist nicht mit der Konsistenz zu verwechseln. Konsistente Daten sind zum Teil Teilmengen aus Mastertabellen, die zur besseren Lesbarkeit in weiteren Tabellen erscheinen. Es kann sinnvoll sein Wilhelm Tell in anderen Systemen mit seinen Adressdaten zu erfassen, wenn keine Möglichkeit besteht die Adressdaten technisch über einen eindeutigen Index zu referenzieren. Gründe dafür können zum Beispiel fehlender Zugriff sein. In einem solchen Fall ist es wichtig, dass die Daten konsistent sind, man</w:t>
            </w:r>
            <w:r>
              <w:t xml:space="preserve"> spricht aber nicht von fehlender Einzigartigkeit. Die Regel der Einzigartigkeit wird aber dann verletzt, wenn innerhalb der gleichen Tabelle der gleiche Eintrag doppelt vorhanden ist. Teilweise gibt es aber auch technisch bedingte, notwendige Dubletten. Diese sollten aber als solche identifiziert werden. Z.B. mit dem Hinweis: „Dublette zum Datensatz X, auf Grund fehlender Möglichkeit mehr als 3 E-Mail-Adressen pro Kunde zu erfassen.“</w:t>
            </w:r>
          </w:p>
        </w:tc>
      </w:tr>
      <w:tr w:rsidR="00000000" w14:paraId="7CCB2A19" w14:textId="77777777">
        <w:trPr>
          <w:divId w:val="14316252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06AB9" w14:textId="77777777" w:rsidR="00FB4092" w:rsidRDefault="00FB4092">
            <w:pPr>
              <w:pStyle w:val="StandardWeb"/>
            </w:pPr>
            <w:r>
              <w:t> </w:t>
            </w:r>
          </w:p>
        </w:tc>
      </w:tr>
      <w:tr w:rsidR="00000000" w14:paraId="7640EDAE"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1AFAB1" w14:textId="77777777" w:rsidR="00FB4092" w:rsidRDefault="00FB4092">
            <w:pPr>
              <w:pStyle w:val="StandardWeb"/>
            </w:pPr>
            <w:r>
              <w:rPr>
                <w:rStyle w:val="Fett"/>
              </w:rPr>
              <w:t>Einzeldatum: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02AA6" w14:textId="77777777" w:rsidR="00FB4092" w:rsidRDefault="00FB4092">
            <w:pPr>
              <w:pStyle w:val="StandardWeb"/>
            </w:pPr>
            <w:r>
              <w:t>Die Messung auf Einzeldatenelementebene macht keinen Sinn (z. B. Tausende von Personen können am gleichen Tag Geburtstag haben).</w:t>
            </w:r>
          </w:p>
        </w:tc>
      </w:tr>
      <w:tr w:rsidR="00000000" w14:paraId="5E87021A" w14:textId="77777777">
        <w:trPr>
          <w:divId w:val="14316252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EB2213" w14:textId="77777777" w:rsidR="00FB4092" w:rsidRDefault="00FB4092">
            <w:pPr>
              <w:pStyle w:val="StandardWeb"/>
            </w:pPr>
            <w:r>
              <w:t> </w:t>
            </w:r>
          </w:p>
        </w:tc>
      </w:tr>
      <w:tr w:rsidR="00000000" w14:paraId="450A6E98"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68790E" w14:textId="77777777" w:rsidR="00FB4092" w:rsidRDefault="00FB4092">
            <w:pPr>
              <w:pStyle w:val="StandardWeb"/>
            </w:pPr>
            <w:r>
              <w:rPr>
                <w:rStyle w:val="Fett"/>
              </w:rPr>
              <w:t>Datensatz: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F91794" w14:textId="77777777" w:rsidR="00FB4092" w:rsidRDefault="00FB4092">
            <w:pPr>
              <w:pStyle w:val="StandardWeb"/>
            </w:pPr>
            <w:r>
              <w:t>Ein Datensatz entspricht einer Tabellenzeile. Die Eindeutigkeitsprüfung wird auf Zeilenebene berechnet.</w:t>
            </w:r>
          </w:p>
        </w:tc>
      </w:tr>
      <w:tr w:rsidR="00000000" w14:paraId="73ABD537"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41914A"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6F9614" w14:textId="77777777" w:rsidR="00FB4092" w:rsidRDefault="00FB4092">
            <w:pPr>
              <w:pStyle w:val="StandardWeb"/>
            </w:pPr>
            <w:r>
              <w:t>Eine Tabelle hat die folgenden beiden Einträge: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28"/>
              <w:gridCol w:w="895"/>
              <w:gridCol w:w="1184"/>
              <w:gridCol w:w="550"/>
              <w:gridCol w:w="739"/>
              <w:gridCol w:w="1517"/>
            </w:tblGrid>
            <w:tr w:rsidR="00000000" w14:paraId="329DEED5" w14:textId="77777777">
              <w:trPr>
                <w:divId w:val="69966860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D6111" w14:textId="77777777" w:rsidR="00FB4092" w:rsidRDefault="00FB4092">
                  <w:pPr>
                    <w:pStyle w:val="StandardWeb"/>
                  </w:pPr>
                  <w:r>
                    <w:t>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E1C747" w14:textId="77777777" w:rsidR="00FB4092" w:rsidRDefault="00FB4092">
                  <w:pPr>
                    <w:pStyle w:val="StandardWeb"/>
                  </w:pPr>
                  <w:r>
                    <w:t>Vorname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A6E389" w14:textId="77777777" w:rsidR="00FB4092" w:rsidRDefault="00FB4092">
                  <w:pPr>
                    <w:pStyle w:val="StandardWeb"/>
                  </w:pPr>
                  <w:r>
                    <w:t>Adresse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73B240" w14:textId="77777777" w:rsidR="00FB4092" w:rsidRDefault="00FB4092">
                  <w:pPr>
                    <w:pStyle w:val="StandardWeb"/>
                  </w:pPr>
                  <w:r>
                    <w:t>PLZ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89EC8F" w14:textId="77777777" w:rsidR="00FB4092" w:rsidRDefault="00FB4092">
                  <w:pPr>
                    <w:pStyle w:val="StandardWeb"/>
                  </w:pPr>
                  <w:r>
                    <w:t>Ort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450357" w14:textId="77777777" w:rsidR="00FB4092" w:rsidRDefault="00FB4092">
                  <w:pPr>
                    <w:pStyle w:val="StandardWeb"/>
                  </w:pPr>
                  <w:r>
                    <w:t>Beruf</w:t>
                  </w:r>
                </w:p>
              </w:tc>
            </w:tr>
            <w:tr w:rsidR="00000000" w14:paraId="56F2E26A" w14:textId="77777777">
              <w:trPr>
                <w:divId w:val="69966860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E02D21"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303D55"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ADA08D"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F4FD51" w14:textId="77777777" w:rsidR="00FB4092" w:rsidRDefault="00FB4092">
                  <w:pPr>
                    <w:pStyle w:val="StandardWeb"/>
                  </w:pPr>
                  <w:r>
                    <w:t>6460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A6D9D3" w14:textId="77777777" w:rsidR="00FB4092" w:rsidRDefault="00FB4092">
                  <w:pPr>
                    <w:pStyle w:val="StandardWeb"/>
                  </w:pPr>
                  <w:r>
                    <w:t>Altdorf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FF65D7" w14:textId="77777777" w:rsidR="00FB4092" w:rsidRDefault="00FB4092">
                  <w:pPr>
                    <w:pStyle w:val="StandardWeb"/>
                  </w:pPr>
                  <w:r>
                    <w:t>Freiheitskämpfer</w:t>
                  </w:r>
                </w:p>
              </w:tc>
            </w:tr>
            <w:tr w:rsidR="00000000" w14:paraId="451B9D51" w14:textId="77777777">
              <w:trPr>
                <w:divId w:val="69966860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E4D958" w14:textId="77777777" w:rsidR="00FB4092" w:rsidRDefault="00FB4092">
                  <w:pPr>
                    <w:pStyle w:val="StandardWeb"/>
                  </w:pPr>
                  <w:r>
                    <w:t>Tell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2E0D4" w14:textId="77777777" w:rsidR="00FB4092" w:rsidRDefault="00FB4092">
                  <w:pPr>
                    <w:pStyle w:val="StandardWeb"/>
                  </w:pPr>
                  <w:r>
                    <w:t>Wilhelm</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281962" w14:textId="77777777" w:rsidR="00FB4092" w:rsidRDefault="00FB4092">
                  <w:pPr>
                    <w:pStyle w:val="StandardWeb"/>
                  </w:pPr>
                  <w:r>
                    <w:t>Rathausplatz</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627B86" w14:textId="77777777" w:rsidR="00FB4092" w:rsidRDefault="00FB4092">
                  <w:pPr>
                    <w:pStyle w:val="StandardWeb"/>
                  </w:pPr>
                  <w:r>
                    <w:t>6460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29A2FD" w14:textId="77777777" w:rsidR="00FB4092" w:rsidRDefault="00FB4092">
                  <w:pPr>
                    <w:pStyle w:val="StandardWeb"/>
                  </w:pPr>
                  <w:r>
                    <w:t>Altdorf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5E9F8D" w14:textId="77777777" w:rsidR="00FB4092" w:rsidRDefault="00FB4092">
                  <w:pPr>
                    <w:pStyle w:val="StandardWeb"/>
                  </w:pPr>
                  <w:r>
                    <w:t>Waffenschmied</w:t>
                  </w:r>
                </w:p>
              </w:tc>
            </w:tr>
          </w:tbl>
          <w:p w14:paraId="4F6F1600" w14:textId="77777777" w:rsidR="00FB4092" w:rsidRDefault="00FB4092">
            <w:pPr>
              <w:rPr>
                <w:rFonts w:eastAsia="Times New Roman"/>
              </w:rPr>
            </w:pPr>
          </w:p>
        </w:tc>
      </w:tr>
      <w:tr w:rsidR="00000000" w14:paraId="5FF15392"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1F894E"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E34596" w14:textId="77777777" w:rsidR="00FB4092" w:rsidRDefault="00FB4092">
            <w:pPr>
              <w:pStyle w:val="StandardWeb"/>
            </w:pPr>
            <w:r>
              <w:t>Es handelt sich hier um eine vermeintliche Dublette, gleiche Person, gleiche Adresse, anderer Beruf. Ohne weitere Abklärung kann eine solche Dublette nicht abschliessend beurteilt werden. Ein Einzeldatenelement (Beruf) ist in obigem Beispiel nicht eindeutig. Somit ist der Eindeutigkeitswert mit 1/6 = 16.67 % zu berechnen. Auf Zeilenebene wird also Einzeldatenelement mit einem weiteren Einzeldatenelement verglichen und der Wert der Eindeutigkeit, mit der nicht gewichteten Korrelation berechnet. Nur Eindeutig</w:t>
            </w:r>
            <w:r>
              <w:t>keiten die 100% sind, gelten als nicht gesicherte Dubletten.</w:t>
            </w:r>
          </w:p>
        </w:tc>
      </w:tr>
      <w:tr w:rsidR="00000000" w14:paraId="0E67D587" w14:textId="77777777">
        <w:trPr>
          <w:divId w:val="143162528"/>
          <w:cantSplit/>
        </w:trPr>
        <w:tc>
          <w:tcPr>
            <w:tcW w:w="0" w:type="auto"/>
            <w:gridSpan w:val="2"/>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1FFE33" w14:textId="77777777" w:rsidR="00FB4092" w:rsidRDefault="00FB4092">
            <w:pPr>
              <w:pStyle w:val="StandardWeb"/>
            </w:pPr>
            <w:r>
              <w:t> </w:t>
            </w:r>
          </w:p>
        </w:tc>
      </w:tr>
      <w:tr w:rsidR="00000000" w14:paraId="645B3FDE"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775E34" w14:textId="77777777" w:rsidR="00FB4092" w:rsidRDefault="00FB4092">
            <w:pPr>
              <w:pStyle w:val="StandardWeb"/>
            </w:pPr>
            <w:r>
              <w:rPr>
                <w:rStyle w:val="Fett"/>
              </w:rPr>
              <w:t>Datentabelle: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65D9A4" w14:textId="77777777" w:rsidR="00FB4092" w:rsidRDefault="00FB4092">
            <w:pPr>
              <w:pStyle w:val="StandardWeb"/>
            </w:pPr>
            <w:r>
              <w:t>Der Eindeutigkeitsindex einer Tabelle wird ermittelt, indem die Summe der Eindeutigkeitsindizes der Datensätze durch die Gesamtanzahl der Datensätze geteilt wird.</w:t>
            </w:r>
          </w:p>
        </w:tc>
      </w:tr>
      <w:tr w:rsidR="00000000" w14:paraId="69E778CB"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AE18F1"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FFA19B" w14:textId="77777777" w:rsidR="00FB4092" w:rsidRDefault="00FB4092">
            <w:pPr>
              <w:pStyle w:val="StandardWeb"/>
            </w:pPr>
            <w:r>
              <w:t>Eine Datentabelle enthält zehn Datensätze davon hat ein Datensatz eine Eindeutigkeitsbewertung von 80%, ein weiterer Datensatz eine Eindeutigkeitsbewertung von 30%, einer weiterer eine Eindeutigkeitsbewertung von 0%, die restlichen 7 haben eine Eindeutigkeitsbewertung von 100% Die Gesamteindeutigkeit berechnet sich also zu (0.8+0.3+0+7*1) /10*100% = 81%</w:t>
            </w:r>
          </w:p>
        </w:tc>
      </w:tr>
      <w:tr w:rsidR="00000000" w14:paraId="0D40BBBC" w14:textId="77777777">
        <w:trPr>
          <w:divId w:val="14316252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11FA82" w14:textId="77777777" w:rsidR="00FB4092" w:rsidRDefault="00FB4092">
            <w:pPr>
              <w:pStyle w:val="StandardWeb"/>
            </w:pPr>
            <w:r>
              <w:rPr>
                <w:rStyle w:val="Fett"/>
              </w:rPr>
              <w:t>Ergänzung: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C42EB4" w14:textId="77777777" w:rsidR="00FB4092" w:rsidRDefault="00FB4092">
            <w:pPr>
              <w:pStyle w:val="StandardWeb"/>
            </w:pPr>
            <w:r>
              <w:t xml:space="preserve">Anstelle des Eindeutigkeitswertes kann auch der Wert der </w:t>
            </w:r>
            <w:proofErr w:type="spellStart"/>
            <w:r>
              <w:t>Duplikatrate</w:t>
            </w:r>
            <w:proofErr w:type="spellEnd"/>
            <w:r>
              <w:t xml:space="preserve"> angegeben werden. Diese Berechnet sich aus Eindeutigkeitsrate. Im obigen Beispiel beträgt die </w:t>
            </w:r>
            <w:proofErr w:type="spellStart"/>
            <w:r>
              <w:t>Duplikatrate</w:t>
            </w:r>
            <w:proofErr w:type="spellEnd"/>
            <w:r>
              <w:t xml:space="preserve"> 19%</w:t>
            </w:r>
          </w:p>
        </w:tc>
      </w:tr>
    </w:tbl>
    <w:p w14:paraId="076ED705" w14:textId="77777777" w:rsidR="00FB4092" w:rsidRDefault="00FB4092">
      <w:pPr>
        <w:pStyle w:val="berschrift2"/>
        <w:rPr>
          <w:rFonts w:eastAsia="Times New Roman"/>
        </w:rPr>
      </w:pPr>
      <w:r>
        <w:rPr>
          <w:rFonts w:eastAsia="Times New Roman"/>
        </w:rPr>
        <w:t>Verfügbarkeit (</w:t>
      </w:r>
      <w:proofErr w:type="spellStart"/>
      <w:r>
        <w:rPr>
          <w:rFonts w:eastAsia="Times New Roman"/>
        </w:rPr>
        <w:t>Availability</w:t>
      </w:r>
      <w:proofErr w:type="spellEnd"/>
      <w:r>
        <w:rPr>
          <w:rFonts w:eastAsia="Times New Roman"/>
        </w:rPr>
        <w:t>) </w:t>
      </w:r>
    </w:p>
    <w:tbl>
      <w:tblPr>
        <w:tblW w:w="2778"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84"/>
        <w:gridCol w:w="3708"/>
      </w:tblGrid>
      <w:tr w:rsidR="00000000" w14:paraId="2CDE6BC6" w14:textId="77777777">
        <w:trPr>
          <w:divId w:val="7823799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3B8560" w14:textId="77777777" w:rsidR="00FB4092" w:rsidRDefault="00FB4092">
            <w:pPr>
              <w:pStyle w:val="StandardWeb"/>
            </w:pPr>
            <w:r>
              <w:rPr>
                <w:rStyle w:val="Fett"/>
              </w:rPr>
              <w:t>Definition: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89450" w14:textId="77777777" w:rsidR="00FB4092" w:rsidRDefault="00FB4092">
            <w:pPr>
              <w:pStyle w:val="StandardWeb"/>
            </w:pPr>
            <w:r>
              <w:t>Misst, ob die Daten zum benötigten Zeitpunkt verfügbar sind.</w:t>
            </w:r>
          </w:p>
        </w:tc>
      </w:tr>
      <w:tr w:rsidR="00000000" w14:paraId="0727E6C3" w14:textId="77777777">
        <w:trPr>
          <w:divId w:val="7823799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D952EF" w14:textId="77777777" w:rsidR="00FB4092" w:rsidRDefault="00FB4092">
            <w:pPr>
              <w:pStyle w:val="StandardWeb"/>
            </w:pPr>
            <w:r>
              <w:rPr>
                <w:rStyle w:val="Fett"/>
              </w:rPr>
              <w:t>Messwert: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4F9586" w14:textId="77777777" w:rsidR="00FB4092" w:rsidRDefault="00FB4092">
            <w:pPr>
              <w:pStyle w:val="StandardWeb"/>
            </w:pPr>
            <w:r>
              <w:t>Verfügbarkeit: Zeitpunkt der gewünschten Verfügbarkeit – Zeitpunkt der Ist-Verfügbarkeit.</w:t>
            </w:r>
          </w:p>
        </w:tc>
      </w:tr>
      <w:tr w:rsidR="00000000" w14:paraId="4A8A02E4" w14:textId="77777777">
        <w:trPr>
          <w:divId w:val="7823799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C7958" w14:textId="77777777" w:rsidR="00FB4092" w:rsidRDefault="00FB4092">
            <w:pPr>
              <w:pStyle w:val="StandardWeb"/>
            </w:pPr>
            <w:r>
              <w:rPr>
                <w:rStyle w:val="Fett"/>
              </w:rPr>
              <w:t>Anwendbarkeit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57E8C7" w14:textId="77777777" w:rsidR="00FB4092" w:rsidRDefault="00FB4092">
            <w:pPr>
              <w:pStyle w:val="StandardWeb"/>
            </w:pPr>
            <w:r>
              <w:t>Die Verfügbarkeit von Daten wird für Prozessdaten gemessen. Er wird auf Ebene Datensatz oder Datensatzpaket gemessen.</w:t>
            </w:r>
          </w:p>
        </w:tc>
      </w:tr>
      <w:tr w:rsidR="00000000" w14:paraId="76296D0C" w14:textId="77777777">
        <w:trPr>
          <w:divId w:val="7823799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9DD48C" w14:textId="77777777" w:rsidR="00FB4092" w:rsidRDefault="00FB4092">
            <w:pPr>
              <w:pStyle w:val="StandardWeb"/>
            </w:pPr>
            <w:r>
              <w:rPr>
                <w:rStyle w:val="Fett"/>
              </w:rPr>
              <w:t>Hinweis: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EFD207" w14:textId="77777777" w:rsidR="00FB4092" w:rsidRDefault="00FB4092">
            <w:pPr>
              <w:pStyle w:val="StandardWeb"/>
            </w:pPr>
            <w:r>
              <w:t>Die Datenverfügbarkeit fliesst nicht in den DQSI ein, da sie als Zeitdifferenz gemessen wird. Sie ist aber ein wichtiger Messparameter für die Prozesssteuerung.</w:t>
            </w:r>
          </w:p>
          <w:p w14:paraId="6B594835" w14:textId="77777777" w:rsidR="00FB4092" w:rsidRDefault="00FB4092">
            <w:pPr>
              <w:pStyle w:val="StandardWeb"/>
            </w:pPr>
            <w:r>
              <w:t>Über einen definierten Zeitpunkt kann ein Verfügbarkeitsquotient berechnet werden. Dies wird berechnet, in dem die Anzahl der rechtzeitig verfügbaren Datensätze / Anzahl Tage der Messperiode berechnet wird. Die Rechtzeitigkeit definiert sich als wahr, wenn die Daten zum gewünschten Zeitpunkt verfügbar sind, andernfalls als falsch.</w:t>
            </w:r>
          </w:p>
          <w:p w14:paraId="5B340825" w14:textId="77777777" w:rsidR="00FB4092" w:rsidRDefault="00FB4092">
            <w:pPr>
              <w:pStyle w:val="StandardWeb"/>
            </w:pPr>
            <w:r>
              <w:t>Die Rechtzeitigkeit gibt aber keine Auskunft über die inhaltliche Qualität der Daten. Diese können zum «Lieferzeitpunk» zwar vorliegen, aber auf Grund von Fehlern unbrauchbar sein. Der Messwert wird nicht als Information im Data Catalog geführt.</w:t>
            </w:r>
          </w:p>
        </w:tc>
      </w:tr>
      <w:tr w:rsidR="00000000" w14:paraId="1A15E6B8" w14:textId="77777777">
        <w:trPr>
          <w:divId w:val="782379999"/>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495DFF" w14:textId="77777777" w:rsidR="00FB4092" w:rsidRDefault="00FB4092">
            <w:pPr>
              <w:pStyle w:val="StandardWeb"/>
            </w:pPr>
            <w:r>
              <w:rPr>
                <w:rStyle w:val="Fett"/>
              </w:rPr>
              <w:t>Beispiel: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A7C432" w14:textId="77777777" w:rsidR="00FB4092" w:rsidRDefault="00FB4092">
            <w:pPr>
              <w:pStyle w:val="StandardWeb"/>
            </w:pPr>
            <w:r>
              <w:t>Ich möchte von einem Kunden eine Meldung zur Anzahl der Sendungen erhalten. Mit dem Kunden ist vereinbart, dass die Daten um 17.00 Uhr vollständig und korrekt angeliefert werden. Die Lieferung der Daten hat an 11 Tagen einwandfrei funktioniert. Am 12. Tag liefert mir der Kunde die Daten erst um 18.23 Uhr, die Verfügbarkeit ist als – 1.38 h (dezimal). Am 13. Tag liefert der Kunde die Daten um 16.59, die Daten sind aber nur teilweise korrekt. Durch Nacharbeiten wurde der Korrekte Datensatz erst um 19.32 gelie</w:t>
            </w:r>
            <w:r>
              <w:t>fert. Für diese Zeitperiode kann ich also einen Wert von 11 rechtzeitige Datenpakete /13 erwartete Datenpakete = 84.62% für die Verfügbarkeitsquote berechnen.</w:t>
            </w:r>
          </w:p>
          <w:p w14:paraId="721E93B8" w14:textId="77777777" w:rsidR="00FB4092" w:rsidRDefault="00FB4092">
            <w:pPr>
              <w:pStyle w:val="StandardWeb"/>
            </w:pPr>
            <w:r>
              <w:t>Der Wert sollte dem Kunden zugehörig gespeichert werden, um die Vertragserfüllungsquote zu bestimmen. Entsprechende Massnahmen müssten mit dem Kunden angesprochen werden.</w:t>
            </w:r>
          </w:p>
        </w:tc>
      </w:tr>
    </w:tbl>
    <w:p w14:paraId="5540D179" w14:textId="77777777" w:rsidR="00FB4092" w:rsidRDefault="00FB4092">
      <w:pPr>
        <w:pStyle w:val="StandardWeb"/>
      </w:pPr>
    </w:p>
    <w:p w14:paraId="32B0E460" w14:textId="77777777" w:rsidR="00FB4092" w:rsidRDefault="00FB4092">
      <w:pPr>
        <w:pStyle w:val="StandardWeb"/>
      </w:pPr>
    </w:p>
    <w:p w14:paraId="47361369" w14:textId="77777777" w:rsidR="00FB4092" w:rsidRDefault="00FB4092">
      <w:pPr>
        <w:pStyle w:val="StandardWeb"/>
      </w:pPr>
    </w:p>
    <w:p w14:paraId="00938980" w14:textId="77777777" w:rsidR="00FB4092" w:rsidRDefault="00FB4092">
      <w:pPr>
        <w:pStyle w:val="StandardWeb"/>
      </w:pPr>
    </w:p>
    <w:p w14:paraId="370EAB9F" w14:textId="77777777" w:rsidR="00FB4092" w:rsidRDefault="00FB4092">
      <w:pPr>
        <w:pStyle w:val="StandardWeb"/>
      </w:pPr>
    </w:p>
    <w:p w14:paraId="48DACE7A" w14:textId="77777777" w:rsidR="00FB4092" w:rsidRDefault="00FB4092">
      <w:pPr>
        <w:pStyle w:val="StandardWeb"/>
      </w:pPr>
    </w:p>
    <w:p w14:paraId="0D2FE9DA" w14:textId="77777777" w:rsidR="00FB4092" w:rsidRDefault="00FB4092">
      <w:pPr>
        <w:pStyle w:val="StandardWeb"/>
      </w:pPr>
    </w:p>
    <w:p w14:paraId="022B0746" w14:textId="77777777" w:rsidR="00FB4092" w:rsidRDefault="00FB4092">
      <w:pPr>
        <w:pStyle w:val="StandardWeb"/>
      </w:pPr>
    </w:p>
    <w:p w14:paraId="47C2A8F3" w14:textId="77777777" w:rsidR="00FB4092" w:rsidRDefault="00FB4092">
      <w:pPr>
        <w:pStyle w:val="StandardWeb"/>
      </w:pPr>
    </w:p>
    <w:sectPr w:rsidR="0000000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6391"/>
    <w:rsid w:val="00270BFA"/>
    <w:rsid w:val="00B56391"/>
    <w:rsid w:val="00FB409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A862C"/>
  <w15:chartTrackingRefBased/>
  <w15:docId w15:val="{DEDF2406-AE83-45ED-A712-40CEB359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rPr>
  </w:style>
  <w:style w:type="paragraph" w:styleId="berschrift1">
    <w:name w:val="heading 1"/>
    <w:basedOn w:val="Standard"/>
    <w:link w:val="berschrift1Zchn"/>
    <w:uiPriority w:val="9"/>
    <w:qFormat/>
    <w:pPr>
      <w:spacing w:before="100" w:beforeAutospacing="1" w:after="100" w:afterAutospacing="1"/>
      <w:outlineLvl w:val="0"/>
    </w:pPr>
    <w:rPr>
      <w:b/>
      <w:bCs/>
      <w:kern w:val="36"/>
      <w:sz w:val="48"/>
      <w:szCs w:val="48"/>
    </w:rPr>
  </w:style>
  <w:style w:type="paragraph" w:styleId="berschrift2">
    <w:name w:val="heading 2"/>
    <w:basedOn w:val="Standard"/>
    <w:link w:val="berschrift2Zchn"/>
    <w:uiPriority w:val="9"/>
    <w:qFormat/>
    <w:pPr>
      <w:spacing w:before="100" w:beforeAutospacing="1" w:after="100" w:afterAutospacing="1"/>
      <w:outlineLvl w:val="1"/>
    </w:pPr>
    <w:rPr>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sonormal0">
    <w:name w:val="msonormal"/>
    <w:basedOn w:val="Standard"/>
    <w:pPr>
      <w:spacing w:before="100" w:beforeAutospacing="1" w:after="100" w:afterAutospacing="1"/>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paragraph" w:styleId="StandardWeb">
    <w:name w:val="Normal (Web)"/>
    <w:basedOn w:val="Standard"/>
    <w:uiPriority w:val="99"/>
    <w:semiHidden/>
    <w:unhideWhenUsed/>
    <w:pPr>
      <w:spacing w:before="100" w:beforeAutospacing="1" w:after="100" w:afterAutospacing="1"/>
    </w:pPr>
  </w:style>
  <w:style w:type="character" w:customStyle="1" w:styleId="inline-comment-marker">
    <w:name w:val="inline-comment-marker"/>
    <w:basedOn w:val="Absatz-Standardschriftart"/>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styleId="Fett">
    <w:name w:val="Strong"/>
    <w:basedOn w:val="Absatz-Standardschriftar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9698">
      <w:marLeft w:val="0"/>
      <w:marRight w:val="0"/>
      <w:marTop w:val="0"/>
      <w:marBottom w:val="0"/>
      <w:divBdr>
        <w:top w:val="none" w:sz="0" w:space="0" w:color="auto"/>
        <w:left w:val="none" w:sz="0" w:space="0" w:color="auto"/>
        <w:bottom w:val="none" w:sz="0" w:space="0" w:color="auto"/>
        <w:right w:val="none" w:sz="0" w:space="0" w:color="auto"/>
      </w:divBdr>
      <w:divsChild>
        <w:div w:id="1762333403">
          <w:marLeft w:val="0"/>
          <w:marRight w:val="0"/>
          <w:marTop w:val="0"/>
          <w:marBottom w:val="0"/>
          <w:divBdr>
            <w:top w:val="none" w:sz="0" w:space="0" w:color="auto"/>
            <w:left w:val="none" w:sz="0" w:space="0" w:color="auto"/>
            <w:bottom w:val="none" w:sz="0" w:space="0" w:color="auto"/>
            <w:right w:val="none" w:sz="0" w:space="0" w:color="auto"/>
          </w:divBdr>
        </w:div>
        <w:div w:id="576399214">
          <w:marLeft w:val="0"/>
          <w:marRight w:val="0"/>
          <w:marTop w:val="0"/>
          <w:marBottom w:val="0"/>
          <w:divBdr>
            <w:top w:val="none" w:sz="0" w:space="0" w:color="auto"/>
            <w:left w:val="none" w:sz="0" w:space="0" w:color="auto"/>
            <w:bottom w:val="none" w:sz="0" w:space="0" w:color="auto"/>
            <w:right w:val="none" w:sz="0" w:space="0" w:color="auto"/>
          </w:divBdr>
        </w:div>
        <w:div w:id="2142189900">
          <w:marLeft w:val="0"/>
          <w:marRight w:val="0"/>
          <w:marTop w:val="0"/>
          <w:marBottom w:val="0"/>
          <w:divBdr>
            <w:top w:val="none" w:sz="0" w:space="0" w:color="auto"/>
            <w:left w:val="none" w:sz="0" w:space="0" w:color="auto"/>
            <w:bottom w:val="none" w:sz="0" w:space="0" w:color="auto"/>
            <w:right w:val="none" w:sz="0" w:space="0" w:color="auto"/>
          </w:divBdr>
        </w:div>
        <w:div w:id="1502046599">
          <w:marLeft w:val="0"/>
          <w:marRight w:val="0"/>
          <w:marTop w:val="0"/>
          <w:marBottom w:val="0"/>
          <w:divBdr>
            <w:top w:val="none" w:sz="0" w:space="0" w:color="auto"/>
            <w:left w:val="none" w:sz="0" w:space="0" w:color="auto"/>
            <w:bottom w:val="none" w:sz="0" w:space="0" w:color="auto"/>
            <w:right w:val="none" w:sz="0" w:space="0" w:color="auto"/>
          </w:divBdr>
        </w:div>
        <w:div w:id="1876847526">
          <w:marLeft w:val="0"/>
          <w:marRight w:val="0"/>
          <w:marTop w:val="0"/>
          <w:marBottom w:val="0"/>
          <w:divBdr>
            <w:top w:val="none" w:sz="0" w:space="0" w:color="auto"/>
            <w:left w:val="none" w:sz="0" w:space="0" w:color="auto"/>
            <w:bottom w:val="none" w:sz="0" w:space="0" w:color="auto"/>
            <w:right w:val="none" w:sz="0" w:space="0" w:color="auto"/>
          </w:divBdr>
        </w:div>
        <w:div w:id="762923252">
          <w:marLeft w:val="0"/>
          <w:marRight w:val="0"/>
          <w:marTop w:val="0"/>
          <w:marBottom w:val="0"/>
          <w:divBdr>
            <w:top w:val="none" w:sz="0" w:space="0" w:color="auto"/>
            <w:left w:val="none" w:sz="0" w:space="0" w:color="auto"/>
            <w:bottom w:val="none" w:sz="0" w:space="0" w:color="auto"/>
            <w:right w:val="none" w:sz="0" w:space="0" w:color="auto"/>
          </w:divBdr>
        </w:div>
      </w:divsChild>
    </w:div>
    <w:div w:id="143162528">
      <w:marLeft w:val="0"/>
      <w:marRight w:val="0"/>
      <w:marTop w:val="0"/>
      <w:marBottom w:val="0"/>
      <w:divBdr>
        <w:top w:val="none" w:sz="0" w:space="0" w:color="auto"/>
        <w:left w:val="none" w:sz="0" w:space="0" w:color="auto"/>
        <w:bottom w:val="none" w:sz="0" w:space="0" w:color="auto"/>
        <w:right w:val="none" w:sz="0" w:space="0" w:color="auto"/>
      </w:divBdr>
      <w:divsChild>
        <w:div w:id="699668607">
          <w:marLeft w:val="0"/>
          <w:marRight w:val="0"/>
          <w:marTop w:val="0"/>
          <w:marBottom w:val="0"/>
          <w:divBdr>
            <w:top w:val="none" w:sz="0" w:space="0" w:color="auto"/>
            <w:left w:val="none" w:sz="0" w:space="0" w:color="auto"/>
            <w:bottom w:val="none" w:sz="0" w:space="0" w:color="auto"/>
            <w:right w:val="none" w:sz="0" w:space="0" w:color="auto"/>
          </w:divBdr>
        </w:div>
      </w:divsChild>
    </w:div>
    <w:div w:id="497234034">
      <w:marLeft w:val="0"/>
      <w:marRight w:val="0"/>
      <w:marTop w:val="0"/>
      <w:marBottom w:val="0"/>
      <w:divBdr>
        <w:top w:val="none" w:sz="0" w:space="0" w:color="auto"/>
        <w:left w:val="none" w:sz="0" w:space="0" w:color="auto"/>
        <w:bottom w:val="none" w:sz="0" w:space="0" w:color="auto"/>
        <w:right w:val="none" w:sz="0" w:space="0" w:color="auto"/>
      </w:divBdr>
    </w:div>
    <w:div w:id="583271304">
      <w:marLeft w:val="0"/>
      <w:marRight w:val="0"/>
      <w:marTop w:val="0"/>
      <w:marBottom w:val="0"/>
      <w:divBdr>
        <w:top w:val="none" w:sz="0" w:space="0" w:color="auto"/>
        <w:left w:val="none" w:sz="0" w:space="0" w:color="auto"/>
        <w:bottom w:val="none" w:sz="0" w:space="0" w:color="auto"/>
        <w:right w:val="none" w:sz="0" w:space="0" w:color="auto"/>
      </w:divBdr>
    </w:div>
    <w:div w:id="782379999">
      <w:marLeft w:val="0"/>
      <w:marRight w:val="0"/>
      <w:marTop w:val="0"/>
      <w:marBottom w:val="0"/>
      <w:divBdr>
        <w:top w:val="none" w:sz="0" w:space="0" w:color="auto"/>
        <w:left w:val="none" w:sz="0" w:space="0" w:color="auto"/>
        <w:bottom w:val="none" w:sz="0" w:space="0" w:color="auto"/>
        <w:right w:val="none" w:sz="0" w:space="0" w:color="auto"/>
      </w:divBdr>
    </w:div>
    <w:div w:id="789053548">
      <w:marLeft w:val="0"/>
      <w:marRight w:val="0"/>
      <w:marTop w:val="0"/>
      <w:marBottom w:val="0"/>
      <w:divBdr>
        <w:top w:val="none" w:sz="0" w:space="0" w:color="auto"/>
        <w:left w:val="none" w:sz="0" w:space="0" w:color="auto"/>
        <w:bottom w:val="none" w:sz="0" w:space="0" w:color="auto"/>
        <w:right w:val="none" w:sz="0" w:space="0" w:color="auto"/>
      </w:divBdr>
    </w:div>
    <w:div w:id="1045104654">
      <w:marLeft w:val="0"/>
      <w:marRight w:val="0"/>
      <w:marTop w:val="0"/>
      <w:marBottom w:val="0"/>
      <w:divBdr>
        <w:top w:val="none" w:sz="0" w:space="0" w:color="auto"/>
        <w:left w:val="none" w:sz="0" w:space="0" w:color="auto"/>
        <w:bottom w:val="none" w:sz="0" w:space="0" w:color="auto"/>
        <w:right w:val="none" w:sz="0" w:space="0" w:color="auto"/>
      </w:divBdr>
      <w:divsChild>
        <w:div w:id="476192739">
          <w:marLeft w:val="0"/>
          <w:marRight w:val="0"/>
          <w:marTop w:val="0"/>
          <w:marBottom w:val="0"/>
          <w:divBdr>
            <w:top w:val="none" w:sz="0" w:space="0" w:color="auto"/>
            <w:left w:val="none" w:sz="0" w:space="0" w:color="auto"/>
            <w:bottom w:val="none" w:sz="0" w:space="0" w:color="auto"/>
            <w:right w:val="none" w:sz="0" w:space="0" w:color="auto"/>
          </w:divBdr>
        </w:div>
        <w:div w:id="1312564242">
          <w:marLeft w:val="0"/>
          <w:marRight w:val="0"/>
          <w:marTop w:val="0"/>
          <w:marBottom w:val="0"/>
          <w:divBdr>
            <w:top w:val="none" w:sz="0" w:space="0" w:color="auto"/>
            <w:left w:val="none" w:sz="0" w:space="0" w:color="auto"/>
            <w:bottom w:val="none" w:sz="0" w:space="0" w:color="auto"/>
            <w:right w:val="none" w:sz="0" w:space="0" w:color="auto"/>
          </w:divBdr>
        </w:div>
      </w:divsChild>
    </w:div>
    <w:div w:id="1482818147">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2674</Words>
  <Characters>16841</Characters>
  <Application>Microsoft Office Word</Application>
  <DocSecurity>0</DocSecurity>
  <Lines>661</Lines>
  <Paragraphs>310</Paragraphs>
  <ScaleCrop>false</ScaleCrop>
  <Company>POST CH AG</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 Die technisch zu messenden Datenqualitätsdimensionen</dc:title>
  <dc:subject/>
  <dc:creator>Roccaro Roland, IT11.5</dc:creator>
  <cp:keywords/>
  <dc:description/>
  <cp:lastModifiedBy>Roccaro Roland, IT11.5</cp:lastModifiedBy>
  <cp:revision>2</cp:revision>
  <dcterms:created xsi:type="dcterms:W3CDTF">2025-12-23T22:29:00Z</dcterms:created>
  <dcterms:modified xsi:type="dcterms:W3CDTF">2025-12-23T22:29:00Z</dcterms:modified>
</cp:coreProperties>
</file>