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Project Scope Statement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PANAH-PS-001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Product Scope</w:t>
      </w:r>
    </w:p>
    <w:p>
      <w:r>
        <w:rPr>
          <w:rFonts w:ascii="Calibri" w:hAnsi="Calibri" w:eastAsia="Calibri"/>
          <w:b w:val="0"/>
          <w:sz w:val="22"/>
        </w:rPr>
        <w:t>Panah covers crisis registration, mission operations, volunteer participation, staff review, reporting, and communications.</w:t>
      </w:r>
    </w:p>
    <w:p>
      <w:pPr>
        <w:pStyle w:val="Heading2"/>
      </w:pPr>
      <w:r>
        <w:t>3.1 Functional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Authentication (JWT login/refresh/logout/me)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Accounts &amp; RBAC (users, roles, permissions)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Volunteer registration and profiles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Skills catalog and volunteer skills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Disasters CRUD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Missions lifecycle + visibility + applications inbox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Assignments accept/decline/check-in/complete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Mission reports and finished-mission summaries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Tickets and staff-initiated messages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Notifications and dashboard KPIs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Audit logs (admin)</w:t>
      </w:r>
    </w:p>
    <w:p>
      <w:pPr>
        <w:pStyle w:val="Heading2"/>
      </w:pPr>
      <w:r>
        <w:t>3.2 Technical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Frontend: React 19, MUI v6, Redux Toolkit, TanStack Query, Vite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Backend: Django 5.2, DRF, SimpleJWT, Celery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Data: PostgreSQL 17, Redis 7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Edge: Nginx reverse proxy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Ops: Docker Compose (dev/prod), PgAdmin, Mailhog (dev)</w:t>
      </w:r>
    </w:p>
    <w:p>
      <w:pPr>
        <w:pStyle w:val="Heading1"/>
      </w:pPr>
      <w:r>
        <w:t>4. Exclusions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Hardware provisioning of physical radios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National ID verification with government APIs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Realtime map dispatching</w:t>
      </w:r>
    </w:p>
    <w:p>
      <w:pPr>
        <w:pStyle w:val="Heading1"/>
      </w:pPr>
      <w:r>
        <w:t>5. Acceptance of Scope</w:t>
      </w:r>
    </w:p>
    <w:p>
      <w:r>
        <w:rPr>
          <w:rFonts w:ascii="Calibri" w:hAnsi="Calibri" w:eastAsia="Calibri"/>
          <w:b w:val="0"/>
          <w:sz w:val="22"/>
        </w:rPr>
        <w:t>Scope is accepted when seeded roles operate end-to-end workflows without critical defects and documentation package is delivered under /DOCS.</w:t>
      </w:r>
    </w:p>
    <w:p>
      <w:pPr>
        <w:pStyle w:val="Heading1"/>
      </w:pPr>
      <w:r>
        <w:t>6.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PANAH-PS-001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