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Activity Diagrams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PANAH-ACT-001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Mission Lifecycle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36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Mission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3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Activity diagram</w:t>
      </w:r>
    </w:p>
    <w:p>
      <w:pPr>
        <w:pStyle w:val="Heading1"/>
      </w:pPr>
      <w:r>
        <w:t>4. Registration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Volunteer_Regis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Registration BPMN/activity style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PANAH-ACT-001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