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Request Samples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PANAH-API-REQ-001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Summary</w:t>
      </w:r>
    </w:p>
    <w:p>
      <w:r>
        <w:rPr>
          <w:rFonts w:ascii="Calibri" w:hAnsi="Calibri" w:eastAsia="Calibri"/>
          <w:b w:val="0"/>
          <w:sz w:val="22"/>
        </w:rPr>
        <w:t>This document details request samples for Panah REST APIs under /api/v1/.</w:t>
      </w:r>
    </w:p>
    <w:p>
      <w:pPr>
        <w:pStyle w:val="Heading1"/>
      </w:pPr>
      <w:r>
        <w:t>4. Details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Contracts are published via drf-spectacular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Permission codenames seeded in SeedService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Pagination and filtering via DRF defaults / django-filter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PANAH-API-REQ-001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