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Color Palette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PANAH-UI-CP-001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Color Palette</w:t>
      </w:r>
    </w:p>
    <w:p>
      <w:r>
        <w:rPr>
          <w:rFonts w:ascii="Calibri" w:hAnsi="Calibri" w:eastAsia="Calibri"/>
          <w:b w:val="0"/>
          <w:sz w:val="22"/>
        </w:rPr>
        <w:t>Specification for Color Palette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PANAH-UI-CP-001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