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Icons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PANAH-UI-IC-001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Icons</w:t>
      </w:r>
    </w:p>
    <w:p>
      <w:r>
        <w:rPr>
          <w:rFonts w:ascii="Calibri" w:hAnsi="Calibri" w:eastAsia="Calibri"/>
          <w:b w:val="0"/>
          <w:sz w:val="22"/>
        </w:rPr>
        <w:t>Specification for Icons based on frontend/src implementation (MUI + feature pages).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749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Navigation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4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Related navigation map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PANAH-UI-IC-001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