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Exception Handling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PANAH-BE-EX-001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Overview</w:t>
      </w:r>
    </w:p>
    <w:p>
      <w:r>
        <w:rPr>
          <w:rFonts w:ascii="Calibri" w:hAnsi="Calibri" w:eastAsia="Calibri"/>
          <w:b w:val="0"/>
          <w:sz w:val="22"/>
        </w:rPr>
        <w:t>Exception Handling for Django backend under backend/src.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_Back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Components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PANAH-BE-EX-001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