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Forms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PANAH-FE-FM-001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Forms</w:t>
      </w:r>
    </w:p>
    <w:p>
      <w:r>
        <w:rPr>
          <w:rFonts w:ascii="Calibri" w:hAnsi="Calibri" w:eastAsia="Calibri"/>
          <w:b w:val="0"/>
          <w:sz w:val="22"/>
        </w:rPr>
        <w:t>Frontend guidance for forms aligned with frontend/src.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PANAH-FE-FM-001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