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Frontend Architecture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PANAH-FE-001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Stack</w:t>
      </w:r>
    </w:p>
    <w:p>
      <w:r>
        <w:rPr>
          <w:rFonts w:ascii="Calibri" w:hAnsi="Calibri" w:eastAsia="Calibri"/>
          <w:b w:val="0"/>
          <w:sz w:val="22"/>
        </w:rPr>
        <w:t>React 19 + Vite + TypeScript + MUI + Redux Toolkit + TanStack Query + React Router 7 + i18next.</w:t>
      </w:r>
    </w:p>
    <w:p>
      <w:pPr>
        <w:pStyle w:val="Heading1"/>
      </w:pPr>
      <w:r>
        <w:t>4. Structure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app/ (store, router, providers)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features/* pages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shared/{api,components,hooks,types,utils}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layouts/DashboardLayout</w:t>
      </w:r>
    </w:p>
    <w:p>
      <w:pPr>
        <w:pStyle w:val="Heading1"/>
      </w:pPr>
      <w:r>
        <w:t>5. State</w:t>
      </w:r>
    </w:p>
    <w:p>
      <w:r>
        <w:rPr>
          <w:rFonts w:ascii="Calibri" w:hAnsi="Calibri" w:eastAsia="Calibri"/>
          <w:b w:val="0"/>
          <w:sz w:val="22"/>
        </w:rPr>
        <w:t>Auth/UI preferences in Redux; server state in React Query; forms via RHF+Zod where used.</w:t>
      </w:r>
    </w:p>
    <w:p>
      <w:pPr>
        <w:pStyle w:val="Heading1"/>
      </w:pPr>
      <w:r>
        <w:t>6. API Integration</w:t>
      </w:r>
    </w:p>
    <w:p>
      <w:r>
        <w:rPr>
          <w:rFonts w:ascii="Calibri" w:hAnsi="Calibri" w:eastAsia="Calibri"/>
          <w:b w:val="0"/>
          <w:sz w:val="22"/>
        </w:rPr>
        <w:t>Axios client with JWT attach + refresh queue interceptor.</w:t>
      </w:r>
    </w:p>
    <w:p>
      <w:pPr>
        <w:pStyle w:val="Heading1"/>
      </w:pPr>
      <w:r>
        <w:t>7.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PANAH-FE-001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