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Backup Procedures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PANAH-DEP-BKP-001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Backup Procedures</w:t>
      </w:r>
    </w:p>
    <w:p>
      <w:r>
        <w:rPr>
          <w:rFonts w:ascii="Calibri" w:hAnsi="Calibri" w:eastAsia="Calibri"/>
          <w:b w:val="0"/>
          <w:sz w:val="22"/>
        </w:rPr>
        <w:t>Operations document: Backup Procedures.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o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Deployment reference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PANAH-DEP-BKP-001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