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Restore Procedures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PANAH-DEP-RST-001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Restore Procedures</w:t>
      </w:r>
    </w:p>
    <w:p>
      <w:r>
        <w:rPr>
          <w:rFonts w:ascii="Calibri" w:hAnsi="Calibri" w:eastAsia="Calibri"/>
          <w:b w:val="0"/>
          <w:sz w:val="22"/>
        </w:rPr>
        <w:t>Operations document: Restore Procedures.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PANAH-DEP-RST-001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