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SSL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PANAH-DEP-SSL-001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SSL Guide</w:t>
      </w:r>
    </w:p>
    <w:p>
      <w:r>
        <w:rPr>
          <w:rFonts w:ascii="Calibri" w:hAnsi="Calibri" w:eastAsia="Calibri"/>
          <w:b w:val="0"/>
          <w:sz w:val="22"/>
        </w:rPr>
        <w:t>Operations document: SSL Guide.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PANAH-DEP-SSL-001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