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7CB11">
      <w:pPr>
        <w:rPr>
          <w:rFonts w:hint="default" w:ascii="Times New Roman" w:hAnsi="Times New Roman" w:cs="Times New Roman"/>
          <w:b/>
          <w:bCs/>
          <w:sz w:val="36"/>
          <w:szCs w:val="36"/>
        </w:rPr>
      </w:pPr>
      <w:bookmarkStart w:id="0" w:name="_Hlk133865616"/>
      <w:r>
        <w:rPr>
          <w:rFonts w:hint="default" w:ascii="Times New Roman" w:hAnsi="Times New Roman" w:cs="Times New Roman"/>
          <w:b/>
          <w:bCs/>
          <w:sz w:val="36"/>
          <w:szCs w:val="36"/>
          <w:lang w:val="en-US"/>
        </w:rPr>
        <w:tab/>
        <w:t/>
      </w:r>
      <w:r>
        <w:rPr>
          <w:rFonts w:hint="default" w:ascii="Times New Roman" w:hAnsi="Times New Roman" w:cs="Times New Roman"/>
          <w:b/>
          <w:bCs/>
          <w:sz w:val="36"/>
          <w:szCs w:val="36"/>
          <w:lang w:val="en-US"/>
        </w:rPr>
        <w:tab/>
        <w:t/>
      </w:r>
      <w:r>
        <w:rPr>
          <w:rFonts w:hint="default" w:ascii="Times New Roman" w:hAnsi="Times New Roman" w:cs="Times New Roman"/>
          <w:b/>
          <w:bCs/>
          <w:sz w:val="36"/>
          <w:szCs w:val="36"/>
          <w:lang w:val="en-US"/>
        </w:rPr>
        <w:tab/>
        <w:t/>
      </w:r>
      <w:r>
        <w:rPr>
          <w:rFonts w:hint="default" w:ascii="Times New Roman" w:hAnsi="Times New Roman" w:cs="Times New Roman"/>
          <w:b/>
          <w:bCs/>
          <w:sz w:val="36"/>
          <w:szCs w:val="36"/>
          <w:lang w:val="en-US"/>
        </w:rPr>
        <w:tab/>
        <w:t/>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rPr>
        <w:t>An Assignment on</w:t>
      </w:r>
    </w:p>
    <w:p w14:paraId="4BEB7B66">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Building a Secure Digital Identity Future: Proposing Legal Reforms for Cyber Law in Bangladesh Based on Global Best Practices</w:t>
      </w:r>
    </w:p>
    <w:p w14:paraId="0EC53FB2">
      <w:pPr>
        <w:jc w:val="center"/>
        <w:rPr>
          <w:rFonts w:hint="default" w:ascii="Times New Roman" w:hAnsi="Times New Roman" w:cs="Times New Roman"/>
          <w:sz w:val="24"/>
          <w:szCs w:val="24"/>
        </w:rPr>
      </w:pPr>
    </w:p>
    <w:p w14:paraId="69102558">
      <w:pPr>
        <w:jc w:val="center"/>
        <w:rPr>
          <w:rFonts w:hint="default" w:ascii="Times New Roman" w:hAnsi="Times New Roman" w:cs="Times New Roman"/>
          <w:sz w:val="24"/>
          <w:szCs w:val="24"/>
        </w:rPr>
      </w:pPr>
    </w:p>
    <w:p w14:paraId="571A302B">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363980" cy="1189990"/>
            <wp:effectExtent l="0" t="0" r="7620" b="0"/>
            <wp:docPr id="15" name="Picture 15" descr="E:\HSTU\h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HSTU\hst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83670" cy="1207168"/>
                    </a:xfrm>
                    <a:prstGeom prst="rect">
                      <a:avLst/>
                    </a:prstGeom>
                    <a:noFill/>
                    <a:ln>
                      <a:noFill/>
                    </a:ln>
                  </pic:spPr>
                </pic:pic>
              </a:graphicData>
            </a:graphic>
          </wp:inline>
        </w:drawing>
      </w:r>
    </w:p>
    <w:p w14:paraId="59F7305F">
      <w:pPr>
        <w:jc w:val="center"/>
        <w:rPr>
          <w:rFonts w:hint="default" w:ascii="Times New Roman" w:hAnsi="Times New Roman" w:cs="Times New Roman"/>
          <w:sz w:val="28"/>
          <w:szCs w:val="44"/>
        </w:rPr>
      </w:pPr>
    </w:p>
    <w:p w14:paraId="27B4D34F">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An Assignment submitted to the Department of Computer Science and Engineering,</w:t>
      </w:r>
    </w:p>
    <w:p w14:paraId="1BC364EB">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Hajee Mohammad Danesh Science and Technology University</w:t>
      </w:r>
    </w:p>
    <w:p w14:paraId="320F1373">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Course Title: Computer Ethics and Cyber Law </w:t>
      </w:r>
    </w:p>
    <w:p w14:paraId="12C24C46">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Course Code: CSE 455</w:t>
      </w:r>
    </w:p>
    <w:p w14:paraId="42F4DCA4">
      <w:pPr>
        <w:spacing w:after="0" w:line="360" w:lineRule="auto"/>
        <w:jc w:val="center"/>
        <w:rPr>
          <w:rFonts w:hint="default" w:ascii="Times New Roman" w:hAnsi="Times New Roman" w:cs="Times New Roman"/>
          <w:sz w:val="24"/>
          <w:szCs w:val="24"/>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37"/>
        <w:gridCol w:w="3939"/>
      </w:tblGrid>
      <w:tr w14:paraId="24015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46C156CB">
            <w:pPr>
              <w:spacing w:after="0"/>
              <w:jc w:val="center"/>
              <w:rPr>
                <w:rFonts w:hint="default" w:ascii="Times New Roman" w:hAnsi="Times New Roman" w:cs="Times New Roman"/>
                <w:sz w:val="24"/>
                <w:szCs w:val="24"/>
              </w:rPr>
            </w:pPr>
          </w:p>
          <w:p w14:paraId="022B9413">
            <w:pPr>
              <w:spacing w:after="0" w:line="276"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Submitted To,</w:t>
            </w:r>
          </w:p>
          <w:p w14:paraId="5CDC46B6">
            <w:pPr>
              <w:spacing w:after="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Pankaj Bhowmik</w:t>
            </w:r>
          </w:p>
          <w:p w14:paraId="09919B99">
            <w:pPr>
              <w:spacing w:after="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Lecturer</w:t>
            </w:r>
          </w:p>
          <w:p w14:paraId="320B0125">
            <w:pPr>
              <w:spacing w:after="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Department of Computer Science and Engineering </w:t>
            </w:r>
          </w:p>
        </w:tc>
        <w:tc>
          <w:tcPr>
            <w:tcW w:w="3939" w:type="dxa"/>
          </w:tcPr>
          <w:p w14:paraId="6B37A3A2">
            <w:pPr>
              <w:spacing w:after="0"/>
              <w:jc w:val="center"/>
              <w:rPr>
                <w:rFonts w:hint="default" w:ascii="Times New Roman" w:hAnsi="Times New Roman" w:cs="Times New Roman"/>
                <w:sz w:val="24"/>
                <w:szCs w:val="24"/>
              </w:rPr>
            </w:pPr>
          </w:p>
          <w:p w14:paraId="508D6AB9">
            <w:pPr>
              <w:spacing w:after="0" w:line="276"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Submitted By,</w:t>
            </w:r>
          </w:p>
          <w:p w14:paraId="5C441233">
            <w:pPr>
              <w:spacing w:after="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M</w:t>
            </w:r>
            <w:r>
              <w:rPr>
                <w:rFonts w:hint="default" w:ascii="Times New Roman" w:hAnsi="Times New Roman" w:cs="Times New Roman"/>
                <w:sz w:val="24"/>
                <w:szCs w:val="24"/>
                <w:lang w:val="en-US"/>
              </w:rPr>
              <w:t>aharaj Mithu</w:t>
            </w:r>
          </w:p>
          <w:p w14:paraId="3A7B03F2">
            <w:pPr>
              <w:spacing w:after="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Student ID: 20020</w:t>
            </w:r>
            <w:r>
              <w:rPr>
                <w:rFonts w:hint="default" w:ascii="Times New Roman" w:hAnsi="Times New Roman" w:cs="Times New Roman"/>
                <w:sz w:val="24"/>
                <w:szCs w:val="24"/>
                <w:lang w:val="en-US"/>
              </w:rPr>
              <w:t>53</w:t>
            </w:r>
          </w:p>
          <w:p w14:paraId="1C533774">
            <w:pPr>
              <w:spacing w:after="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Level 4, Semester II</w:t>
            </w:r>
          </w:p>
          <w:p w14:paraId="3F831D21">
            <w:pPr>
              <w:spacing w:before="240" w:after="120"/>
              <w:rPr>
                <w:rFonts w:hint="default" w:ascii="Times New Roman" w:hAnsi="Times New Roman" w:cs="Times New Roman"/>
                <w:sz w:val="24"/>
                <w:szCs w:val="24"/>
              </w:rPr>
            </w:pPr>
          </w:p>
        </w:tc>
      </w:tr>
    </w:tbl>
    <w:p w14:paraId="62D252AB">
      <w:pPr>
        <w:spacing w:before="240" w:after="120" w:line="240" w:lineRule="auto"/>
        <w:rPr>
          <w:rFonts w:hint="default" w:ascii="Times New Roman" w:hAnsi="Times New Roman" w:cs="Times New Roman"/>
          <w:sz w:val="24"/>
          <w:szCs w:val="24"/>
        </w:rPr>
      </w:pPr>
    </w:p>
    <w:p w14:paraId="39BA508C">
      <w:pPr>
        <w:spacing w:after="120" w:line="240" w:lineRule="auto"/>
        <w:jc w:val="center"/>
        <w:rPr>
          <w:rFonts w:hint="default" w:ascii="Times New Roman" w:hAnsi="Times New Roman" w:cs="Times New Roman"/>
          <w:sz w:val="24"/>
          <w:szCs w:val="24"/>
        </w:rPr>
      </w:pPr>
    </w:p>
    <w:p w14:paraId="3BB0F050">
      <w:pPr>
        <w:spacing w:after="120" w:line="240" w:lineRule="auto"/>
        <w:jc w:val="center"/>
        <w:rPr>
          <w:rFonts w:hint="default" w:ascii="Times New Roman" w:hAnsi="Times New Roman" w:cs="Times New Roman"/>
          <w:sz w:val="24"/>
          <w:szCs w:val="24"/>
        </w:rPr>
      </w:pPr>
    </w:p>
    <w:p w14:paraId="0E0004A8">
      <w:pPr>
        <w:spacing w:after="120" w:line="240" w:lineRule="auto"/>
        <w:jc w:val="center"/>
        <w:rPr>
          <w:rFonts w:hint="default" w:ascii="Times New Roman" w:hAnsi="Times New Roman" w:cs="Times New Roman"/>
          <w:sz w:val="24"/>
          <w:szCs w:val="24"/>
        </w:rPr>
      </w:pPr>
    </w:p>
    <w:p w14:paraId="31BF6179">
      <w:pPr>
        <w:spacing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DEPARTMENT OF COMPUTER SCIENCE AND ENGINEERING</w:t>
      </w:r>
    </w:p>
    <w:p w14:paraId="160B1A87">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HAJEE MOHAMMAD DANESH SCIENCE AND TECHNOLOGY UNIVERSITY, DINAJPUR-5200, BANGLADES</w:t>
      </w:r>
      <w:bookmarkEnd w:id="0"/>
      <w:r>
        <w:rPr>
          <w:rFonts w:hint="default" w:ascii="Times New Roman" w:hAnsi="Times New Roman" w:cs="Times New Roman"/>
          <w:sz w:val="24"/>
          <w:szCs w:val="24"/>
        </w:rPr>
        <w:t>H</w:t>
      </w:r>
    </w:p>
    <w:p w14:paraId="44631BE7">
      <w:pPr>
        <w:rPr>
          <w:rFonts w:hint="default" w:ascii="Times New Roman" w:hAnsi="Times New Roman" w:cs="Times New Roman"/>
          <w:b/>
          <w:bCs/>
          <w:sz w:val="36"/>
          <w:szCs w:val="36"/>
        </w:rPr>
      </w:pPr>
    </w:p>
    <w:p w14:paraId="6B654B3B">
      <w:pPr>
        <w:rPr>
          <w:rFonts w:hint="default" w:ascii="Times New Roman" w:hAnsi="Times New Roman" w:cs="Times New Roman"/>
          <w:b w:val="0"/>
          <w:bCs w:val="0"/>
          <w:sz w:val="32"/>
          <w:szCs w:val="32"/>
        </w:rPr>
      </w:pPr>
      <w:r>
        <w:rPr>
          <w:rFonts w:hint="default" w:ascii="Times New Roman" w:hAnsi="Times New Roman" w:cs="Times New Roman"/>
          <w:b/>
          <w:bCs/>
          <w:sz w:val="36"/>
          <w:szCs w:val="36"/>
        </w:rPr>
        <w:t xml:space="preserve"> </w:t>
      </w:r>
      <w:r>
        <w:rPr>
          <w:rFonts w:hint="default" w:ascii="Times New Roman" w:hAnsi="Times New Roman" w:cs="Times New Roman"/>
          <w:b/>
          <w:bCs/>
          <w:sz w:val="32"/>
          <w:szCs w:val="32"/>
        </w:rPr>
        <w:t>1. Introduction</w:t>
      </w:r>
    </w:p>
    <w:p w14:paraId="1F51322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digital era has transformed how individuals interact, transact, and assert their identities online. With technologies like blockchain, decentralized finance (DeFi), and digital wallets gaining traction, the concept of digital identity is at the forefront of global cybersecurity discussions. In Bangladesh, where digital adoption is surging, the absence of robust identity management frameworks exposes citizens to risks like identity theft, fraud, and unauthorized data exploitation. Current cyber laws, while evolving, lack provisions to regulate decentralized systems and ensure trust in digital identity ecosystems.</w:t>
      </w:r>
    </w:p>
    <w:p w14:paraId="21E154B3">
      <w:pPr>
        <w:rPr>
          <w:rFonts w:hint="default" w:ascii="Times New Roman" w:hAnsi="Times New Roman" w:cs="Times New Roman"/>
          <w:b w:val="0"/>
          <w:bCs w:val="0"/>
          <w:sz w:val="24"/>
          <w:szCs w:val="24"/>
        </w:rPr>
      </w:pPr>
    </w:p>
    <w:p w14:paraId="550E8B3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paper examines the state of cyber law in Bangladesh, compares it with leading global frameworks, and proposes innovative legal reforms to establish a secure, decentralized digital identity system. By drawing on international best practices and anticipating future trends, Bangladesh can create a resilient legal framework that protects citizens’ digital identities while fostering trust and innovation in the digital economy.</w:t>
      </w:r>
    </w:p>
    <w:p w14:paraId="47D2C6D0">
      <w:pPr>
        <w:rPr>
          <w:rFonts w:hint="default" w:ascii="Times New Roman" w:hAnsi="Times New Roman" w:cs="Times New Roman"/>
          <w:b/>
          <w:bCs/>
          <w:sz w:val="24"/>
          <w:szCs w:val="24"/>
        </w:rPr>
      </w:pPr>
    </w:p>
    <w:p w14:paraId="1AF7776A">
      <w:pPr>
        <w:rPr>
          <w:rFonts w:hint="default" w:ascii="Times New Roman" w:hAnsi="Times New Roman" w:cs="Times New Roman"/>
          <w:b/>
          <w:bCs/>
          <w:sz w:val="32"/>
          <w:szCs w:val="32"/>
        </w:rPr>
      </w:pPr>
      <w:r>
        <w:rPr>
          <w:rFonts w:hint="default" w:ascii="Times New Roman" w:hAnsi="Times New Roman" w:cs="Times New Roman"/>
          <w:b/>
          <w:bCs/>
          <w:sz w:val="32"/>
          <w:szCs w:val="32"/>
        </w:rPr>
        <w:t>2. Cyber Laws in Bangladesh: Present Scenario</w:t>
      </w:r>
    </w:p>
    <w:p w14:paraId="31EC308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Bangladesh has made strides in addressing cybercrimes, but its legal framework remains incomplete, particularly in the realm of digital identity management. The </w:t>
      </w:r>
      <w:r>
        <w:rPr>
          <w:rFonts w:hint="default" w:ascii="Times New Roman" w:hAnsi="Times New Roman" w:cs="Times New Roman"/>
          <w:b/>
          <w:bCs/>
          <w:sz w:val="24"/>
          <w:szCs w:val="24"/>
        </w:rPr>
        <w:t>Cyber Security Act (CSA)</w:t>
      </w:r>
      <w:r>
        <w:rPr>
          <w:rFonts w:hint="default" w:ascii="Times New Roman" w:hAnsi="Times New Roman" w:cs="Times New Roman"/>
          <w:b w:val="0"/>
          <w:bCs w:val="0"/>
          <w:sz w:val="24"/>
          <w:szCs w:val="24"/>
        </w:rPr>
        <w:t xml:space="preserve"> of 2023, which replaced the controversial </w:t>
      </w:r>
      <w:r>
        <w:rPr>
          <w:rFonts w:hint="default" w:ascii="Times New Roman" w:hAnsi="Times New Roman" w:cs="Times New Roman"/>
          <w:b/>
          <w:bCs/>
          <w:sz w:val="24"/>
          <w:szCs w:val="24"/>
        </w:rPr>
        <w:t>Digital Security Act (DSA) of 2018</w:t>
      </w:r>
      <w:r>
        <w:rPr>
          <w:rFonts w:hint="default" w:ascii="Times New Roman" w:hAnsi="Times New Roman" w:cs="Times New Roman"/>
          <w:b w:val="0"/>
          <w:bCs w:val="0"/>
          <w:sz w:val="24"/>
          <w:szCs w:val="24"/>
        </w:rPr>
        <w:t xml:space="preserve">, introduced measures to combat cybercrimes but retained vague provisions that raised concerns about enforcement transparency. The </w:t>
      </w:r>
      <w:r>
        <w:rPr>
          <w:rFonts w:hint="default" w:ascii="Times New Roman" w:hAnsi="Times New Roman" w:cs="Times New Roman"/>
          <w:b/>
          <w:bCs/>
          <w:sz w:val="24"/>
          <w:szCs w:val="24"/>
        </w:rPr>
        <w:t>Cyber Protection Ordinance (CPO) of 2024</w:t>
      </w:r>
      <w:r>
        <w:rPr>
          <w:rFonts w:hint="default" w:ascii="Times New Roman" w:hAnsi="Times New Roman" w:cs="Times New Roman"/>
          <w:b w:val="0"/>
          <w:bCs w:val="0"/>
          <w:sz w:val="24"/>
          <w:szCs w:val="24"/>
        </w:rPr>
        <w:t xml:space="preserve"> repealed problematic sections of the CSA, recognized internet access as a civil right, and criminalized cyber harassment. However, organizations like Transparency International Bangladesh (TIB) and ARTICLE 19 have noted persistent issues, including ambiguous definitions and limited public consultation during drafting.</w:t>
      </w:r>
    </w:p>
    <w:p w14:paraId="69AAAA5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Key laws shaping Bangladesh’s cyber governance include:</w:t>
      </w:r>
    </w:p>
    <w:p w14:paraId="1DC94CEF">
      <w:pPr>
        <w:rPr>
          <w:rFonts w:hint="default" w:ascii="Times New Roman" w:hAnsi="Times New Roman" w:cs="Times New Roman"/>
          <w:b w:val="0"/>
          <w:bCs w:val="0"/>
          <w:sz w:val="24"/>
          <w:szCs w:val="24"/>
        </w:rPr>
      </w:pPr>
    </w:p>
    <w:p w14:paraId="7F63D60D">
      <w:pPr>
        <w:rPr>
          <w:rFonts w:hint="default" w:ascii="Times New Roman" w:hAnsi="Times New Roman" w:cs="Times New Roman"/>
          <w:b w:val="0"/>
          <w:bCs w:val="0"/>
          <w:sz w:val="28"/>
          <w:szCs w:val="28"/>
        </w:rPr>
      </w:pPr>
      <w:r>
        <w:rPr>
          <w:rFonts w:hint="default" w:ascii="Times New Roman" w:hAnsi="Times New Roman" w:cs="Times New Roman"/>
          <w:b/>
          <w:bCs/>
          <w:sz w:val="28"/>
          <w:szCs w:val="28"/>
        </w:rPr>
        <w:t>2.1 Information and Communication Technology (ICT) Act, 2006</w:t>
      </w:r>
    </w:p>
    <w:p w14:paraId="14E77AC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The first comprehensive cyber legislation in Bangladesh.</w:t>
      </w:r>
    </w:p>
    <w:p w14:paraId="5BF1C58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Addresses hacking, identity theft, and cyber pornography.</w:t>
      </w:r>
    </w:p>
    <w:p w14:paraId="3919750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Criticized for vague language and misuse of Section 57 (later repealed).</w:t>
      </w:r>
    </w:p>
    <w:p w14:paraId="1F654E98">
      <w:pPr>
        <w:rPr>
          <w:rFonts w:hint="default" w:ascii="Times New Roman" w:hAnsi="Times New Roman" w:cs="Times New Roman"/>
          <w:b w:val="0"/>
          <w:bCs w:val="0"/>
          <w:sz w:val="24"/>
          <w:szCs w:val="24"/>
        </w:rPr>
      </w:pPr>
    </w:p>
    <w:p w14:paraId="4F334E0A">
      <w:pPr>
        <w:rPr>
          <w:rFonts w:hint="default" w:ascii="Times New Roman" w:hAnsi="Times New Roman" w:cs="Times New Roman"/>
          <w:b/>
          <w:bCs/>
          <w:sz w:val="24"/>
          <w:szCs w:val="24"/>
        </w:rPr>
      </w:pPr>
      <w:r>
        <w:rPr>
          <w:rFonts w:hint="default" w:ascii="Times New Roman" w:hAnsi="Times New Roman" w:cs="Times New Roman"/>
          <w:b/>
          <w:bCs/>
          <w:sz w:val="28"/>
          <w:szCs w:val="28"/>
        </w:rPr>
        <w:t>2.2 Digital Security Act (DSA), 2018</w:t>
      </w:r>
    </w:p>
    <w:p w14:paraId="64EF2DF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Expanded the scope to include digital fraud, cyberbullying, and defamation.</w:t>
      </w:r>
    </w:p>
    <w:p w14:paraId="25BF16C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Key features:</w:t>
      </w:r>
    </w:p>
    <w:p w14:paraId="3489884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Establishment of cyber tribunals for digital offenses.</w:t>
      </w:r>
    </w:p>
    <w:p w14:paraId="250AA93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Provisions for real-time surveillance by law enforcement.</w:t>
      </w:r>
    </w:p>
    <w:p w14:paraId="4A28C89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Criticism:</w:t>
      </w:r>
    </w:p>
    <w:p w14:paraId="042725C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Broad provisions used to curb free speech.</w:t>
      </w:r>
    </w:p>
    <w:p w14:paraId="37CFDC4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Lacks specific guidelines for digital identity protection or decentralized systems.</w:t>
      </w:r>
    </w:p>
    <w:p w14:paraId="679EBAE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Bangladesh currently lacks a dedicated </w:t>
      </w:r>
      <w:r>
        <w:rPr>
          <w:rFonts w:hint="default" w:ascii="Times New Roman" w:hAnsi="Times New Roman" w:cs="Times New Roman"/>
          <w:b/>
          <w:bCs/>
          <w:sz w:val="24"/>
          <w:szCs w:val="24"/>
        </w:rPr>
        <w:t>Digital Identity Protection Act</w:t>
      </w:r>
      <w:r>
        <w:rPr>
          <w:rFonts w:hint="default" w:ascii="Times New Roman" w:hAnsi="Times New Roman" w:cs="Times New Roman"/>
          <w:b w:val="0"/>
          <w:bCs w:val="0"/>
          <w:sz w:val="24"/>
          <w:szCs w:val="24"/>
        </w:rPr>
        <w:t>, leaving citizens vulnerable to identity-related cybercrimes as digital services like mobile banking and e-governance expand.</w:t>
      </w:r>
    </w:p>
    <w:p w14:paraId="7927DF72">
      <w:pPr>
        <w:rPr>
          <w:rFonts w:hint="default" w:ascii="Times New Roman" w:hAnsi="Times New Roman" w:cs="Times New Roman"/>
          <w:b w:val="0"/>
          <w:bCs w:val="0"/>
          <w:sz w:val="24"/>
          <w:szCs w:val="24"/>
        </w:rPr>
      </w:pPr>
    </w:p>
    <w:p w14:paraId="32C0D7DB">
      <w:pPr>
        <w:rPr>
          <w:rFonts w:hint="default" w:ascii="Times New Roman" w:hAnsi="Times New Roman" w:cs="Times New Roman"/>
          <w:b w:val="0"/>
          <w:bCs w:val="0"/>
          <w:sz w:val="32"/>
          <w:szCs w:val="32"/>
        </w:rPr>
      </w:pPr>
      <w:r>
        <w:rPr>
          <w:rFonts w:hint="default" w:ascii="Times New Roman" w:hAnsi="Times New Roman" w:cs="Times New Roman"/>
          <w:b/>
          <w:bCs/>
          <w:sz w:val="32"/>
          <w:szCs w:val="32"/>
        </w:rPr>
        <w:t>3. Cyber Laws in Top 5 Developed Countries</w:t>
      </w:r>
    </w:p>
    <w:p w14:paraId="2F2A6A54">
      <w:pPr>
        <w:rPr>
          <w:rFonts w:hint="default" w:ascii="Times New Roman" w:hAnsi="Times New Roman" w:cs="Times New Roman"/>
          <w:b w:val="0"/>
          <w:bCs w:val="0"/>
          <w:sz w:val="28"/>
          <w:szCs w:val="28"/>
        </w:rPr>
      </w:pPr>
      <w:r>
        <w:rPr>
          <w:rFonts w:hint="default" w:ascii="Times New Roman" w:hAnsi="Times New Roman" w:cs="Times New Roman"/>
          <w:b/>
          <w:bCs/>
          <w:sz w:val="28"/>
          <w:szCs w:val="28"/>
        </w:rPr>
        <w:t>3.1 United States</w:t>
      </w:r>
    </w:p>
    <w:p w14:paraId="73911ADC">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Laws</w:t>
      </w:r>
      <w:r>
        <w:rPr>
          <w:rFonts w:hint="default" w:ascii="Times New Roman" w:hAnsi="Times New Roman" w:cs="Times New Roman"/>
          <w:b w:val="0"/>
          <w:bCs w:val="0"/>
          <w:sz w:val="24"/>
          <w:szCs w:val="24"/>
        </w:rPr>
        <w:t>: Identity Theft and Assumption Deterrence Act, NIST Cybersecurity Framework.</w:t>
      </w:r>
    </w:p>
    <w:p w14:paraId="7AEC80FB">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Strengths</w:t>
      </w:r>
      <w:r>
        <w:rPr>
          <w:rFonts w:hint="default" w:ascii="Times New Roman" w:hAnsi="Times New Roman" w:cs="Times New Roman"/>
          <w:b w:val="0"/>
          <w:bCs w:val="0"/>
          <w:sz w:val="24"/>
          <w:szCs w:val="24"/>
        </w:rPr>
        <w:t>: Robust identity theft laws and federal guidelines for secure digital authentication.</w:t>
      </w:r>
    </w:p>
    <w:p w14:paraId="0A557ED1">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Innovation</w:t>
      </w:r>
      <w:r>
        <w:rPr>
          <w:rFonts w:hint="default" w:ascii="Times New Roman" w:hAnsi="Times New Roman" w:cs="Times New Roman"/>
          <w:b w:val="0"/>
          <w:bCs w:val="0"/>
          <w:sz w:val="24"/>
          <w:szCs w:val="24"/>
        </w:rPr>
        <w:t>: Decentralized identity pilots (e.g., blockchain-based IDs in government services).</w:t>
      </w:r>
    </w:p>
    <w:p w14:paraId="1C157C75">
      <w:pPr>
        <w:rPr>
          <w:rFonts w:hint="default" w:ascii="Times New Roman" w:hAnsi="Times New Roman" w:cs="Times New Roman"/>
          <w:b w:val="0"/>
          <w:bCs w:val="0"/>
          <w:sz w:val="24"/>
          <w:szCs w:val="24"/>
        </w:rPr>
      </w:pPr>
    </w:p>
    <w:p w14:paraId="22A29D8D">
      <w:pPr>
        <w:rPr>
          <w:rFonts w:hint="default" w:ascii="Times New Roman" w:hAnsi="Times New Roman" w:cs="Times New Roman"/>
          <w:b/>
          <w:bCs/>
          <w:sz w:val="32"/>
          <w:szCs w:val="32"/>
        </w:rPr>
      </w:pPr>
      <w:r>
        <w:rPr>
          <w:rFonts w:hint="default" w:ascii="Times New Roman" w:hAnsi="Times New Roman" w:cs="Times New Roman"/>
          <w:b/>
          <w:bCs/>
          <w:sz w:val="32"/>
          <w:szCs w:val="32"/>
        </w:rPr>
        <w:t>3.2 United Kingdom</w:t>
      </w:r>
    </w:p>
    <w:p w14:paraId="45A1CC62">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Laws</w:t>
      </w:r>
      <w:r>
        <w:rPr>
          <w:rFonts w:hint="default" w:ascii="Times New Roman" w:hAnsi="Times New Roman" w:cs="Times New Roman"/>
          <w:b w:val="0"/>
          <w:bCs w:val="0"/>
          <w:sz w:val="24"/>
          <w:szCs w:val="24"/>
        </w:rPr>
        <w:t>: Data Protection Act 2018 (GDPR-aligned), UK Digital Identity and Attributes Trust Framework.</w:t>
      </w:r>
    </w:p>
    <w:p w14:paraId="7BB9A900">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Focu</w:t>
      </w:r>
      <w:r>
        <w:rPr>
          <w:rFonts w:hint="default" w:ascii="Times New Roman" w:hAnsi="Times New Roman" w:cs="Times New Roman"/>
          <w:b/>
          <w:bCs/>
          <w:sz w:val="24"/>
          <w:szCs w:val="24"/>
          <w:lang w:val="en-US"/>
        </w:rPr>
        <w:t>s</w:t>
      </w:r>
      <w:r>
        <w:rPr>
          <w:rFonts w:hint="default" w:ascii="Times New Roman" w:hAnsi="Times New Roman" w:cs="Times New Roman"/>
          <w:b w:val="0"/>
          <w:bCs w:val="0"/>
          <w:sz w:val="24"/>
          <w:szCs w:val="24"/>
        </w:rPr>
        <w:t>: Citizen-centric digital identity systems with privacy-first principles.</w:t>
      </w:r>
    </w:p>
    <w:p w14:paraId="482C90D5">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Collaboration</w:t>
      </w:r>
      <w:r>
        <w:rPr>
          <w:rFonts w:hint="default" w:ascii="Times New Roman" w:hAnsi="Times New Roman" w:cs="Times New Roman"/>
          <w:b w:val="0"/>
          <w:bCs w:val="0"/>
          <w:sz w:val="24"/>
          <w:szCs w:val="24"/>
        </w:rPr>
        <w:t>: Partnerships with private sector for secure identity verification.</w:t>
      </w:r>
    </w:p>
    <w:p w14:paraId="6DEE80AE">
      <w:pPr>
        <w:rPr>
          <w:rFonts w:hint="default" w:ascii="Times New Roman" w:hAnsi="Times New Roman" w:cs="Times New Roman"/>
          <w:b w:val="0"/>
          <w:bCs w:val="0"/>
          <w:sz w:val="24"/>
          <w:szCs w:val="24"/>
        </w:rPr>
      </w:pPr>
    </w:p>
    <w:p w14:paraId="47C37A6F">
      <w:pPr>
        <w:rPr>
          <w:rFonts w:hint="default" w:ascii="Times New Roman" w:hAnsi="Times New Roman" w:cs="Times New Roman"/>
          <w:b/>
          <w:bCs/>
          <w:sz w:val="32"/>
          <w:szCs w:val="32"/>
        </w:rPr>
      </w:pPr>
      <w:r>
        <w:rPr>
          <w:rFonts w:hint="default" w:ascii="Times New Roman" w:hAnsi="Times New Roman" w:cs="Times New Roman"/>
          <w:b/>
          <w:bCs/>
          <w:sz w:val="32"/>
          <w:szCs w:val="32"/>
        </w:rPr>
        <w:t>3.</w:t>
      </w:r>
      <w:r>
        <w:rPr>
          <w:rFonts w:hint="default" w:ascii="Times New Roman" w:hAnsi="Times New Roman" w:cs="Times New Roman"/>
          <w:b/>
          <w:bCs/>
          <w:sz w:val="28"/>
          <w:szCs w:val="28"/>
        </w:rPr>
        <w:t>3 Germany</w:t>
      </w:r>
    </w:p>
    <w:p w14:paraId="0F7094F9">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Laws</w:t>
      </w:r>
      <w:r>
        <w:rPr>
          <w:rFonts w:hint="default" w:ascii="Times New Roman" w:hAnsi="Times New Roman" w:cs="Times New Roman"/>
          <w:b w:val="0"/>
          <w:bCs w:val="0"/>
          <w:sz w:val="24"/>
          <w:szCs w:val="24"/>
        </w:rPr>
        <w:t>: GDPR, Federal Act on Electronic Identities (eID).</w:t>
      </w:r>
    </w:p>
    <w:p w14:paraId="52166A11">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Strengths</w:t>
      </w:r>
      <w:r>
        <w:rPr>
          <w:rFonts w:hint="default" w:ascii="Times New Roman" w:hAnsi="Times New Roman" w:cs="Times New Roman"/>
          <w:b w:val="0"/>
          <w:bCs w:val="0"/>
          <w:sz w:val="24"/>
          <w:szCs w:val="24"/>
        </w:rPr>
        <w:t>: Strict regulations on digital identity systems and biometric data usage.</w:t>
      </w:r>
    </w:p>
    <w:p w14:paraId="1D69735F">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Innovation</w:t>
      </w:r>
      <w:r>
        <w:rPr>
          <w:rFonts w:hint="default" w:ascii="Times New Roman" w:hAnsi="Times New Roman" w:cs="Times New Roman"/>
          <w:b w:val="0"/>
          <w:bCs w:val="0"/>
          <w:sz w:val="24"/>
          <w:szCs w:val="24"/>
        </w:rPr>
        <w:t>: Blockchain-based identity solutions for public services.</w:t>
      </w:r>
    </w:p>
    <w:p w14:paraId="4F2C033C">
      <w:pPr>
        <w:rPr>
          <w:rFonts w:hint="default" w:ascii="Times New Roman" w:hAnsi="Times New Roman" w:cs="Times New Roman"/>
          <w:b w:val="0"/>
          <w:bCs w:val="0"/>
          <w:sz w:val="24"/>
          <w:szCs w:val="24"/>
        </w:rPr>
      </w:pPr>
    </w:p>
    <w:p w14:paraId="028A97D7">
      <w:pPr>
        <w:rPr>
          <w:rFonts w:hint="default" w:ascii="Times New Roman" w:hAnsi="Times New Roman" w:cs="Times New Roman"/>
          <w:b/>
          <w:bCs/>
          <w:sz w:val="28"/>
          <w:szCs w:val="28"/>
        </w:rPr>
      </w:pPr>
      <w:r>
        <w:rPr>
          <w:rFonts w:hint="default" w:ascii="Times New Roman" w:hAnsi="Times New Roman" w:cs="Times New Roman"/>
          <w:b/>
          <w:bCs/>
          <w:sz w:val="28"/>
          <w:szCs w:val="28"/>
        </w:rPr>
        <w:t>3.4 Japan</w:t>
      </w:r>
    </w:p>
    <w:p w14:paraId="1A884294">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Laws</w:t>
      </w:r>
      <w:r>
        <w:rPr>
          <w:rFonts w:hint="default" w:ascii="Times New Roman" w:hAnsi="Times New Roman" w:cs="Times New Roman"/>
          <w:b w:val="0"/>
          <w:bCs w:val="0"/>
          <w:sz w:val="24"/>
          <w:szCs w:val="24"/>
        </w:rPr>
        <w:t>: My Number Act (national digital ID system), Act on the Protection of Personal Information (APPI).</w:t>
      </w:r>
    </w:p>
    <w:p w14:paraId="5E9F5932">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Focus</w:t>
      </w:r>
      <w:r>
        <w:rPr>
          <w:rFonts w:hint="default" w:ascii="Times New Roman" w:hAnsi="Times New Roman" w:cs="Times New Roman"/>
          <w:b w:val="0"/>
          <w:bCs w:val="0"/>
          <w:sz w:val="24"/>
          <w:szCs w:val="24"/>
        </w:rPr>
        <w:t>: Centralized digital IDs with strong cybersecurity measures.</w:t>
      </w:r>
    </w:p>
    <w:p w14:paraId="5FC98C6C">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Strengths</w:t>
      </w:r>
      <w:r>
        <w:rPr>
          <w:rFonts w:hint="default" w:ascii="Times New Roman" w:hAnsi="Times New Roman" w:cs="Times New Roman"/>
          <w:b w:val="0"/>
          <w:bCs w:val="0"/>
          <w:sz w:val="24"/>
          <w:szCs w:val="24"/>
        </w:rPr>
        <w:t>: Public-private partnerships to secure digital identity ecosystems.</w:t>
      </w:r>
    </w:p>
    <w:p w14:paraId="7FCC7A17">
      <w:pPr>
        <w:rPr>
          <w:rFonts w:hint="default" w:ascii="Times New Roman" w:hAnsi="Times New Roman" w:cs="Times New Roman"/>
          <w:b w:val="0"/>
          <w:bCs w:val="0"/>
          <w:sz w:val="24"/>
          <w:szCs w:val="24"/>
        </w:rPr>
      </w:pPr>
    </w:p>
    <w:p w14:paraId="211ACB36">
      <w:pPr>
        <w:rPr>
          <w:rFonts w:hint="default" w:ascii="Times New Roman" w:hAnsi="Times New Roman" w:cs="Times New Roman"/>
          <w:b/>
          <w:bCs/>
          <w:sz w:val="28"/>
          <w:szCs w:val="28"/>
        </w:rPr>
      </w:pPr>
      <w:r>
        <w:rPr>
          <w:rFonts w:hint="default" w:ascii="Times New Roman" w:hAnsi="Times New Roman" w:cs="Times New Roman"/>
          <w:b/>
          <w:bCs/>
          <w:sz w:val="28"/>
          <w:szCs w:val="28"/>
        </w:rPr>
        <w:t>3.5 Canada</w:t>
      </w:r>
    </w:p>
    <w:p w14:paraId="4F5D71A2">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Laws</w:t>
      </w:r>
      <w:r>
        <w:rPr>
          <w:rFonts w:hint="default" w:ascii="Times New Roman" w:hAnsi="Times New Roman" w:cs="Times New Roman"/>
          <w:b w:val="0"/>
          <w:bCs w:val="0"/>
          <w:sz w:val="24"/>
          <w:szCs w:val="24"/>
        </w:rPr>
        <w:t>: Personal Information Protection and Electronic Documents Act (PIPEDA), Digital Charter Implementation Act.</w:t>
      </w:r>
    </w:p>
    <w:p w14:paraId="6C1F134D">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Focus</w:t>
      </w:r>
      <w:r>
        <w:rPr>
          <w:rFonts w:hint="default" w:ascii="Times New Roman" w:hAnsi="Times New Roman" w:cs="Times New Roman"/>
          <w:b w:val="0"/>
          <w:bCs w:val="0"/>
          <w:sz w:val="24"/>
          <w:szCs w:val="24"/>
        </w:rPr>
        <w:t>: Privacy-first digital identity frameworks and interoperability with global standards.</w:t>
      </w:r>
    </w:p>
    <w:p w14:paraId="46AAE99A">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Strengths</w:t>
      </w:r>
      <w:r>
        <w:rPr>
          <w:rFonts w:hint="default" w:ascii="Times New Roman" w:hAnsi="Times New Roman" w:cs="Times New Roman"/>
          <w:b w:val="0"/>
          <w:bCs w:val="0"/>
          <w:sz w:val="24"/>
          <w:szCs w:val="24"/>
        </w:rPr>
        <w:t>: Leadership in international digital identity standards (e.g., Pan-Canadian Trust Framework).</w:t>
      </w:r>
    </w:p>
    <w:p w14:paraId="5EDFE66F">
      <w:pPr>
        <w:rPr>
          <w:rFonts w:hint="default" w:ascii="Times New Roman" w:hAnsi="Times New Roman" w:cs="Times New Roman"/>
          <w:b w:val="0"/>
          <w:bCs w:val="0"/>
          <w:sz w:val="32"/>
          <w:szCs w:val="32"/>
        </w:rPr>
      </w:pPr>
    </w:p>
    <w:p w14:paraId="76CAB48D">
      <w:pPr>
        <w:rPr>
          <w:rFonts w:hint="default" w:ascii="Times New Roman" w:hAnsi="Times New Roman" w:cs="Times New Roman"/>
          <w:b w:val="0"/>
          <w:bCs w:val="0"/>
          <w:sz w:val="32"/>
          <w:szCs w:val="32"/>
        </w:rPr>
      </w:pPr>
      <w:r>
        <w:rPr>
          <w:rFonts w:hint="default" w:ascii="Times New Roman" w:hAnsi="Times New Roman" w:cs="Times New Roman"/>
          <w:b/>
          <w:bCs/>
          <w:sz w:val="32"/>
          <w:szCs w:val="32"/>
        </w:rPr>
        <w:t>4. Bangladesh vs. Developed Countries: A Comparative Snapshot</w:t>
      </w:r>
      <w:bookmarkStart w:id="1" w:name="_GoBack"/>
      <w:bookmarkEnd w:id="1"/>
    </w:p>
    <w:p w14:paraId="4D0CF41C">
      <w:pPr>
        <w:rPr>
          <w:rFonts w:hint="default" w:ascii="Times New Roman" w:hAnsi="Times New Roman" w:cs="Times New Roman"/>
          <w:b w:val="0"/>
          <w:bCs w:val="0"/>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3"/>
        <w:gridCol w:w="1251"/>
        <w:gridCol w:w="1241"/>
        <w:gridCol w:w="1241"/>
        <w:gridCol w:w="1359"/>
        <w:gridCol w:w="1596"/>
        <w:gridCol w:w="1139"/>
      </w:tblGrid>
      <w:tr w14:paraId="39AEA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C31168C">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Feature</w:t>
            </w:r>
          </w:p>
        </w:tc>
        <w:tc>
          <w:tcPr>
            <w:tcW w:w="0" w:type="auto"/>
            <w:shd w:val="clear"/>
            <w:vAlign w:val="center"/>
          </w:tcPr>
          <w:p w14:paraId="0316ECFF">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Bangladesh</w:t>
            </w:r>
          </w:p>
        </w:tc>
        <w:tc>
          <w:tcPr>
            <w:tcW w:w="0" w:type="auto"/>
            <w:shd w:val="clear"/>
            <w:vAlign w:val="center"/>
          </w:tcPr>
          <w:p w14:paraId="7429233B">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USA</w:t>
            </w:r>
          </w:p>
        </w:tc>
        <w:tc>
          <w:tcPr>
            <w:tcW w:w="0" w:type="auto"/>
            <w:shd w:val="clear"/>
            <w:vAlign w:val="center"/>
          </w:tcPr>
          <w:p w14:paraId="441F9171">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UK</w:t>
            </w:r>
          </w:p>
        </w:tc>
        <w:tc>
          <w:tcPr>
            <w:tcW w:w="0" w:type="auto"/>
            <w:shd w:val="clear"/>
            <w:vAlign w:val="center"/>
          </w:tcPr>
          <w:p w14:paraId="443BED3B">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Germany</w:t>
            </w:r>
          </w:p>
        </w:tc>
        <w:tc>
          <w:tcPr>
            <w:tcW w:w="0" w:type="auto"/>
            <w:shd w:val="clear"/>
            <w:vAlign w:val="center"/>
          </w:tcPr>
          <w:p w14:paraId="2135B503">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Japan</w:t>
            </w:r>
          </w:p>
        </w:tc>
        <w:tc>
          <w:tcPr>
            <w:tcW w:w="0" w:type="auto"/>
            <w:shd w:val="clear"/>
            <w:vAlign w:val="center"/>
          </w:tcPr>
          <w:p w14:paraId="3D778DE2">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Canada</w:t>
            </w:r>
          </w:p>
        </w:tc>
      </w:tr>
      <w:tr w14:paraId="1F53AD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EDB2529">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Digital Identity Law</w:t>
            </w:r>
          </w:p>
        </w:tc>
        <w:tc>
          <w:tcPr>
            <w:tcW w:w="0" w:type="auto"/>
            <w:shd w:val="clear"/>
            <w:vAlign w:val="center"/>
          </w:tcPr>
          <w:p w14:paraId="008D213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None</w:t>
            </w:r>
          </w:p>
        </w:tc>
        <w:tc>
          <w:tcPr>
            <w:tcW w:w="0" w:type="auto"/>
            <w:shd w:val="clear"/>
            <w:vAlign w:val="center"/>
          </w:tcPr>
          <w:p w14:paraId="60890A4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Identity Theft Act, NIST</w:t>
            </w:r>
          </w:p>
        </w:tc>
        <w:tc>
          <w:tcPr>
            <w:tcW w:w="0" w:type="auto"/>
            <w:shd w:val="clear"/>
            <w:vAlign w:val="center"/>
          </w:tcPr>
          <w:p w14:paraId="73111C9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Digital Identity Trust Framework</w:t>
            </w:r>
          </w:p>
        </w:tc>
        <w:tc>
          <w:tcPr>
            <w:tcW w:w="0" w:type="auto"/>
            <w:shd w:val="clear"/>
            <w:vAlign w:val="center"/>
          </w:tcPr>
          <w:p w14:paraId="6E1F397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eID Act, GDPR</w:t>
            </w:r>
          </w:p>
        </w:tc>
        <w:tc>
          <w:tcPr>
            <w:tcW w:w="0" w:type="auto"/>
            <w:shd w:val="clear"/>
            <w:vAlign w:val="center"/>
          </w:tcPr>
          <w:p w14:paraId="2E2FD37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My Number Act, APPI</w:t>
            </w:r>
          </w:p>
        </w:tc>
        <w:tc>
          <w:tcPr>
            <w:tcW w:w="0" w:type="auto"/>
            <w:shd w:val="clear"/>
            <w:vAlign w:val="center"/>
          </w:tcPr>
          <w:p w14:paraId="3634E61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PIPEDA, Digital Charter</w:t>
            </w:r>
          </w:p>
        </w:tc>
      </w:tr>
      <w:tr w14:paraId="1199C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4EB231">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Cybercrime Handling</w:t>
            </w:r>
          </w:p>
        </w:tc>
        <w:tc>
          <w:tcPr>
            <w:tcW w:w="0" w:type="auto"/>
            <w:shd w:val="clear"/>
            <w:vAlign w:val="center"/>
          </w:tcPr>
          <w:p w14:paraId="28C7AEE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DSA, CPO (often vague)</w:t>
            </w:r>
          </w:p>
        </w:tc>
        <w:tc>
          <w:tcPr>
            <w:tcW w:w="0" w:type="auto"/>
            <w:shd w:val="clear"/>
            <w:vAlign w:val="center"/>
          </w:tcPr>
          <w:p w14:paraId="3ACC955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CFAA, NIST Standards</w:t>
            </w:r>
          </w:p>
        </w:tc>
        <w:tc>
          <w:tcPr>
            <w:tcW w:w="0" w:type="auto"/>
            <w:shd w:val="clear"/>
            <w:vAlign w:val="center"/>
          </w:tcPr>
          <w:p w14:paraId="5BB4059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Computer Misuse Act</w:t>
            </w:r>
          </w:p>
        </w:tc>
        <w:tc>
          <w:tcPr>
            <w:tcW w:w="0" w:type="auto"/>
            <w:shd w:val="clear"/>
            <w:vAlign w:val="center"/>
          </w:tcPr>
          <w:p w14:paraId="7BCA5CE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BSI Act, GDPR</w:t>
            </w:r>
          </w:p>
        </w:tc>
        <w:tc>
          <w:tcPr>
            <w:tcW w:w="0" w:type="auto"/>
            <w:shd w:val="clear"/>
            <w:vAlign w:val="center"/>
          </w:tcPr>
          <w:p w14:paraId="3300BE4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Cybersecurity Strategy</w:t>
            </w:r>
          </w:p>
        </w:tc>
        <w:tc>
          <w:tcPr>
            <w:tcW w:w="0" w:type="auto"/>
            <w:shd w:val="clear"/>
            <w:vAlign w:val="center"/>
          </w:tcPr>
          <w:p w14:paraId="1CD010F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Criminal Code + Treaties</w:t>
            </w:r>
          </w:p>
        </w:tc>
      </w:tr>
      <w:tr w14:paraId="38557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66614D">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Privacy Protections</w:t>
            </w:r>
          </w:p>
        </w:tc>
        <w:tc>
          <w:tcPr>
            <w:tcW w:w="0" w:type="auto"/>
            <w:shd w:val="clear"/>
            <w:vAlign w:val="center"/>
          </w:tcPr>
          <w:p w14:paraId="3FF3E39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Limited</w:t>
            </w:r>
          </w:p>
        </w:tc>
        <w:tc>
          <w:tcPr>
            <w:tcW w:w="0" w:type="auto"/>
            <w:shd w:val="clear"/>
            <w:vAlign w:val="center"/>
          </w:tcPr>
          <w:p w14:paraId="223C5B2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CCPA, State Laws</w:t>
            </w:r>
          </w:p>
        </w:tc>
        <w:tc>
          <w:tcPr>
            <w:tcW w:w="0" w:type="auto"/>
            <w:shd w:val="clear"/>
            <w:vAlign w:val="center"/>
          </w:tcPr>
          <w:p w14:paraId="4ED804B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GDPR-based</w:t>
            </w:r>
          </w:p>
        </w:tc>
        <w:tc>
          <w:tcPr>
            <w:tcW w:w="0" w:type="auto"/>
            <w:shd w:val="clear"/>
            <w:vAlign w:val="center"/>
          </w:tcPr>
          <w:p w14:paraId="109D5B2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GDPR, Strict Biometric Rules</w:t>
            </w:r>
          </w:p>
        </w:tc>
        <w:tc>
          <w:tcPr>
            <w:tcW w:w="0" w:type="auto"/>
            <w:shd w:val="clear"/>
            <w:vAlign w:val="center"/>
          </w:tcPr>
          <w:p w14:paraId="3E0820B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APPI, Privacy Focus</w:t>
            </w:r>
          </w:p>
        </w:tc>
        <w:tc>
          <w:tcPr>
            <w:tcW w:w="0" w:type="auto"/>
            <w:shd w:val="clear"/>
            <w:vAlign w:val="center"/>
          </w:tcPr>
          <w:p w14:paraId="22ABCE8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PIPEDA, Privacy Charter</w:t>
            </w:r>
          </w:p>
        </w:tc>
      </w:tr>
      <w:tr w14:paraId="2CAC5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03F61D6">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Decentralized Systems</w:t>
            </w:r>
          </w:p>
        </w:tc>
        <w:tc>
          <w:tcPr>
            <w:tcW w:w="0" w:type="auto"/>
            <w:shd w:val="clear"/>
            <w:vAlign w:val="center"/>
          </w:tcPr>
          <w:p w14:paraId="539F6FB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None</w:t>
            </w:r>
          </w:p>
        </w:tc>
        <w:tc>
          <w:tcPr>
            <w:tcW w:w="0" w:type="auto"/>
            <w:shd w:val="clear"/>
            <w:vAlign w:val="center"/>
          </w:tcPr>
          <w:p w14:paraId="2003B75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Blockchain ID Pilots</w:t>
            </w:r>
          </w:p>
        </w:tc>
        <w:tc>
          <w:tcPr>
            <w:tcW w:w="0" w:type="auto"/>
            <w:shd w:val="clear"/>
            <w:vAlign w:val="center"/>
          </w:tcPr>
          <w:p w14:paraId="5E93F32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Emerging Blockchain Standards</w:t>
            </w:r>
          </w:p>
        </w:tc>
        <w:tc>
          <w:tcPr>
            <w:tcW w:w="0" w:type="auto"/>
            <w:shd w:val="clear"/>
            <w:vAlign w:val="center"/>
          </w:tcPr>
          <w:p w14:paraId="7A54143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Blockchain ID Initiatives</w:t>
            </w:r>
          </w:p>
        </w:tc>
        <w:tc>
          <w:tcPr>
            <w:tcW w:w="0" w:type="auto"/>
            <w:shd w:val="clear"/>
            <w:vAlign w:val="center"/>
          </w:tcPr>
          <w:p w14:paraId="5B7EEE2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Limited Blockchain Integration</w:t>
            </w:r>
          </w:p>
        </w:tc>
        <w:tc>
          <w:tcPr>
            <w:tcW w:w="0" w:type="auto"/>
            <w:shd w:val="clear"/>
            <w:vAlign w:val="center"/>
          </w:tcPr>
          <w:p w14:paraId="41AABEC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Pan-Canadian Trust Framework</w:t>
            </w:r>
          </w:p>
        </w:tc>
      </w:tr>
    </w:tbl>
    <w:p w14:paraId="2A9394BE">
      <w:pPr>
        <w:rPr>
          <w:rFonts w:hint="default" w:ascii="Times New Roman" w:hAnsi="Times New Roman" w:cs="Times New Roman"/>
          <w:b w:val="0"/>
          <w:bCs w:val="0"/>
          <w:sz w:val="24"/>
          <w:szCs w:val="24"/>
        </w:rPr>
      </w:pPr>
    </w:p>
    <w:p w14:paraId="3A72671A">
      <w:pPr>
        <w:rPr>
          <w:rFonts w:hint="default" w:ascii="Times New Roman" w:hAnsi="Times New Roman" w:cs="Times New Roman"/>
          <w:b w:val="0"/>
          <w:bCs w:val="0"/>
          <w:sz w:val="24"/>
          <w:szCs w:val="24"/>
        </w:rPr>
      </w:pPr>
    </w:p>
    <w:p w14:paraId="07F52522">
      <w:pPr>
        <w:rPr>
          <w:rFonts w:hint="default" w:ascii="Times New Roman" w:hAnsi="Times New Roman" w:cs="Times New Roman"/>
          <w:b w:val="0"/>
          <w:bCs w:val="0"/>
          <w:sz w:val="32"/>
          <w:szCs w:val="32"/>
        </w:rPr>
      </w:pPr>
      <w:r>
        <w:rPr>
          <w:rFonts w:hint="default" w:ascii="Times New Roman" w:hAnsi="Times New Roman" w:cs="Times New Roman"/>
          <w:b/>
          <w:bCs/>
          <w:sz w:val="32"/>
          <w:szCs w:val="32"/>
        </w:rPr>
        <w:t>5. Proposing Unique Legal Reforms for Bangladesh:</w:t>
      </w:r>
      <w:r>
        <w:rPr>
          <w:rFonts w:hint="default" w:ascii="Times New Roman" w:hAnsi="Times New Roman" w:cs="Times New Roman"/>
          <w:b w:val="0"/>
          <w:bCs w:val="0"/>
          <w:sz w:val="32"/>
          <w:szCs w:val="32"/>
        </w:rPr>
        <w:t xml:space="preserve"> A Decentralized Identity Blueprint</w:t>
      </w:r>
    </w:p>
    <w:p w14:paraId="0044A57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secure Bangladesh’s digital future, the country must address the growing importance of digital identity in an era of blockchain, DeFi, and decentralized applications. Below are six innovative legal reform proposals tailored to Bangladesh’s needs, inspired by global leaders but contextualized for local realities.</w:t>
      </w:r>
    </w:p>
    <w:p w14:paraId="774E6053">
      <w:pPr>
        <w:rPr>
          <w:rFonts w:hint="default" w:ascii="Times New Roman" w:hAnsi="Times New Roman" w:cs="Times New Roman"/>
          <w:b w:val="0"/>
          <w:bCs w:val="0"/>
          <w:sz w:val="24"/>
          <w:szCs w:val="24"/>
        </w:rPr>
      </w:pPr>
    </w:p>
    <w:p w14:paraId="7EE0C47B">
      <w:pPr>
        <w:rPr>
          <w:rFonts w:hint="default" w:ascii="Times New Roman" w:hAnsi="Times New Roman" w:cs="Times New Roman"/>
          <w:b w:val="0"/>
          <w:bCs w:val="0"/>
          <w:sz w:val="24"/>
          <w:szCs w:val="24"/>
        </w:rPr>
      </w:pPr>
      <w:r>
        <w:rPr>
          <w:rFonts w:hint="default" w:ascii="Times New Roman" w:hAnsi="Times New Roman" w:cs="Times New Roman"/>
          <w:b/>
          <w:bCs/>
          <w:sz w:val="28"/>
          <w:szCs w:val="28"/>
        </w:rPr>
        <w:t>5.1 Decentralized Digital Identity Act</w:t>
      </w:r>
    </w:p>
    <w:p w14:paraId="2D2200F6">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Problem</w:t>
      </w:r>
      <w:r>
        <w:rPr>
          <w:rFonts w:hint="default" w:ascii="Times New Roman" w:hAnsi="Times New Roman" w:cs="Times New Roman"/>
          <w:b w:val="0"/>
          <w:bCs w:val="0"/>
          <w:sz w:val="24"/>
          <w:szCs w:val="24"/>
        </w:rPr>
        <w:t xml:space="preserve">: Centralized identity systems are prone to data breaches and exclude marginalized populations without access to traditional IDs.  </w:t>
      </w:r>
    </w:p>
    <w:p w14:paraId="47D41503">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Proposed Reform</w:t>
      </w:r>
      <w:r>
        <w:rPr>
          <w:rFonts w:hint="default" w:ascii="Times New Roman" w:hAnsi="Times New Roman" w:cs="Times New Roman"/>
          <w:b w:val="0"/>
          <w:bCs w:val="0"/>
          <w:sz w:val="24"/>
          <w:szCs w:val="24"/>
        </w:rPr>
        <w:t xml:space="preserve">: Enact a law mandating the development of a blockchain-based decentralized digital identity (DID) system for all citizens by 2030. Key features include:  </w:t>
      </w:r>
    </w:p>
    <w:p w14:paraId="27AEFB1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Self-sovereign identity (SSI) where users control their data via digital wallets.  </w:t>
      </w:r>
    </w:p>
    <w:p w14:paraId="57458CA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Interoperability with global standards (e.g., W3C DID specifications).  </w:t>
      </w:r>
    </w:p>
    <w:p w14:paraId="0D24E1B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Free digital ID issuance for rural and underserved communities to promote inclusion.  </w:t>
      </w:r>
    </w:p>
    <w:p w14:paraId="2D663C7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Additional Measure: Partner with organizations like the Linux Foundation to adopt open-source DID frameworks.</w:t>
      </w:r>
    </w:p>
    <w:p w14:paraId="0975650A">
      <w:pPr>
        <w:rPr>
          <w:rFonts w:hint="default" w:ascii="Times New Roman" w:hAnsi="Times New Roman" w:cs="Times New Roman"/>
          <w:b w:val="0"/>
          <w:bCs w:val="0"/>
          <w:sz w:val="24"/>
          <w:szCs w:val="24"/>
        </w:rPr>
      </w:pPr>
    </w:p>
    <w:p w14:paraId="7BC54C64">
      <w:pPr>
        <w:rPr>
          <w:rFonts w:hint="default" w:ascii="Times New Roman" w:hAnsi="Times New Roman" w:cs="Times New Roman"/>
          <w:b/>
          <w:bCs/>
          <w:sz w:val="28"/>
          <w:szCs w:val="28"/>
        </w:rPr>
      </w:pPr>
      <w:r>
        <w:rPr>
          <w:rFonts w:hint="default" w:ascii="Times New Roman" w:hAnsi="Times New Roman" w:cs="Times New Roman"/>
          <w:b/>
          <w:bCs/>
          <w:sz w:val="28"/>
          <w:szCs w:val="28"/>
        </w:rPr>
        <w:t>5.2 Blockchain Governance and Smart Contract Law</w:t>
      </w:r>
    </w:p>
    <w:p w14:paraId="506F59D6">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Problem</w:t>
      </w:r>
      <w:r>
        <w:rPr>
          <w:rFonts w:hint="default" w:ascii="Times New Roman" w:hAnsi="Times New Roman" w:cs="Times New Roman"/>
          <w:b w:val="0"/>
          <w:bCs w:val="0"/>
          <w:sz w:val="24"/>
          <w:szCs w:val="24"/>
        </w:rPr>
        <w:t xml:space="preserve">: The rise of smart contracts in DeFi and e-commerce lacks legal recognition, leading to disputes and fraud.  </w:t>
      </w:r>
    </w:p>
    <w:p w14:paraId="563169F8">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Proposed Reform</w:t>
      </w:r>
      <w:r>
        <w:rPr>
          <w:rFonts w:hint="default" w:ascii="Times New Roman" w:hAnsi="Times New Roman" w:cs="Times New Roman"/>
          <w:b w:val="0"/>
          <w:bCs w:val="0"/>
          <w:sz w:val="24"/>
          <w:szCs w:val="24"/>
        </w:rPr>
        <w:t xml:space="preserve">: Introduce a law recognizing blockchain-based smart contracts as legally binding under specific conditions:  </w:t>
      </w:r>
    </w:p>
    <w:p w14:paraId="569397D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Mandatory code audits for smart contracts in financial and public sectors.  </w:t>
      </w:r>
    </w:p>
    <w:p w14:paraId="52E1A6F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dispute resolution framework for blockchain transactions.  </w:t>
      </w:r>
    </w:p>
    <w:p w14:paraId="242D23D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Criminalization of malicious smart contract exploits.  </w:t>
      </w:r>
    </w:p>
    <w:p w14:paraId="61E3D1B2">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Additional Measure</w:t>
      </w:r>
      <w:r>
        <w:rPr>
          <w:rFonts w:hint="default" w:ascii="Times New Roman" w:hAnsi="Times New Roman" w:cs="Times New Roman"/>
          <w:b w:val="0"/>
          <w:bCs w:val="0"/>
          <w:sz w:val="24"/>
          <w:szCs w:val="24"/>
        </w:rPr>
        <w:t>: Establish a Blockchain Innovation Hub to train developers and regulators.</w:t>
      </w:r>
    </w:p>
    <w:p w14:paraId="29C0D306">
      <w:pPr>
        <w:rPr>
          <w:rFonts w:hint="default" w:ascii="Times New Roman" w:hAnsi="Times New Roman" w:cs="Times New Roman"/>
          <w:b w:val="0"/>
          <w:bCs w:val="0"/>
          <w:sz w:val="24"/>
          <w:szCs w:val="24"/>
        </w:rPr>
      </w:pPr>
    </w:p>
    <w:p w14:paraId="25C5E52C">
      <w:pPr>
        <w:rPr>
          <w:rFonts w:hint="default" w:ascii="Times New Roman" w:hAnsi="Times New Roman" w:cs="Times New Roman"/>
          <w:b w:val="0"/>
          <w:bCs w:val="0"/>
          <w:sz w:val="24"/>
          <w:szCs w:val="24"/>
        </w:rPr>
      </w:pPr>
      <w:r>
        <w:rPr>
          <w:rFonts w:hint="default" w:ascii="Times New Roman" w:hAnsi="Times New Roman" w:cs="Times New Roman"/>
          <w:b/>
          <w:bCs/>
          <w:sz w:val="28"/>
          <w:szCs w:val="28"/>
        </w:rPr>
        <w:t>5.3 Digital Identity Privacy Protection Act</w:t>
      </w:r>
    </w:p>
    <w:p w14:paraId="0C66E306">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Problem</w:t>
      </w:r>
      <w:r>
        <w:rPr>
          <w:rFonts w:hint="default" w:ascii="Times New Roman" w:hAnsi="Times New Roman" w:cs="Times New Roman"/>
          <w:b w:val="0"/>
          <w:bCs w:val="0"/>
          <w:sz w:val="24"/>
          <w:szCs w:val="24"/>
        </w:rPr>
        <w:t xml:space="preserve">: Unregulated collection of identity data by private platforms risks mass surveillance and data misuse.  </w:t>
      </w:r>
    </w:p>
    <w:p w14:paraId="33E083BD">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Proposed Reform</w:t>
      </w:r>
      <w:r>
        <w:rPr>
          <w:rFonts w:hint="default" w:ascii="Times New Roman" w:hAnsi="Times New Roman" w:cs="Times New Roman"/>
          <w:b w:val="0"/>
          <w:bCs w:val="0"/>
          <w:sz w:val="24"/>
          <w:szCs w:val="24"/>
        </w:rPr>
        <w:t xml:space="preserve">:  </w:t>
      </w:r>
    </w:p>
    <w:p w14:paraId="2E302EC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Recognize digital identity data as a fundamental right under a new privacy law.  </w:t>
      </w:r>
    </w:p>
    <w:p w14:paraId="2645AD5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Mandate explicit consent for identity data collection and sharing.  </w:t>
      </w:r>
    </w:p>
    <w:p w14:paraId="0821BE4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Impose heavy penalties for unauthorized use of digital identities by private or state actors.  </w:t>
      </w:r>
    </w:p>
    <w:p w14:paraId="1DF8CE99">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Additional Measure</w:t>
      </w:r>
      <w:r>
        <w:rPr>
          <w:rFonts w:hint="default" w:ascii="Times New Roman" w:hAnsi="Times New Roman" w:cs="Times New Roman"/>
          <w:b w:val="0"/>
          <w:bCs w:val="0"/>
          <w:sz w:val="24"/>
          <w:szCs w:val="24"/>
        </w:rPr>
        <w:t>: Align with GDPR-like standards to facilitate international data flows.</w:t>
      </w:r>
    </w:p>
    <w:p w14:paraId="7E9C4AC0">
      <w:pPr>
        <w:rPr>
          <w:rFonts w:hint="default" w:ascii="Times New Roman" w:hAnsi="Times New Roman" w:cs="Times New Roman"/>
          <w:b w:val="0"/>
          <w:bCs w:val="0"/>
          <w:sz w:val="24"/>
          <w:szCs w:val="24"/>
        </w:rPr>
      </w:pPr>
    </w:p>
    <w:p w14:paraId="73E70BF7">
      <w:pPr>
        <w:rPr>
          <w:rFonts w:hint="default" w:ascii="Times New Roman" w:hAnsi="Times New Roman" w:cs="Times New Roman"/>
          <w:b w:val="0"/>
          <w:bCs w:val="0"/>
          <w:sz w:val="24"/>
          <w:szCs w:val="24"/>
        </w:rPr>
      </w:pPr>
      <w:r>
        <w:rPr>
          <w:rFonts w:hint="default" w:ascii="Times New Roman" w:hAnsi="Times New Roman" w:cs="Times New Roman"/>
          <w:b/>
          <w:bCs/>
          <w:sz w:val="28"/>
          <w:szCs w:val="28"/>
        </w:rPr>
        <w:t>5.4 National Digital Identity Trust Framework</w:t>
      </w:r>
    </w:p>
    <w:p w14:paraId="51815591">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Problem</w:t>
      </w:r>
      <w:r>
        <w:rPr>
          <w:rFonts w:hint="default" w:ascii="Times New Roman" w:hAnsi="Times New Roman" w:cs="Times New Roman"/>
          <w:b w:val="0"/>
          <w:bCs w:val="0"/>
          <w:sz w:val="24"/>
          <w:szCs w:val="24"/>
        </w:rPr>
        <w:t xml:space="preserve">: Lack of trust in digital identity systems hinders adoption of e-governance and digital financial services.  </w:t>
      </w:r>
    </w:p>
    <w:p w14:paraId="0C4CC129">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Proposed Reform</w:t>
      </w:r>
      <w:r>
        <w:rPr>
          <w:rFonts w:hint="default" w:ascii="Times New Roman" w:hAnsi="Times New Roman" w:cs="Times New Roman"/>
          <w:b w:val="0"/>
          <w:bCs w:val="0"/>
          <w:sz w:val="24"/>
          <w:szCs w:val="24"/>
        </w:rPr>
        <w:t xml:space="preserve">: Create a National Digital Identity Trust Framework under the ICT Ministry, with:  </w:t>
      </w:r>
    </w:p>
    <w:p w14:paraId="12A5344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Certification processes for identity providers (public and private).  </w:t>
      </w:r>
    </w:p>
    <w:p w14:paraId="3CAFC11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Public awareness campaigns to educate citizens on secure identity management.  </w:t>
      </w:r>
    </w:p>
    <w:p w14:paraId="5A43D25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sandbox for testing decentralized identity solutions in e-governance.  </w:t>
      </w:r>
    </w:p>
    <w:p w14:paraId="5197B461">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Additional Measure</w:t>
      </w:r>
      <w:r>
        <w:rPr>
          <w:rFonts w:hint="default" w:ascii="Times New Roman" w:hAnsi="Times New Roman" w:cs="Times New Roman"/>
          <w:b w:val="0"/>
          <w:bCs w:val="0"/>
          <w:sz w:val="24"/>
          <w:szCs w:val="24"/>
        </w:rPr>
        <w:t>: Collaborate with international bodies like the UN for global interoperability.</w:t>
      </w:r>
    </w:p>
    <w:p w14:paraId="5478D2C6">
      <w:pPr>
        <w:rPr>
          <w:rFonts w:hint="default" w:ascii="Times New Roman" w:hAnsi="Times New Roman" w:cs="Times New Roman"/>
          <w:b w:val="0"/>
          <w:bCs w:val="0"/>
          <w:sz w:val="24"/>
          <w:szCs w:val="24"/>
        </w:rPr>
      </w:pPr>
    </w:p>
    <w:p w14:paraId="51753154">
      <w:pPr>
        <w:rPr>
          <w:rFonts w:hint="default" w:ascii="Times New Roman" w:hAnsi="Times New Roman" w:cs="Times New Roman"/>
          <w:b w:val="0"/>
          <w:bCs w:val="0"/>
          <w:sz w:val="24"/>
          <w:szCs w:val="24"/>
        </w:rPr>
      </w:pPr>
      <w:r>
        <w:rPr>
          <w:rFonts w:hint="default" w:ascii="Times New Roman" w:hAnsi="Times New Roman" w:cs="Times New Roman"/>
          <w:b/>
          <w:bCs/>
          <w:sz w:val="28"/>
          <w:szCs w:val="28"/>
        </w:rPr>
        <w:t>5.5 Cyber Fraud and Identity Theft Task Force</w:t>
      </w:r>
    </w:p>
    <w:p w14:paraId="7CE5725C">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Problem</w:t>
      </w:r>
      <w:r>
        <w:rPr>
          <w:rFonts w:hint="default" w:ascii="Times New Roman" w:hAnsi="Times New Roman" w:cs="Times New Roman"/>
          <w:b w:val="0"/>
          <w:bCs w:val="0"/>
          <w:sz w:val="24"/>
          <w:szCs w:val="24"/>
        </w:rPr>
        <w:t xml:space="preserve">: Rising cases of identity theft and phishing require specialized enforcement mechanisms.  </w:t>
      </w:r>
    </w:p>
    <w:p w14:paraId="1FB12A48">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Proposed Reform</w:t>
      </w:r>
      <w:r>
        <w:rPr>
          <w:rFonts w:hint="default" w:ascii="Times New Roman" w:hAnsi="Times New Roman" w:cs="Times New Roman"/>
          <w:b w:val="0"/>
          <w:bCs w:val="0"/>
          <w:sz w:val="24"/>
          <w:szCs w:val="24"/>
        </w:rPr>
        <w:t xml:space="preserve">: Establish a dedicated Cyber Fraud and Identity Theft Task Force under the Bangladesh Police, with:  </w:t>
      </w:r>
    </w:p>
    <w:p w14:paraId="3DE8C64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Specialized training in blockchain forensics and digital identity crimes.  </w:t>
      </w:r>
    </w:p>
    <w:p w14:paraId="76F6F3E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24/7 helpline for reporting identity theft.  </w:t>
      </w:r>
    </w:p>
    <w:p w14:paraId="52D3258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Partnerships with global cybercrime units (e.g., INTERPOL).  </w:t>
      </w:r>
    </w:p>
    <w:p w14:paraId="7DE8C668">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Additional Measure</w:t>
      </w:r>
      <w:r>
        <w:rPr>
          <w:rFonts w:hint="default" w:ascii="Times New Roman" w:hAnsi="Times New Roman" w:cs="Times New Roman"/>
          <w:b w:val="0"/>
          <w:bCs w:val="0"/>
          <w:sz w:val="24"/>
          <w:szCs w:val="24"/>
        </w:rPr>
        <w:t>: Launch a national database for tracking identity fraud incidents.</w:t>
      </w:r>
    </w:p>
    <w:p w14:paraId="000028D1">
      <w:pPr>
        <w:rPr>
          <w:rFonts w:hint="default" w:ascii="Times New Roman" w:hAnsi="Times New Roman" w:cs="Times New Roman"/>
          <w:b w:val="0"/>
          <w:bCs w:val="0"/>
          <w:sz w:val="24"/>
          <w:szCs w:val="24"/>
        </w:rPr>
      </w:pPr>
    </w:p>
    <w:p w14:paraId="75A2BB19">
      <w:pPr>
        <w:rPr>
          <w:rFonts w:hint="default" w:ascii="Times New Roman" w:hAnsi="Times New Roman" w:cs="Times New Roman"/>
          <w:b w:val="0"/>
          <w:bCs w:val="0"/>
          <w:sz w:val="24"/>
          <w:szCs w:val="24"/>
        </w:rPr>
      </w:pPr>
      <w:r>
        <w:rPr>
          <w:rFonts w:hint="default" w:ascii="Times New Roman" w:hAnsi="Times New Roman" w:cs="Times New Roman"/>
          <w:b/>
          <w:bCs/>
          <w:sz w:val="28"/>
          <w:szCs w:val="28"/>
        </w:rPr>
        <w:t>5.6 Regional Digital Identity Cooperation Pact</w:t>
      </w:r>
    </w:p>
    <w:p w14:paraId="3BD41ED4">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Problem</w:t>
      </w:r>
      <w:r>
        <w:rPr>
          <w:rFonts w:hint="default" w:ascii="Times New Roman" w:hAnsi="Times New Roman" w:cs="Times New Roman"/>
          <w:b w:val="0"/>
          <w:bCs w:val="0"/>
          <w:sz w:val="24"/>
          <w:szCs w:val="24"/>
        </w:rPr>
        <w:t xml:space="preserve">: Cross-border identity fraud and lack of regional coordination hinder effective cybercrime prevention.  </w:t>
      </w:r>
    </w:p>
    <w:p w14:paraId="5BEA7D88">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Proposed Reform</w:t>
      </w:r>
      <w:r>
        <w:rPr>
          <w:rFonts w:hint="default" w:ascii="Times New Roman" w:hAnsi="Times New Roman" w:cs="Times New Roman"/>
          <w:b w:val="0"/>
          <w:bCs w:val="0"/>
          <w:sz w:val="24"/>
          <w:szCs w:val="24"/>
        </w:rPr>
        <w:t xml:space="preserve">: Lead a South Asia Digital Identity Cooperation Pact with India, Pakistan, Sri Lanka, and Nepal, including:  </w:t>
      </w:r>
    </w:p>
    <w:p w14:paraId="2D1B379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Shared protocols for cross-border digital identity verification.  </w:t>
      </w:r>
    </w:p>
    <w:p w14:paraId="6FB64F5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regional blockchain-based identity verification hub in Dhaka.  </w:t>
      </w:r>
    </w:p>
    <w:p w14:paraId="3AE7B9D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Joint training programs for cyber law enforcement.  </w:t>
      </w:r>
    </w:p>
    <w:p w14:paraId="10010561">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Additional Measure</w:t>
      </w:r>
      <w:r>
        <w:rPr>
          <w:rFonts w:hint="default" w:ascii="Times New Roman" w:hAnsi="Times New Roman" w:cs="Times New Roman"/>
          <w:b w:val="0"/>
          <w:bCs w:val="0"/>
          <w:sz w:val="24"/>
          <w:szCs w:val="24"/>
        </w:rPr>
        <w:t>: Advocate for Bangladesh’s inclusion in global digital identity standards bodies.</w:t>
      </w:r>
    </w:p>
    <w:p w14:paraId="1D77F31C">
      <w:pPr>
        <w:rPr>
          <w:rFonts w:hint="default" w:ascii="Times New Roman" w:hAnsi="Times New Roman" w:cs="Times New Roman"/>
          <w:b w:val="0"/>
          <w:bCs w:val="0"/>
          <w:sz w:val="24"/>
          <w:szCs w:val="24"/>
        </w:rPr>
      </w:pPr>
    </w:p>
    <w:p w14:paraId="6038514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These reforms aim to position Bangladesh as a pioneer in decentralized identity governance, balancing security, inclusion, and innovation. By addressing emerging technologies like blockchain, Bangladesh can build a trusted digital ecosystem that empowers citizens and drives economic growth.</w:t>
      </w:r>
    </w:p>
    <w:p w14:paraId="5F973D85">
      <w:pPr>
        <w:rPr>
          <w:rFonts w:hint="default" w:ascii="Times New Roman" w:hAnsi="Times New Roman" w:cs="Times New Roman"/>
          <w:b/>
          <w:bCs/>
          <w:sz w:val="32"/>
          <w:szCs w:val="32"/>
        </w:rPr>
      </w:pPr>
    </w:p>
    <w:p w14:paraId="74266D19">
      <w:pPr>
        <w:rPr>
          <w:rFonts w:hint="default" w:ascii="Times New Roman" w:hAnsi="Times New Roman" w:cs="Times New Roman"/>
          <w:b/>
          <w:bCs/>
          <w:sz w:val="32"/>
          <w:szCs w:val="32"/>
        </w:rPr>
      </w:pPr>
      <w:r>
        <w:rPr>
          <w:rFonts w:hint="default" w:ascii="Times New Roman" w:hAnsi="Times New Roman" w:cs="Times New Roman"/>
          <w:b/>
          <w:bCs/>
          <w:sz w:val="32"/>
          <w:szCs w:val="32"/>
        </w:rPr>
        <w:t>6. Conclusion</w:t>
      </w:r>
    </w:p>
    <w:p w14:paraId="62CE929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Bangladesh stands on the cusp of a digital identity revolution. As technologies like blockchain and decentralized systems reshape global economies, the country must act swiftly to secure its citizens’ digital identities while fostering trust and innovation. By learning from global leaders like the USA, UK, Germany, Japan, and Canada, and adapting their frameworks to local needs, Bangladesh can create a cyber legal system that is both forward-thinking and inclusive.</w:t>
      </w:r>
    </w:p>
    <w:p w14:paraId="1FFC023B">
      <w:pPr>
        <w:rPr>
          <w:rFonts w:hint="default" w:ascii="Times New Roman" w:hAnsi="Times New Roman" w:cs="Times New Roman"/>
          <w:b w:val="0"/>
          <w:bCs w:val="0"/>
          <w:sz w:val="24"/>
          <w:szCs w:val="24"/>
        </w:rPr>
      </w:pPr>
    </w:p>
    <w:p w14:paraId="45CCA28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proposed reforms prioritize citizen empowerment, privacy, and regional leadership. Engaging youth, technologists, and marginalized communities in the reform process will ensure that Bangladesh’s digital identity laws reflect the needs of its people. This is not just about preventing cybercrime—it’s about building a future where digital identities are secure, accessible, and a catalyst for progress. The time to act is now.</w:t>
      </w:r>
    </w:p>
    <w:p w14:paraId="3523E2C0">
      <w:pPr>
        <w:rPr>
          <w:rFonts w:hint="default" w:ascii="Times New Roman" w:hAnsi="Times New Roman" w:cs="Times New Roman"/>
          <w:b w:val="0"/>
          <w:bCs w:val="0"/>
          <w:sz w:val="24"/>
          <w:szCs w:val="24"/>
        </w:rPr>
      </w:pPr>
    </w:p>
    <w:p w14:paraId="4CF9FBE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t>
      </w:r>
    </w:p>
    <w:p w14:paraId="7F2F44DA">
      <w:pPr>
        <w:rPr>
          <w:rFonts w:hint="default" w:ascii="Times New Roman" w:hAnsi="Times New Roman" w:cs="Times New Roman"/>
          <w:b w:val="0"/>
          <w:bCs w:val="0"/>
          <w:sz w:val="24"/>
          <w:szCs w:val="24"/>
        </w:rPr>
      </w:pPr>
    </w:p>
    <w:p w14:paraId="69F44AAC">
      <w:pPr>
        <w:rPr>
          <w:rFonts w:hint="default" w:ascii="Times New Roman" w:hAnsi="Times New Roman" w:cs="Times New Roman"/>
          <w:b w:val="0"/>
          <w:bCs w:val="0"/>
          <w:sz w:val="24"/>
          <w:szCs w:val="24"/>
        </w:rPr>
      </w:pPr>
      <w:r>
        <w:rPr>
          <w:rFonts w:hint="default" w:ascii="Times New Roman" w:hAnsi="Times New Roman" w:cs="Times New Roman"/>
          <w:b/>
          <w:bCs/>
          <w:sz w:val="32"/>
          <w:szCs w:val="32"/>
        </w:rPr>
        <w:t>7. References</w:t>
      </w:r>
    </w:p>
    <w:p w14:paraId="3FC90C5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ARTICLE 19, "Bangladesh: Digital laws must be transparent and protect free expression," ARTICLE 19, Mar. 5, 2024. [Online]. Available: https://www.article19.org/resources/bangladesh-digital-laws-must-be-transparent-and-protect-free-expression</w:t>
      </w:r>
    </w:p>
    <w:p w14:paraId="09E5B66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The Daily Star, "Cyber Security Ordinance 2024: Progress or Pitfall?" The Daily Star, Mar. 26, 2024. [Online]. Available: https://www.thedailystar.net/tech-startup/news/cyber-security-ordinance-2024-progress-or-pitfall-3785116</w:t>
      </w:r>
    </w:p>
    <w:p w14:paraId="51F931F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Daily Sun, "Role of Youth in Building a Better Bangladesh," Daily Sun, Mar. 20, 2024. [Online]. Available: https://www.daily-sun.com/post/762832</w:t>
      </w:r>
    </w:p>
    <w:p w14:paraId="0DE32E98">
      <w:pPr>
        <w:rPr>
          <w:rFonts w:hint="default" w:ascii="Times New Roman" w:hAnsi="Times New Roman" w:cs="Times New Roman"/>
          <w:b/>
          <w:bCs/>
          <w:sz w:val="24"/>
          <w:szCs w:val="24"/>
        </w:rPr>
      </w:pPr>
      <w:r>
        <w:rPr>
          <w:rFonts w:hint="default" w:ascii="Times New Roman" w:hAnsi="Times New Roman" w:cs="Times New Roman"/>
          <w:b w:val="0"/>
          <w:bCs w:val="0"/>
          <w:sz w:val="24"/>
          <w:szCs w:val="24"/>
        </w:rPr>
        <w:t>4. World Economic Forum, "Decentralized Identity: Empowering Individuals in the Digital Age," WEF Report, 2023. [Online]. Available: https://www.weforum.org/publications/decentralized-identity/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Impact">
    <w:panose1 w:val="020B0806030902050204"/>
    <w:charset w:val="00"/>
    <w:family w:val="auto"/>
    <w:pitch w:val="default"/>
    <w:sig w:usb0="00000287" w:usb1="00000000" w:usb2="00000000" w:usb3="00000000" w:csb0="2000009F" w:csb1="DFD7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1C"/>
    <w:rsid w:val="00034AB8"/>
    <w:rsid w:val="00052D0F"/>
    <w:rsid w:val="00076393"/>
    <w:rsid w:val="00301830"/>
    <w:rsid w:val="005F3AA5"/>
    <w:rsid w:val="006346D4"/>
    <w:rsid w:val="008A4AB3"/>
    <w:rsid w:val="00A241BA"/>
    <w:rsid w:val="00B817EE"/>
    <w:rsid w:val="00C13C48"/>
    <w:rsid w:val="00CA59E4"/>
    <w:rsid w:val="00D27C1C"/>
    <w:rsid w:val="00D46BAA"/>
    <w:rsid w:val="00F15DE2"/>
    <w:rsid w:val="6D5A5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AU" w:eastAsia="en-US" w:bidi="ar-SA"/>
      <w14:ligatures w14:val="standardContextual"/>
    </w:rPr>
  </w:style>
  <w:style w:type="paragraph" w:styleId="2">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3">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val="en-US"/>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9">
    <w:name w:val="Strong"/>
    <w:basedOn w:val="4"/>
    <w:qFormat/>
    <w:uiPriority w:val="22"/>
    <w:rPr>
      <w:b/>
      <w:bCs/>
    </w:rPr>
  </w:style>
  <w:style w:type="table" w:styleId="10">
    <w:name w:val="Table Grid"/>
    <w:basedOn w:val="5"/>
    <w:uiPriority w:val="59"/>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Heading 4 Char"/>
    <w:basedOn w:val="4"/>
    <w:link w:val="3"/>
    <w:uiPriority w:val="9"/>
    <w:rPr>
      <w:rFonts w:ascii="Times New Roman" w:hAnsi="Times New Roman" w:eastAsia="Times New Roman" w:cs="Times New Roman"/>
      <w:b/>
      <w:bCs/>
      <w:sz w:val="24"/>
      <w:szCs w:val="24"/>
    </w:rPr>
  </w:style>
  <w:style w:type="character" w:customStyle="1" w:styleId="13">
    <w:name w:val="Heading 3 Char"/>
    <w:basedOn w:val="4"/>
    <w:link w:val="2"/>
    <w:uiPriority w:val="9"/>
    <w:rPr>
      <w:rFonts w:asciiTheme="majorHAnsi" w:hAnsiTheme="majorHAnsi" w:eastAsiaTheme="majorEastAsia" w:cstheme="majorBidi"/>
      <w:color w:val="203864" w:themeColor="accent1" w:themeShade="80"/>
      <w:kern w:val="2"/>
      <w:sz w:val="24"/>
      <w:szCs w:val="24"/>
      <w:lang w:val="en-AU"/>
      <w14:ligatures w14:val="standardContextual"/>
    </w:rPr>
  </w:style>
  <w:style w:type="character" w:customStyle="1" w:styleId="14">
    <w:name w:val="relative"/>
    <w:basedOn w:val="4"/>
    <w:uiPriority w:val="0"/>
  </w:style>
  <w:style w:type="character" w:customStyle="1" w:styleId="15">
    <w:name w:val="ms-1"/>
    <w:basedOn w:val="4"/>
    <w:uiPriority w:val="0"/>
  </w:style>
  <w:style w:type="character" w:customStyle="1" w:styleId="16">
    <w:name w:val="max-w-full"/>
    <w:basedOn w:val="4"/>
    <w:uiPriority w:val="0"/>
  </w:style>
  <w:style w:type="character" w:customStyle="1" w:styleId="17">
    <w:name w:val="-me-1"/>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1812</Words>
  <Characters>10332</Characters>
  <Lines>86</Lines>
  <Paragraphs>24</Paragraphs>
  <TotalTime>27</TotalTime>
  <ScaleCrop>false</ScaleCrop>
  <LinksUpToDate>false</LinksUpToDate>
  <CharactersWithSpaces>12120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2025-05-23T13:18:00Z</dcterms:created>
  <dc:creator>Sadia Islam Neela</dc:creator>
  <cp:lastModifiedBy>Maharaj Mithu</cp:lastModifiedBy>
  <cp:lastPrinted>2025-05-23T14:26:00Z</cp:lastPrinted>
  <dcterms:modified xsi:type="dcterms:W3CDTF">2025-05-24T15:37:57Z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E882E1A28E424EACBB7CF4FC2DFA7F6F_12</vt:lpwstr>
  </property>
</Properties>
</file>