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2"/>
      </w:tblGrid>
      <w:tr w:rsidR="00D508E2" w:rsidRPr="004D7068" w:rsidTr="00661660">
        <w:tc>
          <w:tcPr>
            <w:tcW w:w="0" w:type="auto"/>
            <w:noWrap/>
            <w:hideMark/>
          </w:tcPr>
          <w:p w:rsidR="00D508E2" w:rsidRPr="004D7068" w:rsidRDefault="00D508E2" w:rsidP="00D508E2">
            <w:pPr>
              <w:bidi/>
              <w:spacing w:after="0" w:line="240" w:lineRule="auto"/>
              <w:rPr>
                <w:rFonts w:ascii="Tahoma" w:eastAsia="Times New Roman" w:hAnsi="Tahoma" w:cs="B Nazanin" w:hint="cs"/>
                <w:color w:val="222222"/>
                <w:spacing w:val="3"/>
                <w:sz w:val="32"/>
                <w:szCs w:val="32"/>
                <w:lang w:bidi="fa-IR"/>
              </w:rPr>
            </w:pPr>
          </w:p>
        </w:tc>
        <w:tc>
          <w:tcPr>
            <w:tcW w:w="0" w:type="auto"/>
            <w:noWrap/>
            <w:hideMark/>
          </w:tcPr>
          <w:p w:rsidR="00D508E2" w:rsidRPr="004D7068" w:rsidRDefault="00D508E2" w:rsidP="00D508E2">
            <w:pPr>
              <w:bidi/>
              <w:spacing w:after="0" w:line="270" w:lineRule="atLeast"/>
              <w:rPr>
                <w:rFonts w:ascii="Tahoma" w:eastAsia="Times New Roman" w:hAnsi="Tahoma" w:cs="B Nazanin"/>
                <w:color w:val="444444"/>
                <w:spacing w:val="3"/>
                <w:sz w:val="32"/>
                <w:szCs w:val="32"/>
              </w:rPr>
            </w:pPr>
            <w:r w:rsidRPr="004D7068">
              <w:rPr>
                <w:rFonts w:ascii="Tahoma" w:eastAsia="Times New Roman" w:hAnsi="Tahoma" w:cs="B Nazanin"/>
                <w:noProof/>
                <w:color w:val="444444"/>
                <w:spacing w:val="3"/>
                <w:sz w:val="32"/>
                <w:szCs w:val="32"/>
                <w:lang w:bidi="fa-IR"/>
              </w:rPr>
              <w:drawing>
                <wp:inline distT="0" distB="0" distL="0" distR="0" wp14:anchorId="7933A7B0" wp14:editId="4DB505E5">
                  <wp:extent cx="7620" cy="7620"/>
                  <wp:effectExtent l="0" t="0" r="0" b="0"/>
                  <wp:docPr id="3" name="Picture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08E2" w:rsidRPr="004D7068" w:rsidRDefault="00D508E2" w:rsidP="00D508E2">
            <w:pPr>
              <w:bidi/>
              <w:spacing w:after="0" w:line="270" w:lineRule="atLeast"/>
              <w:rPr>
                <w:rFonts w:ascii="Tahoma" w:eastAsia="Times New Roman" w:hAnsi="Tahoma" w:cs="B Nazanin"/>
                <w:color w:val="444444"/>
                <w:spacing w:val="3"/>
                <w:sz w:val="32"/>
                <w:szCs w:val="32"/>
              </w:rPr>
            </w:pPr>
            <w:r w:rsidRPr="004D7068">
              <w:rPr>
                <w:rFonts w:ascii="Tahoma" w:eastAsia="Times New Roman" w:hAnsi="Tahoma" w:cs="B Nazanin"/>
                <w:noProof/>
                <w:color w:val="444444"/>
                <w:spacing w:val="3"/>
                <w:sz w:val="32"/>
                <w:szCs w:val="32"/>
                <w:lang w:bidi="fa-IR"/>
              </w:rPr>
              <w:drawing>
                <wp:inline distT="0" distB="0" distL="0" distR="0" wp14:anchorId="34AFFEE1" wp14:editId="5ED1CBAA">
                  <wp:extent cx="7620" cy="7620"/>
                  <wp:effectExtent l="0" t="0" r="0" b="0"/>
                  <wp:docPr id="2" name="Picture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08E2" w:rsidRPr="004D7068" w:rsidRDefault="00D508E2" w:rsidP="00D508E2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</w:rPr>
      </w:pP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>پاسخ سوال2)</w:t>
      </w:r>
    </w:p>
    <w:p w:rsidR="00D508E2" w:rsidRDefault="00D508E2" w:rsidP="003C6149">
      <w:pPr>
        <w:shd w:val="clear" w:color="auto" w:fill="FFFFFF"/>
        <w:bidi/>
        <w:spacing w:after="0" w:line="240" w:lineRule="auto"/>
        <w:rPr>
          <w:rFonts w:ascii="Tahoma" w:eastAsia="Times New Roman" w:hAnsi="Tahoma" w:cs="B Nazanin"/>
          <w:color w:val="222222"/>
          <w:sz w:val="32"/>
          <w:szCs w:val="32"/>
          <w:rtl/>
        </w:rPr>
      </w:pPr>
      <w:r>
        <w:rPr>
          <w:rFonts w:ascii="Tahoma" w:eastAsia="Times New Roman" w:hAnsi="Tahoma" w:cs="B Nazanin"/>
          <w:color w:val="222222"/>
          <w:sz w:val="32"/>
          <w:szCs w:val="32"/>
        </w:rPr>
        <w:t>Class Diagram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 xml:space="preserve">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در اصل نموداری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static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یا ایستا است که دیدی ایستا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static 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  <w:t xml:space="preserve"> </w:t>
      </w:r>
      <w:r>
        <w:rPr>
          <w:rFonts w:ascii="Tahoma" w:eastAsia="Times New Roman" w:hAnsi="Tahoma" w:cs="B Nazanin"/>
          <w:color w:val="222222"/>
          <w:sz w:val="32"/>
          <w:szCs w:val="32"/>
          <w:lang w:bidi="fa-IR"/>
        </w:rPr>
        <w:t xml:space="preserve"> 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view 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 xml:space="preserve"> ا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ز برنامه ارائه می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  <w:t>‌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دهد و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class‌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ها و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relationship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 xml:space="preserve"> ثابت بین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class ‌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ها را مستند می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>‌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 xml:space="preserve">کند، 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class diagram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  <w:lang w:bidi="fa-IR"/>
        </w:rPr>
        <w:t xml:space="preserve">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کلیه‌ی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attribute ‌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ها و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operation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های یک کلاس و همچنین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constraint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های اعمال شده بر روی یک سیستم را توصیف می‌کند و برنامه را به پیاده سازی شئ‌گرا نزدیک می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  <w:t>‌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کند و از آنجایی که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class diagram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 xml:space="preserve">هم‌مسیر مجموعه‌ای از کلاس‌ها، 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>interface‌</w:t>
      </w:r>
      <w:r w:rsidR="004775FB"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  <w:t xml:space="preserve">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 xml:space="preserve">ها، </w:t>
      </w:r>
      <w:r>
        <w:rPr>
          <w:rFonts w:ascii="Tahoma" w:eastAsia="Times New Roman" w:hAnsi="Tahoma" w:cs="B Nazanin"/>
          <w:color w:val="222222"/>
          <w:sz w:val="32"/>
          <w:szCs w:val="32"/>
        </w:rPr>
        <w:t xml:space="preserve"> 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>association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 xml:space="preserve">ها، </w:t>
      </w:r>
      <w:r>
        <w:rPr>
          <w:rFonts w:ascii="Tahoma" w:eastAsia="Times New Roman" w:hAnsi="Tahoma" w:cs="B Nazanin"/>
          <w:color w:val="222222"/>
          <w:sz w:val="32"/>
          <w:szCs w:val="32"/>
        </w:rPr>
        <w:t xml:space="preserve"> 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>collaboration‌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ها و محدودیت ها را مستند می</w:t>
      </w:r>
      <w:r w:rsidR="000759BF">
        <w:rPr>
          <w:rFonts w:ascii="Tahoma" w:eastAsia="Times New Roman" w:hAnsi="Tahoma" w:cs="B Nazanin" w:hint="cs"/>
          <w:color w:val="222222"/>
          <w:sz w:val="32"/>
          <w:szCs w:val="32"/>
          <w:rtl/>
        </w:rPr>
        <w:t>‌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کند زیر مجموعه‌ی</w:t>
      </w:r>
      <w:r w:rsidRPr="004D7068">
        <w:rPr>
          <w:rFonts w:ascii="Tahoma" w:eastAsia="Times New Roman" w:hAnsi="Tahoma" w:cs="B Nazanin"/>
          <w:color w:val="222222"/>
          <w:sz w:val="32"/>
          <w:szCs w:val="32"/>
        </w:rPr>
        <w:t xml:space="preserve"> structural modeling 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محسوب می</w:t>
      </w:r>
      <w:r w:rsidR="003C6149">
        <w:rPr>
          <w:rFonts w:ascii="Tahoma" w:eastAsia="Times New Roman" w:hAnsi="Tahoma" w:cs="B Nazanin" w:hint="cs"/>
          <w:color w:val="222222"/>
          <w:sz w:val="32"/>
          <w:szCs w:val="32"/>
          <w:rtl/>
        </w:rPr>
        <w:t>‌</w:t>
      </w:r>
      <w:r w:rsidRPr="004D7068">
        <w:rPr>
          <w:rFonts w:ascii="Tahoma" w:eastAsia="Times New Roman" w:hAnsi="Tahoma" w:cs="B Nazanin"/>
          <w:color w:val="222222"/>
          <w:sz w:val="32"/>
          <w:szCs w:val="32"/>
          <w:rtl/>
        </w:rPr>
        <w:t>شود</w:t>
      </w:r>
      <w:r w:rsidR="003C6149">
        <w:rPr>
          <w:rFonts w:ascii="Tahoma" w:eastAsia="Times New Roman" w:hAnsi="Tahoma" w:cs="B Nazanin" w:hint="cs"/>
          <w:color w:val="222222"/>
          <w:sz w:val="32"/>
          <w:szCs w:val="32"/>
          <w:rtl/>
        </w:rPr>
        <w:t>.</w:t>
      </w:r>
    </w:p>
    <w:p w:rsidR="003C6149" w:rsidRPr="004D7068" w:rsidRDefault="003C6149" w:rsidP="003C6149">
      <w:pPr>
        <w:shd w:val="clear" w:color="auto" w:fill="FFFFFF"/>
        <w:bidi/>
        <w:spacing w:after="0" w:line="240" w:lineRule="auto"/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</w:pP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 xml:space="preserve">با توجه به توضیحات فوق،  کلاس دیاگرام در بهینه ترین حالت خود می‌باشد، </w:t>
      </w:r>
      <w:r w:rsidR="00D276F9">
        <w:rPr>
          <w:rFonts w:ascii="Tahoma" w:eastAsia="Times New Roman" w:hAnsi="Tahoma" w:cs="B Nazanin" w:hint="cs"/>
          <w:color w:val="222222"/>
          <w:sz w:val="32"/>
          <w:szCs w:val="32"/>
          <w:rtl/>
        </w:rPr>
        <w:t xml:space="preserve">این موضوع را </w:t>
      </w:r>
      <w:r>
        <w:rPr>
          <w:rFonts w:ascii="Tahoma" w:eastAsia="Times New Roman" w:hAnsi="Tahoma" w:cs="B Nazanin" w:hint="cs"/>
          <w:color w:val="222222"/>
          <w:sz w:val="32"/>
          <w:szCs w:val="32"/>
          <w:rtl/>
        </w:rPr>
        <w:t xml:space="preserve">در سوال بعد </w:t>
      </w:r>
      <w:r w:rsidR="00D276F9">
        <w:rPr>
          <w:rFonts w:ascii="Tahoma" w:eastAsia="Times New Roman" w:hAnsi="Tahoma" w:cs="B Nazanin" w:hint="cs"/>
          <w:color w:val="222222"/>
          <w:sz w:val="32"/>
          <w:szCs w:val="32"/>
          <w:rtl/>
        </w:rPr>
        <w:t xml:space="preserve">، به صورت کامل در قالب </w:t>
      </w:r>
      <w:r w:rsidR="00D276F9">
        <w:rPr>
          <w:rFonts w:ascii="Tahoma" w:eastAsia="Times New Roman" w:hAnsi="Tahoma" w:cs="B Nazanin"/>
          <w:color w:val="222222"/>
          <w:sz w:val="32"/>
          <w:szCs w:val="32"/>
        </w:rPr>
        <w:t xml:space="preserve">Cohesion </w:t>
      </w:r>
      <w:r w:rsidR="00D276F9"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  <w:t xml:space="preserve"> و </w:t>
      </w:r>
      <w:r w:rsidR="00D276F9">
        <w:rPr>
          <w:rFonts w:ascii="Tahoma" w:eastAsia="Times New Roman" w:hAnsi="Tahoma" w:cs="B Nazanin"/>
          <w:color w:val="222222"/>
          <w:sz w:val="32"/>
          <w:szCs w:val="32"/>
          <w:lang w:bidi="fa-IR"/>
        </w:rPr>
        <w:t>Coupling</w:t>
      </w:r>
      <w:r w:rsidR="00D276F9">
        <w:rPr>
          <w:rFonts w:ascii="Tahoma" w:eastAsia="Times New Roman" w:hAnsi="Tahoma" w:cs="B Nazanin" w:hint="cs"/>
          <w:color w:val="222222"/>
          <w:sz w:val="32"/>
          <w:szCs w:val="32"/>
          <w:rtl/>
          <w:lang w:bidi="fa-IR"/>
        </w:rPr>
        <w:t xml:space="preserve"> بررسی می‌شود.</w:t>
      </w:r>
      <w:bookmarkStart w:id="0" w:name="_GoBack"/>
      <w:bookmarkEnd w:id="0"/>
    </w:p>
    <w:p w:rsidR="000E03AC" w:rsidRDefault="000E03AC" w:rsidP="00D508E2">
      <w:pPr>
        <w:bidi/>
        <w:rPr>
          <w:rtl/>
        </w:rPr>
      </w:pPr>
    </w:p>
    <w:p w:rsidR="003C6149" w:rsidRDefault="003C6149" w:rsidP="003C6149">
      <w:pPr>
        <w:bidi/>
        <w:rPr>
          <w:rFonts w:hint="cs"/>
        </w:rPr>
      </w:pPr>
    </w:p>
    <w:sectPr w:rsidR="003C6149" w:rsidSect="00CF760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0C1"/>
    <w:rsid w:val="000759BF"/>
    <w:rsid w:val="000E03AC"/>
    <w:rsid w:val="003606C7"/>
    <w:rsid w:val="003C6149"/>
    <w:rsid w:val="004775FB"/>
    <w:rsid w:val="004F7BFF"/>
    <w:rsid w:val="005C5F5B"/>
    <w:rsid w:val="009740C1"/>
    <w:rsid w:val="00B13089"/>
    <w:rsid w:val="00CF7608"/>
    <w:rsid w:val="00D276F9"/>
    <w:rsid w:val="00D5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17F0F00"/>
  <w15:chartTrackingRefBased/>
  <w15:docId w15:val="{2E555836-A233-4453-97C8-2FDD55FC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8E2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2019-06-15T09:58:00Z</dcterms:created>
  <dcterms:modified xsi:type="dcterms:W3CDTF">2019-06-15T10:08:00Z</dcterms:modified>
</cp:coreProperties>
</file>