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B6159" w14:textId="77777777" w:rsidR="00474903" w:rsidRPr="00474903" w:rsidRDefault="00474903" w:rsidP="00474903">
      <w:pPr>
        <w:bidi w:val="0"/>
        <w:jc w:val="both"/>
        <w:rPr>
          <w:rFonts w:asciiTheme="majorBidi" w:hAnsiTheme="majorBidi" w:cstheme="majorBidi"/>
          <w:b/>
          <w:bCs/>
          <w:sz w:val="24"/>
          <w:szCs w:val="24"/>
        </w:rPr>
      </w:pPr>
      <w:r w:rsidRPr="00474903">
        <w:rPr>
          <w:rFonts w:asciiTheme="majorBidi" w:hAnsiTheme="majorBidi" w:cstheme="majorBidi"/>
          <w:b/>
          <w:bCs/>
          <w:sz w:val="24"/>
          <w:szCs w:val="24"/>
        </w:rPr>
        <w:t>Human Evaluation</w:t>
      </w:r>
    </w:p>
    <w:p w14:paraId="5A2F9504" w14:textId="77777777" w:rsidR="00A73585" w:rsidRPr="00A73585" w:rsidRDefault="00A73585" w:rsidP="00A73585">
      <w:pPr>
        <w:bidi w:val="0"/>
        <w:jc w:val="both"/>
        <w:rPr>
          <w:rFonts w:asciiTheme="majorBidi" w:hAnsiTheme="majorBidi" w:cstheme="majorBidi"/>
          <w:sz w:val="24"/>
          <w:szCs w:val="24"/>
        </w:rPr>
      </w:pPr>
      <w:r w:rsidRPr="00A73585">
        <w:rPr>
          <w:rFonts w:asciiTheme="majorBidi" w:hAnsiTheme="majorBidi" w:cstheme="majorBidi"/>
          <w:sz w:val="24"/>
          <w:szCs w:val="24"/>
        </w:rPr>
        <w:br/>
        <w:t xml:space="preserve">To complement the automatic evaluation metrics, we conducted a manual analysis of the translations generated by the baseline model and the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-adapted model. The evaluation was performed through a sentence-level comparison of all 3,003 English-German translation pairs. For each example, the source sentence, the reference translation, the baseline output, and the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output were examined to determine whether the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model introduced a meaningful improvement in translation quality.</w:t>
      </w:r>
      <w:r w:rsidRPr="00A73585">
        <w:rPr>
          <w:rFonts w:asciiTheme="majorBidi" w:hAnsiTheme="majorBidi" w:cstheme="majorBidi"/>
          <w:sz w:val="24"/>
          <w:szCs w:val="24"/>
        </w:rPr>
        <w:t xml:space="preserve"> </w:t>
      </w:r>
    </w:p>
    <w:p w14:paraId="08CE99E8" w14:textId="77777777" w:rsidR="00A73585" w:rsidRPr="00A73585" w:rsidRDefault="00A73585" w:rsidP="00A73585">
      <w:pPr>
        <w:bidi w:val="0"/>
        <w:jc w:val="both"/>
        <w:rPr>
          <w:rFonts w:asciiTheme="majorBidi" w:hAnsiTheme="majorBidi" w:cstheme="majorBidi"/>
          <w:sz w:val="24"/>
          <w:szCs w:val="24"/>
        </w:rPr>
      </w:pPr>
      <w:r w:rsidRPr="00A73585">
        <w:rPr>
          <w:rFonts w:asciiTheme="majorBidi" w:hAnsiTheme="majorBidi" w:cstheme="majorBidi"/>
          <w:sz w:val="24"/>
          <w:szCs w:val="24"/>
        </w:rPr>
        <w:t xml:space="preserve">The analysis shows that the improvements brought by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are not uniformly distributed across the dataset. Nevertheless, a considerable number of examples exhibit clear gains in translation quality. The most consistent improvement is in translation completeness. In several cases, the baseline system left portions of the source sentence untranslated or produced mixed English-German outputs, whereas the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model generated more complete German translations. This behavior was particularly evident in longer and syntactically more complex sentences, such as rows 25, 26, and 30, where the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output more closely tracked the overall structure of the reference.</w:t>
      </w:r>
      <w:r w:rsidRPr="00A73585">
        <w:rPr>
          <w:rFonts w:asciiTheme="majorBidi" w:hAnsiTheme="majorBidi" w:cstheme="majorBidi"/>
          <w:sz w:val="24"/>
          <w:szCs w:val="24"/>
        </w:rPr>
        <w:t xml:space="preserve"> </w:t>
      </w:r>
    </w:p>
    <w:p w14:paraId="1E06CE1E" w14:textId="77777777" w:rsidR="00A73585" w:rsidRPr="00A73585" w:rsidRDefault="00A73585" w:rsidP="00A73585">
      <w:pPr>
        <w:bidi w:val="0"/>
        <w:jc w:val="both"/>
        <w:rPr>
          <w:rFonts w:asciiTheme="majorBidi" w:hAnsiTheme="majorBidi" w:cstheme="majorBidi"/>
          <w:sz w:val="24"/>
          <w:szCs w:val="24"/>
        </w:rPr>
      </w:pPr>
      <w:r w:rsidRPr="00A73585">
        <w:rPr>
          <w:rFonts w:asciiTheme="majorBidi" w:hAnsiTheme="majorBidi" w:cstheme="majorBidi"/>
          <w:sz w:val="24"/>
          <w:szCs w:val="24"/>
        </w:rPr>
        <w:t xml:space="preserve">The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model also demonstrated noticeable gains in target-language fluency. Compared with the baseline, it frequently produced more natural word order, smoother clause structures, and more idiomatic lexical choices. Improvements were especially apparent in journalistic writing and in sentences containing institutional or political terminology. For instance, in rows 33 and 34, the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outputs are more fluent and closer to the reference in phrasing, even when the translation is not perfect. Similarly, row 37 shows a clearer and more natural rendering than the baseline.</w:t>
      </w:r>
      <w:r w:rsidRPr="00A73585">
        <w:rPr>
          <w:rFonts w:asciiTheme="majorBidi" w:hAnsiTheme="majorBidi" w:cstheme="majorBidi"/>
          <w:sz w:val="24"/>
          <w:szCs w:val="24"/>
        </w:rPr>
        <w:t xml:space="preserve"> </w:t>
      </w:r>
    </w:p>
    <w:p w14:paraId="4C9DF53B" w14:textId="77777777" w:rsidR="00A73585" w:rsidRPr="00A73585" w:rsidRDefault="00A73585" w:rsidP="00A73585">
      <w:pPr>
        <w:bidi w:val="0"/>
        <w:jc w:val="both"/>
        <w:rPr>
          <w:rFonts w:asciiTheme="majorBidi" w:hAnsiTheme="majorBidi" w:cstheme="majorBidi"/>
          <w:sz w:val="24"/>
          <w:szCs w:val="24"/>
        </w:rPr>
      </w:pPr>
      <w:r w:rsidRPr="00A73585">
        <w:rPr>
          <w:rFonts w:asciiTheme="majorBidi" w:hAnsiTheme="majorBidi" w:cstheme="majorBidi"/>
          <w:sz w:val="24"/>
          <w:szCs w:val="24"/>
        </w:rPr>
        <w:t xml:space="preserve">Another area of improvement concerns lexical precision and domain-specific terminology. The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model often selected more appropriate terminology in domains such as healthcare, public administration, education, and politics. In some examples, medical and institutional terms were translated more accurately, and several outputs showed improved handling of German compound nouns and specialized vocabulary. Row 10 is a notable case in this respect, although it also illustrates that lexical improvements are not always accompanied by full numerical fidelity.</w:t>
      </w:r>
      <w:r w:rsidRPr="00A73585">
        <w:rPr>
          <w:rFonts w:asciiTheme="majorBidi" w:hAnsiTheme="majorBidi" w:cstheme="majorBidi"/>
          <w:sz w:val="24"/>
          <w:szCs w:val="24"/>
        </w:rPr>
        <w:t xml:space="preserve"> </w:t>
      </w:r>
    </w:p>
    <w:p w14:paraId="3D0DA31E" w14:textId="77777777" w:rsidR="00A73585" w:rsidRPr="00A73585" w:rsidRDefault="00A73585" w:rsidP="00A73585">
      <w:pPr>
        <w:bidi w:val="0"/>
        <w:jc w:val="both"/>
        <w:rPr>
          <w:rFonts w:asciiTheme="majorBidi" w:hAnsiTheme="majorBidi" w:cstheme="majorBidi"/>
          <w:sz w:val="24"/>
          <w:szCs w:val="24"/>
        </w:rPr>
      </w:pPr>
      <w:r w:rsidRPr="00A73585">
        <w:rPr>
          <w:rFonts w:asciiTheme="majorBidi" w:hAnsiTheme="majorBidi" w:cstheme="majorBidi"/>
          <w:sz w:val="24"/>
          <w:szCs w:val="24"/>
        </w:rPr>
        <w:t xml:space="preserve">The qualitative analysis further suggests that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occasionally improves semantic adequacy by preserving contextual relationships that were weakened or omitted by the baseline model. Some translations retained causal relations, temporal information, or discourse structure more effectively than the baseline system, leading to outputs that were easier to understand and more faithful to the source text. This is visible in examples such as rows 6 and 24, where the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outputs were judged closer to the reference despite remaining imperfections.</w:t>
      </w:r>
      <w:r w:rsidRPr="00A73585">
        <w:rPr>
          <w:rFonts w:asciiTheme="majorBidi" w:hAnsiTheme="majorBidi" w:cstheme="majorBidi"/>
          <w:sz w:val="24"/>
          <w:szCs w:val="24"/>
        </w:rPr>
        <w:t xml:space="preserve"> </w:t>
      </w:r>
    </w:p>
    <w:p w14:paraId="1FFFA971" w14:textId="77777777" w:rsidR="00A73585" w:rsidRPr="00A73585" w:rsidRDefault="00A73585" w:rsidP="00A73585">
      <w:pPr>
        <w:bidi w:val="0"/>
        <w:jc w:val="both"/>
        <w:rPr>
          <w:rFonts w:asciiTheme="majorBidi" w:hAnsiTheme="majorBidi" w:cstheme="majorBidi"/>
          <w:sz w:val="24"/>
          <w:szCs w:val="24"/>
        </w:rPr>
      </w:pPr>
      <w:r w:rsidRPr="00A73585">
        <w:rPr>
          <w:rFonts w:asciiTheme="majorBidi" w:hAnsiTheme="majorBidi" w:cstheme="majorBidi"/>
          <w:sz w:val="24"/>
          <w:szCs w:val="24"/>
        </w:rPr>
        <w:t>Despite these improvements, the manual evaluation also revealed several persistent weaknesses. A substantial number of examples in the latter part of the dataset exhibited hallucinated names, dates, and numerical values, which occasionally resulted in factual inaccuracies. We also observed cases of named-entity corruption, where personal names, locations, or institutional names were incorrectly translated. In addition, some outputs contained semantic distortions that altered the meaning of the source sentence. For example, row 2973 shows that named-entity handling can remain fragile even when the output is fluent.</w:t>
      </w:r>
      <w:r w:rsidRPr="00A73585">
        <w:rPr>
          <w:rFonts w:asciiTheme="majorBidi" w:hAnsiTheme="majorBidi" w:cstheme="majorBidi"/>
          <w:sz w:val="24"/>
          <w:szCs w:val="24"/>
        </w:rPr>
        <w:t xml:space="preserve"> </w:t>
      </w:r>
    </w:p>
    <w:p w14:paraId="3AF7D781" w14:textId="4F37853F" w:rsidR="00A73585" w:rsidRPr="00A73585" w:rsidRDefault="00A73585" w:rsidP="00A73585">
      <w:pPr>
        <w:bidi w:val="0"/>
        <w:jc w:val="both"/>
        <w:rPr>
          <w:rFonts w:asciiTheme="majorBidi" w:hAnsiTheme="majorBidi" w:cstheme="majorBidi"/>
          <w:sz w:val="24"/>
          <w:szCs w:val="24"/>
        </w:rPr>
      </w:pPr>
      <w:r w:rsidRPr="00A73585">
        <w:rPr>
          <w:rFonts w:asciiTheme="majorBidi" w:hAnsiTheme="majorBidi" w:cstheme="majorBidi"/>
          <w:sz w:val="24"/>
          <w:szCs w:val="24"/>
        </w:rPr>
        <w:lastRenderedPageBreak/>
        <w:t xml:space="preserve">A particularly problematic phenomenon emerged in the later portions of the dataset, where the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model occasionally generated translations corresponding to a neighboring sentence rather than the current source sentence. These sentence-shift errors severely reduced translation adequacy despite otherwise fluent German output. A small number of examples also showed decoding failures, including malformed text and unrelated generated content.</w:t>
      </w:r>
      <w:r w:rsidRPr="00A73585">
        <w:rPr>
          <w:rFonts w:asciiTheme="majorBidi" w:hAnsiTheme="majorBidi" w:cstheme="majorBidi"/>
          <w:sz w:val="24"/>
          <w:szCs w:val="24"/>
        </w:rPr>
        <w:t xml:space="preserve"> </w:t>
      </w:r>
    </w:p>
    <w:p w14:paraId="3EF8F95C" w14:textId="14CA81BC" w:rsidR="00A73585" w:rsidRPr="00A73585" w:rsidRDefault="00A73585" w:rsidP="00A73585">
      <w:pPr>
        <w:bidi w:val="0"/>
        <w:jc w:val="both"/>
        <w:rPr>
          <w:rFonts w:asciiTheme="majorBidi" w:hAnsiTheme="majorBidi" w:cstheme="majorBidi"/>
          <w:sz w:val="24"/>
          <w:szCs w:val="24"/>
        </w:rPr>
      </w:pPr>
      <w:r w:rsidRPr="00A73585">
        <w:rPr>
          <w:rFonts w:asciiTheme="majorBidi" w:hAnsiTheme="majorBidi" w:cstheme="majorBidi"/>
          <w:sz w:val="24"/>
          <w:szCs w:val="24"/>
        </w:rPr>
        <w:t xml:space="preserve">Overall, the human evaluation indicates that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adaptation yields tangible improvements in translation quality, primarily through increased translation completeness, improved fluency, and better lexical selection. However, these gains are accompanied by a reduction in factual robustness and consistency in certain portions of the dataset. The results therefore suggest that </w:t>
      </w:r>
      <w:proofErr w:type="spellStart"/>
      <w:r w:rsidRPr="00A73585">
        <w:rPr>
          <w:rFonts w:asciiTheme="majorBidi" w:hAnsiTheme="majorBidi" w:cstheme="majorBidi"/>
          <w:sz w:val="24"/>
          <w:szCs w:val="24"/>
        </w:rPr>
        <w:t>LoRA</w:t>
      </w:r>
      <w:proofErr w:type="spellEnd"/>
      <w:r w:rsidRPr="00A73585">
        <w:rPr>
          <w:rFonts w:asciiTheme="majorBidi" w:hAnsiTheme="majorBidi" w:cstheme="majorBidi"/>
          <w:sz w:val="24"/>
          <w:szCs w:val="24"/>
        </w:rPr>
        <w:t xml:space="preserve"> fine-tuning can substantially improve the linguistic quality of machine translation outputs</w:t>
      </w:r>
      <w:r w:rsidR="00000F70">
        <w:rPr>
          <w:rFonts w:asciiTheme="majorBidi" w:hAnsiTheme="majorBidi" w:cstheme="majorBidi"/>
          <w:sz w:val="24"/>
          <w:szCs w:val="24"/>
        </w:rPr>
        <w:t>. However,</w:t>
      </w:r>
      <w:r w:rsidRPr="00A73585">
        <w:rPr>
          <w:rFonts w:asciiTheme="majorBidi" w:hAnsiTheme="majorBidi" w:cstheme="majorBidi"/>
          <w:sz w:val="24"/>
          <w:szCs w:val="24"/>
        </w:rPr>
        <w:t xml:space="preserve"> additional mechanisms are needed to mitigate hallucinations and preserve semantic fidelity in more challenging examples.</w:t>
      </w:r>
    </w:p>
    <w:p w14:paraId="4731863F" w14:textId="77777777" w:rsidR="00A73585" w:rsidRPr="00474903" w:rsidRDefault="00A73585" w:rsidP="00A73585">
      <w:pPr>
        <w:bidi w:val="0"/>
        <w:jc w:val="both"/>
        <w:rPr>
          <w:rFonts w:asciiTheme="majorBidi" w:hAnsiTheme="majorBidi" w:cstheme="majorBidi"/>
          <w:sz w:val="24"/>
          <w:szCs w:val="24"/>
        </w:rPr>
      </w:pPr>
    </w:p>
    <w:p w14:paraId="6CB2D669" w14:textId="77777777" w:rsidR="005A2485" w:rsidRPr="00474903" w:rsidRDefault="005A2485" w:rsidP="00474903">
      <w:pPr>
        <w:bidi w:val="0"/>
        <w:jc w:val="both"/>
        <w:rPr>
          <w:rFonts w:asciiTheme="majorBidi" w:hAnsiTheme="majorBidi" w:cstheme="majorBidi"/>
          <w:sz w:val="24"/>
          <w:szCs w:val="24"/>
        </w:rPr>
      </w:pPr>
    </w:p>
    <w:sectPr w:rsidR="005A2485" w:rsidRPr="00474903" w:rsidSect="00313D2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05E"/>
    <w:rsid w:val="00000F70"/>
    <w:rsid w:val="001E0F4C"/>
    <w:rsid w:val="00313D24"/>
    <w:rsid w:val="003F44C3"/>
    <w:rsid w:val="00474903"/>
    <w:rsid w:val="00491ABA"/>
    <w:rsid w:val="005A2485"/>
    <w:rsid w:val="00A73585"/>
    <w:rsid w:val="00BF2EAC"/>
    <w:rsid w:val="00C27B2B"/>
    <w:rsid w:val="00C73D16"/>
    <w:rsid w:val="00D8405E"/>
    <w:rsid w:val="00FC68E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B6FBB"/>
  <w15:chartTrackingRefBased/>
  <w15:docId w15:val="{F91A0EA4-3ED3-44B1-A6AA-D072301EC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840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0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0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0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0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0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0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0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0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0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05E"/>
    <w:rPr>
      <w:rFonts w:eastAsiaTheme="majorEastAsia" w:cstheme="majorBidi"/>
      <w:color w:val="272727" w:themeColor="text1" w:themeTint="D8"/>
    </w:rPr>
  </w:style>
  <w:style w:type="paragraph" w:styleId="Title">
    <w:name w:val="Title"/>
    <w:basedOn w:val="Normal"/>
    <w:next w:val="Normal"/>
    <w:link w:val="TitleChar"/>
    <w:uiPriority w:val="10"/>
    <w:qFormat/>
    <w:rsid w:val="00D84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05E"/>
    <w:pPr>
      <w:spacing w:before="160"/>
      <w:jc w:val="center"/>
    </w:pPr>
    <w:rPr>
      <w:i/>
      <w:iCs/>
      <w:color w:val="404040" w:themeColor="text1" w:themeTint="BF"/>
    </w:rPr>
  </w:style>
  <w:style w:type="character" w:customStyle="1" w:styleId="QuoteChar">
    <w:name w:val="Quote Char"/>
    <w:basedOn w:val="DefaultParagraphFont"/>
    <w:link w:val="Quote"/>
    <w:uiPriority w:val="29"/>
    <w:rsid w:val="00D8405E"/>
    <w:rPr>
      <w:i/>
      <w:iCs/>
      <w:color w:val="404040" w:themeColor="text1" w:themeTint="BF"/>
    </w:rPr>
  </w:style>
  <w:style w:type="paragraph" w:styleId="ListParagraph">
    <w:name w:val="List Paragraph"/>
    <w:basedOn w:val="Normal"/>
    <w:uiPriority w:val="34"/>
    <w:qFormat/>
    <w:rsid w:val="00D8405E"/>
    <w:pPr>
      <w:ind w:left="720"/>
      <w:contextualSpacing/>
    </w:pPr>
  </w:style>
  <w:style w:type="character" w:styleId="IntenseEmphasis">
    <w:name w:val="Intense Emphasis"/>
    <w:basedOn w:val="DefaultParagraphFont"/>
    <w:uiPriority w:val="21"/>
    <w:qFormat/>
    <w:rsid w:val="00D8405E"/>
    <w:rPr>
      <w:i/>
      <w:iCs/>
      <w:color w:val="2F5496" w:themeColor="accent1" w:themeShade="BF"/>
    </w:rPr>
  </w:style>
  <w:style w:type="paragraph" w:styleId="IntenseQuote">
    <w:name w:val="Intense Quote"/>
    <w:basedOn w:val="Normal"/>
    <w:next w:val="Normal"/>
    <w:link w:val="IntenseQuoteChar"/>
    <w:uiPriority w:val="30"/>
    <w:qFormat/>
    <w:rsid w:val="00D84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05E"/>
    <w:rPr>
      <w:i/>
      <w:iCs/>
      <w:color w:val="2F5496" w:themeColor="accent1" w:themeShade="BF"/>
    </w:rPr>
  </w:style>
  <w:style w:type="character" w:styleId="IntenseReference">
    <w:name w:val="Intense Reference"/>
    <w:basedOn w:val="DefaultParagraphFont"/>
    <w:uiPriority w:val="32"/>
    <w:qFormat/>
    <w:rsid w:val="00D840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676</Words>
  <Characters>3858</Characters>
  <Application>Microsoft Office Word</Application>
  <DocSecurity>0</DocSecurity>
  <Lines>32</Lines>
  <Paragraphs>9</Paragraphs>
  <ScaleCrop>false</ScaleCrop>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Mahshid Kvn</dc:creator>
  <cp:keywords/>
  <dc:description/>
  <cp:lastModifiedBy>Mahshid Kvn</cp:lastModifiedBy>
  <cp:revision>4</cp:revision>
  <dcterms:created xsi:type="dcterms:W3CDTF">2026-06-27T08:28:00Z</dcterms:created>
  <dcterms:modified xsi:type="dcterms:W3CDTF">2026-07-05T18:39:00Z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0e4e4e91-e564-43c5-87be-2e45bcdfeff2</vt:lpwstr>
  </property>
</Properties>
</file>