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vp0i6spqe7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for Influencer Marketing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ftgv6fusg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Influencer Marketing Platform is a web-based application designed to connect brands with social media influencers. Brands can create and manage marketing campaigns, while influencers can apply for campaigns and track their performance and payments.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offers key modules like </w:t>
      </w:r>
      <w:r w:rsidDel="00000000" w:rsidR="00000000" w:rsidRPr="00000000">
        <w:rPr>
          <w:b w:val="1"/>
          <w:rtl w:val="0"/>
        </w:rPr>
        <w:t xml:space="preserve">Campaign Creation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Influencer Discovery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Campaign Applications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Reporting Dashboards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78y1v0eom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this test plan is to outline the testing approach, deliverables, scope, schedule, resources, and risk management for the QA phase of the Influencer Marketing Platform.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ensure that the application meets all functional and non-functional requirements, is bug-free, user-friendly, secure, and performs well under different user scenarios.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ndpf1r918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Scope of Testing: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oj3x25q10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In-Scope: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Campaign Creation and Management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Influencer Registration and Profile Management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Influencer Search and Filtering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Campaign Applications (Influencer applying to campaigns)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(Email and In-App)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Processing and History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Reporting and Analytics Dashboards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Roles: Brand User, Influencer, Admin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UI and UX validations (Cross-browser compatibility on Chrome, Firefox, Edge, Safari)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3csts1p7t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Out-of-Scope: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App Testing (iOS/Android)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and Backend Testing (Handled by separate API QA team)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 beyond basic page load time checks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m4clrq842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Testing Approach / Strategy: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follow the </w:t>
      </w:r>
      <w:r w:rsidDel="00000000" w:rsidR="00000000" w:rsidRPr="00000000">
        <w:rPr>
          <w:b w:val="1"/>
          <w:rtl w:val="0"/>
        </w:rPr>
        <w:t xml:space="preserve">Agile Testing Model</w:t>
      </w:r>
      <w:r w:rsidDel="00000000" w:rsidR="00000000" w:rsidRPr="00000000">
        <w:rPr>
          <w:rtl w:val="0"/>
        </w:rPr>
        <w:t xml:space="preserve">, aligning our QA activities with sprint cycles.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afv2l7zjq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Testing to be Conducted: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Smoke Testing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UI/UX Testing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Compatibility Testing (Cross-browser)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Boundary Value Testing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Testing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kv5wapldl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Test Deliverables:</w:t>
      </w:r>
    </w:p>
    <w:tbl>
      <w:tblPr>
        <w:tblStyle w:val="Table1"/>
        <w:tblW w:w="7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5075"/>
        <w:tblGridChange w:id="0">
          <w:tblGrid>
            <w:gridCol w:w="2330"/>
            <w:gridCol w:w="50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This document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Test Scenarios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High-level scenarios covering each module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Detailed stepwise Excel/Google Sheet test cases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Bug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Documented in Excel and/or Clickup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Test Summary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Post-execution report summarizing pass/fail status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9wfz5d7w1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Entry and Exit Criteria: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2.567496029646"/>
        <w:gridCol w:w="4687.432503970354"/>
        <w:tblGridChange w:id="0">
          <w:tblGrid>
            <w:gridCol w:w="4672.567496029646"/>
            <w:gridCol w:w="4687.43250397035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Business requirements and User Stories finalized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 Development build deployed in QA environment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 Test environment is stable- Test data prepared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All high and critical severity defects are fixed and retested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All planned test cases executed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Test Summary Report shared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Stakeholder sign-off received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8mtctgcd3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Environment Details: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QA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Web URL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Browsers: Chrome (latest), Firefox, Edge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Test Data: Dummy brand and influencer accounts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Staging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Pre-production environment used for UAT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Live environment (for final deployment testing)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ylfd7tsz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Test Schedule:</w:t>
      </w:r>
    </w:p>
    <w:tbl>
      <w:tblPr>
        <w:tblStyle w:val="Table4"/>
        <w:tblW w:w="7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5"/>
        <w:gridCol w:w="1655"/>
        <w:gridCol w:w="1655"/>
        <w:tblGridChange w:id="0">
          <w:tblGrid>
            <w:gridCol w:w="3845"/>
            <w:gridCol w:w="1655"/>
            <w:gridCol w:w="16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1st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2nd July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Test Design (Scenarios &amp; Test Cases)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3rd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7th July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8th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18th July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Bug Reporting and Retesting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9th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20th July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Regression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15th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20th July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Test Summary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21st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21st July 2025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jyjtmzmkd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Risks and Mitigation Plan: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0.811232449298"/>
        <w:gridCol w:w="2312.01248049922"/>
        <w:gridCol w:w="3407.176287051482"/>
        <w:tblGridChange w:id="0">
          <w:tblGrid>
            <w:gridCol w:w="3640.811232449298"/>
            <w:gridCol w:w="2312.01248049922"/>
            <w:gridCol w:w="3407.17628705148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Late delivery of build from Dev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Delayed QA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Regular follow-ups with Dev team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Last-minute requirement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Test case rework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Agile change control process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Environment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Testing delays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Have alternative test environments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Incomplete 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Blocked 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Early test data preparation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f2dep7nx1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10. Test Data Requirements: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Dummy brand user accounts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Dummy influencer accounts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campaigns for functional testing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payment methods (Bank accounts/Paypal)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3154iyfgi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11. Tools to be Used:</w:t>
      </w:r>
    </w:p>
    <w:tbl>
      <w:tblPr>
        <w:tblStyle w:val="Table6"/>
        <w:tblW w:w="5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3230"/>
        <w:tblGridChange w:id="0">
          <w:tblGrid>
            <w:gridCol w:w="2465"/>
            <w:gridCol w:w="3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Test Case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Excel / Google Sheets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Clickup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Slack / Email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Browser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Local browsers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e7mp1a4aqc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12. Roles and Responsibilities:</w:t>
      </w:r>
    </w:p>
    <w:tbl>
      <w:tblPr>
        <w:tblStyle w:val="Table7"/>
        <w:tblW w:w="8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30"/>
        <w:gridCol w:w="5270"/>
        <w:tblGridChange w:id="0">
          <w:tblGrid>
            <w:gridCol w:w="3530"/>
            <w:gridCol w:w="52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Test case writing, Test planning, execution, bug reporting, retesting, reporting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Bug fixing and unit testing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/ Business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Requirement clarification, acceptance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q7styh1jy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13. Assumptions: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requirements (User Stories) are finalized before test execution.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communication channels will be established between QA, Dev, and Product teams.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timelines are dependent on timely delivery of builds.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u7lhkewhv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14. Approvals:</w:t>
      </w:r>
    </w:p>
    <w:tbl>
      <w:tblPr>
        <w:tblStyle w:val="Table8"/>
        <w:tblW w:w="5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1685"/>
        <w:gridCol w:w="1745"/>
        <w:tblGridChange w:id="0">
          <w:tblGrid>
            <w:gridCol w:w="2480"/>
            <w:gridCol w:w="1685"/>
            <w:gridCol w:w="17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Mehreen Gull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