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1FDA1" w14:textId="71ED5A7A" w:rsidR="0085757C" w:rsidRPr="0085757C" w:rsidRDefault="0085757C" w:rsidP="0085757C">
      <w:pPr>
        <w:spacing w:after="0"/>
        <w:ind w:firstLine="709"/>
        <w:jc w:val="center"/>
        <w:rPr>
          <w:b/>
          <w:bCs/>
          <w:color w:val="0070C0"/>
        </w:rPr>
      </w:pPr>
      <w:r w:rsidRPr="0085757C">
        <w:rPr>
          <w:b/>
          <w:bCs/>
          <w:color w:val="0070C0"/>
        </w:rPr>
        <w:t>INOYATCHILIK TENDENSIYALARI VA OMILLARI DAVLAT HISOBOTLARI</w:t>
      </w:r>
    </w:p>
    <w:p w14:paraId="6A754C78" w14:textId="77777777" w:rsidR="0085757C" w:rsidRPr="0085757C" w:rsidRDefault="0085757C" w:rsidP="0085757C">
      <w:pPr>
        <w:spacing w:after="0"/>
        <w:ind w:firstLine="709"/>
        <w:jc w:val="both"/>
      </w:pPr>
    </w:p>
    <w:p w14:paraId="0E6BE1AF" w14:textId="544FE63E" w:rsidR="0085757C" w:rsidRPr="0085757C" w:rsidRDefault="0085757C" w:rsidP="0085757C">
      <w:pPr>
        <w:spacing w:after="0"/>
        <w:ind w:firstLine="709"/>
        <w:jc w:val="both"/>
      </w:pPr>
      <w:r w:rsidRPr="0085757C">
        <w:t xml:space="preserve">O‘zbekiston Respublikasi Prezidentining 2024-yil 15-yanvardagi </w:t>
      </w:r>
      <w:r w:rsidRPr="0085757C">
        <w:rPr>
          <w:b/>
          <w:bCs/>
        </w:rPr>
        <w:t>PF–10-son Farmoni</w:t>
      </w:r>
      <w:r w:rsidRPr="0085757C">
        <w:t xml:space="preserve"> va </w:t>
      </w:r>
      <w:r w:rsidRPr="0085757C">
        <w:rPr>
          <w:b/>
          <w:bCs/>
        </w:rPr>
        <w:t>PQ–22-son qarori</w:t>
      </w:r>
      <w:r w:rsidRPr="0085757C">
        <w:t xml:space="preserve">, shuningdek, Vazirlar Mahkamasining 2024-yil </w:t>
      </w:r>
      <w:r>
        <w:br/>
      </w:r>
      <w:r w:rsidRPr="0085757C">
        <w:t xml:space="preserve">24-iyuldagi </w:t>
      </w:r>
      <w:r w:rsidRPr="0085757C">
        <w:rPr>
          <w:b/>
          <w:bCs/>
        </w:rPr>
        <w:t>445-son qarori</w:t>
      </w:r>
      <w:r w:rsidRPr="0085757C">
        <w:t xml:space="preserve"> bilan mamlakatimizda jinoyatchilikni faqat sodir etilgan jinoyatlar statistikasi asosida baholashdan uning </w:t>
      </w:r>
      <w:r w:rsidRPr="0085757C">
        <w:rPr>
          <w:b/>
          <w:bCs/>
        </w:rPr>
        <w:t>tendensiyalarini ilmiy tahlil va prognoz qilish, asl sabab va omillarini kompleks ilmiy diagnoz qilish hamda ularni barvaqt bartaraf etishga qaratilgan yangi tizimga o‘tish</w:t>
      </w:r>
      <w:r w:rsidRPr="0085757C">
        <w:t>ning huquqiy va ilmiy-uslubiy asoslari yaratildi.</w:t>
      </w:r>
    </w:p>
    <w:p w14:paraId="5BBDA208" w14:textId="77777777" w:rsidR="0085757C" w:rsidRPr="0085757C" w:rsidRDefault="0085757C" w:rsidP="0085757C">
      <w:pPr>
        <w:spacing w:after="0"/>
        <w:ind w:firstLine="709"/>
        <w:jc w:val="both"/>
      </w:pPr>
      <w:r w:rsidRPr="0085757C">
        <w:t xml:space="preserve">Mazkur tizim doirasida O‘zbekiston Respublikasi Kriminologiya tadqiqot instituti tomonidan har chorak yakunida </w:t>
      </w:r>
      <w:r w:rsidRPr="0085757C">
        <w:rPr>
          <w:b/>
          <w:bCs/>
          <w:color w:val="0070C0"/>
        </w:rPr>
        <w:t>“Jinoyatchilik tendensiyalari davlat hisoboti”</w:t>
      </w:r>
      <w:r w:rsidRPr="0085757C">
        <w:rPr>
          <w:color w:val="0070C0"/>
        </w:rPr>
        <w:t xml:space="preserve"> </w:t>
      </w:r>
      <w:r w:rsidRPr="0085757C">
        <w:t xml:space="preserve">hamda </w:t>
      </w:r>
      <w:r w:rsidRPr="0085757C">
        <w:rPr>
          <w:b/>
          <w:bCs/>
          <w:color w:val="0070C0"/>
        </w:rPr>
        <w:t>“Jinoyatchilik omillari davlat hisoboti”</w:t>
      </w:r>
      <w:r w:rsidRPr="0085757C">
        <w:rPr>
          <w:color w:val="0070C0"/>
        </w:rPr>
        <w:t xml:space="preserve"> </w:t>
      </w:r>
      <w:r w:rsidRPr="0085757C">
        <w:t>tayyorlanadi.</w:t>
      </w:r>
    </w:p>
    <w:p w14:paraId="04F06C7F" w14:textId="77777777" w:rsidR="0085757C" w:rsidRDefault="0085757C" w:rsidP="0085757C">
      <w:pPr>
        <w:spacing w:after="0"/>
        <w:ind w:firstLine="709"/>
        <w:jc w:val="both"/>
        <w:rPr>
          <w:b/>
          <w:bCs/>
        </w:rPr>
      </w:pPr>
    </w:p>
    <w:p w14:paraId="14FDF43C" w14:textId="1F0DDDCC" w:rsidR="0085757C" w:rsidRPr="0085757C" w:rsidRDefault="0085757C" w:rsidP="0085757C">
      <w:pPr>
        <w:spacing w:after="0"/>
        <w:ind w:firstLine="709"/>
        <w:jc w:val="center"/>
        <w:rPr>
          <w:b/>
          <w:bCs/>
          <w:color w:val="0070C0"/>
        </w:rPr>
      </w:pPr>
      <w:r w:rsidRPr="0085757C">
        <w:rPr>
          <w:b/>
          <w:bCs/>
          <w:color w:val="0070C0"/>
        </w:rPr>
        <w:t>DAVLAT HISOBOTLARI NIMA UCHUN MUHIM?</w:t>
      </w:r>
    </w:p>
    <w:p w14:paraId="6D8F67C7" w14:textId="77777777" w:rsidR="0085757C" w:rsidRPr="0085757C" w:rsidRDefault="0085757C" w:rsidP="0085757C">
      <w:pPr>
        <w:spacing w:after="0"/>
        <w:ind w:firstLine="709"/>
        <w:jc w:val="both"/>
      </w:pPr>
      <w:r w:rsidRPr="0085757C">
        <w:rPr>
          <w:b/>
          <w:bCs/>
          <w:color w:val="002060"/>
        </w:rPr>
        <w:t>Jinoyatchilik tendensiyalari davlat hisoboti</w:t>
      </w:r>
      <w:r w:rsidRPr="0085757C">
        <w:rPr>
          <w:color w:val="002060"/>
        </w:rPr>
        <w:t xml:space="preserve"> </w:t>
      </w:r>
      <w:r w:rsidRPr="0085757C">
        <w:t>— mamlakatdagi jinoyatchilikning holati, tuzilishi, dinamikasi va hududiy xususiyatlarini ilmiy tahlil qilish, mavjud va shakllanayotgan tendensiyalarni aniqlash hamda kelgusidagi kriminogen vaziyatni ilmiy prognoz qilishga xizmat qiluvchi axborot-tahliliy hujjatdir.</w:t>
      </w:r>
    </w:p>
    <w:p w14:paraId="318D3029" w14:textId="77777777" w:rsidR="0085757C" w:rsidRPr="0085757C" w:rsidRDefault="0085757C" w:rsidP="0085757C">
      <w:pPr>
        <w:spacing w:after="0"/>
        <w:ind w:firstLine="709"/>
        <w:jc w:val="both"/>
      </w:pPr>
      <w:r w:rsidRPr="0085757C">
        <w:rPr>
          <w:b/>
          <w:bCs/>
          <w:color w:val="002060"/>
        </w:rPr>
        <w:t>Jinoyatchilik omillari davlat hisoboti</w:t>
      </w:r>
      <w:r w:rsidRPr="0085757C">
        <w:rPr>
          <w:color w:val="002060"/>
        </w:rPr>
        <w:t xml:space="preserve"> </w:t>
      </w:r>
      <w:r w:rsidRPr="0085757C">
        <w:t>esa sodir etilgan jinoyatlarning ijtimoiy, iqtisodiy, psixologik, ma’naviy-ma’rifiy, huquqiy, tibbiy, tashkiliy va boshqa omillarini kompleks ilmiy diagnoz qilish, ularning shakllanish mexanizmlarini aniqlash hamda ushbu omillarni bartaraf etishga qaratilgan ilmiy asoslangan yechimlarni ishlab chiqishga xizmat qiladi.</w:t>
      </w:r>
    </w:p>
    <w:p w14:paraId="74E40760" w14:textId="77777777" w:rsidR="0085757C" w:rsidRDefault="0085757C" w:rsidP="0085757C">
      <w:pPr>
        <w:spacing w:after="0"/>
        <w:ind w:firstLine="709"/>
        <w:jc w:val="both"/>
      </w:pPr>
      <w:r w:rsidRPr="0085757C">
        <w:t xml:space="preserve">Mazkur ikki davlat hisoboti o‘zaro uzviy bog‘liq bo‘lib, jinoyatchilikning </w:t>
      </w:r>
      <w:r w:rsidRPr="0085757C">
        <w:rPr>
          <w:b/>
          <w:bCs/>
        </w:rPr>
        <w:t>tendensiyalari, omillari, ilmiy diagnozi va prognozlarini yagona tizimda kompleks baholash</w:t>
      </w:r>
      <w:r w:rsidRPr="0085757C">
        <w:t xml:space="preserve"> maqsadida </w:t>
      </w:r>
      <w:r w:rsidRPr="0085757C">
        <w:rPr>
          <w:b/>
          <w:bCs/>
        </w:rPr>
        <w:t>bitta yaxlit hujjat shaklida tayyorlanadi</w:t>
      </w:r>
      <w:r w:rsidRPr="0085757C">
        <w:t>.</w:t>
      </w:r>
      <w:r w:rsidRPr="0085757C">
        <w:t xml:space="preserve"> </w:t>
      </w:r>
    </w:p>
    <w:p w14:paraId="107D59E8" w14:textId="656BD555" w:rsidR="0085757C" w:rsidRPr="0085757C" w:rsidRDefault="0085757C" w:rsidP="0085757C">
      <w:pPr>
        <w:spacing w:after="0"/>
        <w:ind w:firstLine="709"/>
        <w:jc w:val="both"/>
      </w:pPr>
      <w:r w:rsidRPr="0085757C">
        <w:t xml:space="preserve">Ushbu yondashuvning asosiy maqsadi — </w:t>
      </w:r>
      <w:r w:rsidRPr="0085757C">
        <w:rPr>
          <w:b/>
          <w:bCs/>
        </w:rPr>
        <w:t>jinoyat sodir bo‘lganidan keyin uning oqibatlariga qarshi kurashish bilangina cheklanmasdan, jinoyatchilikni yuzaga keltirayotgan omillar va salbiy tendensiyalarni oldindan aniqlash, prognoz qilish va barvaqt bartaraf etishdir.</w:t>
      </w:r>
    </w:p>
    <w:p w14:paraId="33EED7EC" w14:textId="77777777" w:rsidR="0085757C" w:rsidRPr="0085757C" w:rsidRDefault="0085757C" w:rsidP="0085757C">
      <w:pPr>
        <w:spacing w:after="0"/>
        <w:ind w:firstLine="709"/>
        <w:jc w:val="both"/>
      </w:pPr>
      <w:r w:rsidRPr="0085757C">
        <w:t xml:space="preserve">Shu ma’noda, davlat hisobotlari huquqbuzarliklar profilaktikasi va jinoyatchilikka qarshi kurashish sohasida boshqaruv qarorlarini </w:t>
      </w:r>
      <w:r w:rsidRPr="0085757C">
        <w:rPr>
          <w:b/>
          <w:bCs/>
          <w:color w:val="002060"/>
        </w:rPr>
        <w:t>ilmiy dalil, kriminologik diagnoz va prognozlarga tayangan holda qabul qilish</w:t>
      </w:r>
      <w:r w:rsidRPr="0085757C">
        <w:rPr>
          <w:color w:val="002060"/>
        </w:rPr>
        <w:t xml:space="preserve"> </w:t>
      </w:r>
      <w:r w:rsidRPr="0085757C">
        <w:t>imkonini beruvchi muhim ilmiy-amaliy vosita hisoblanadi.</w:t>
      </w:r>
    </w:p>
    <w:p w14:paraId="6CDE4CE0" w14:textId="64DC58DB" w:rsidR="0085757C" w:rsidRPr="0085757C" w:rsidRDefault="0085757C" w:rsidP="0085757C">
      <w:pPr>
        <w:spacing w:after="0"/>
        <w:ind w:firstLine="709"/>
        <w:jc w:val="center"/>
        <w:rPr>
          <w:b/>
          <w:bCs/>
          <w:color w:val="0070C0"/>
        </w:rPr>
      </w:pPr>
      <w:r w:rsidRPr="0085757C">
        <w:rPr>
          <w:b/>
          <w:bCs/>
          <w:color w:val="0070C0"/>
        </w:rPr>
        <w:t>O‘ZBEKISTON KRIMINOLOGIYASIDA YANGI AMALIYOT</w:t>
      </w:r>
    </w:p>
    <w:p w14:paraId="27382CE8" w14:textId="77777777" w:rsidR="0085757C" w:rsidRPr="0085757C" w:rsidRDefault="0085757C" w:rsidP="0085757C">
      <w:pPr>
        <w:spacing w:after="0"/>
        <w:ind w:firstLine="709"/>
        <w:jc w:val="both"/>
      </w:pPr>
      <w:r w:rsidRPr="0085757C">
        <w:t>Mazkur davlat hisobotlarini tayyorlash amaliyotining joriy etilishi O‘zbekiston kriminologiyasi rivojida sifat jihatidan yangi bosqichni boshlab berdi.</w:t>
      </w:r>
    </w:p>
    <w:p w14:paraId="311F79C1" w14:textId="77777777" w:rsidR="0085757C" w:rsidRPr="0085757C" w:rsidRDefault="0085757C" w:rsidP="0085757C">
      <w:pPr>
        <w:spacing w:after="0"/>
        <w:ind w:firstLine="709"/>
        <w:jc w:val="both"/>
      </w:pPr>
      <w:r w:rsidRPr="0085757C">
        <w:t xml:space="preserve">Mamlakatimizda ilk bor jinoyatchilikning statistik ko‘rsatkichlarini qayd etish bilan cheklanmay, uning ortida turgan jarayonlarni </w:t>
      </w:r>
      <w:r w:rsidRPr="0085757C">
        <w:rPr>
          <w:b/>
          <w:bCs/>
          <w:color w:val="7030A0"/>
        </w:rPr>
        <w:t>“tahlil — diagnoz — prognoz — ilmiy taklif”</w:t>
      </w:r>
      <w:r w:rsidRPr="0085757C">
        <w:rPr>
          <w:color w:val="7030A0"/>
        </w:rPr>
        <w:t xml:space="preserve"> </w:t>
      </w:r>
      <w:r w:rsidRPr="0085757C">
        <w:t>uzviy zanjiri asosida muntazam o‘rganish va natijalarini davlat boshqaruvi hamda huquqbuzarliklar profilaktikasi amaliyotiga yo‘naltirishning institutsional mexanizmi shakllantirildi.</w:t>
      </w:r>
    </w:p>
    <w:p w14:paraId="09C78318" w14:textId="77777777" w:rsidR="0085757C" w:rsidRDefault="0085757C">
      <w:pPr>
        <w:spacing w:line="259" w:lineRule="auto"/>
      </w:pPr>
      <w:r>
        <w:br w:type="page"/>
      </w:r>
    </w:p>
    <w:p w14:paraId="1F8EA0CE" w14:textId="7D8C4888" w:rsidR="0085757C" w:rsidRPr="0085757C" w:rsidRDefault="0085757C" w:rsidP="0085757C">
      <w:pPr>
        <w:spacing w:after="0"/>
        <w:ind w:firstLine="709"/>
        <w:jc w:val="both"/>
      </w:pPr>
      <w:r w:rsidRPr="0085757C">
        <w:lastRenderedPageBreak/>
        <w:t>Davlat hisobotlari orqali:</w:t>
      </w:r>
    </w:p>
    <w:p w14:paraId="3DBBC173" w14:textId="77777777" w:rsidR="0085757C" w:rsidRPr="0085757C" w:rsidRDefault="0085757C" w:rsidP="0085757C">
      <w:pPr>
        <w:pStyle w:val="a7"/>
        <w:numPr>
          <w:ilvl w:val="0"/>
          <w:numId w:val="2"/>
        </w:numPr>
        <w:spacing w:after="0"/>
        <w:jc w:val="both"/>
      </w:pPr>
      <w:r w:rsidRPr="0085757C">
        <w:t>jinoyatchilikdagi yangi va salbiy tendensiyalar barvaqt aniqlanadi;</w:t>
      </w:r>
    </w:p>
    <w:p w14:paraId="66F91E9C" w14:textId="77777777" w:rsidR="0085757C" w:rsidRPr="0085757C" w:rsidRDefault="0085757C" w:rsidP="0085757C">
      <w:pPr>
        <w:pStyle w:val="a7"/>
        <w:numPr>
          <w:ilvl w:val="0"/>
          <w:numId w:val="2"/>
        </w:numPr>
        <w:spacing w:after="0"/>
        <w:jc w:val="both"/>
      </w:pPr>
      <w:r w:rsidRPr="0085757C">
        <w:t>kelgusida yuzaga kelishi mumkin bo‘lgan kriminogen xavflar ilmiy prognoz qilinadi;</w:t>
      </w:r>
    </w:p>
    <w:p w14:paraId="7E182B99" w14:textId="77777777" w:rsidR="0085757C" w:rsidRPr="0085757C" w:rsidRDefault="0085757C" w:rsidP="0085757C">
      <w:pPr>
        <w:pStyle w:val="a7"/>
        <w:numPr>
          <w:ilvl w:val="0"/>
          <w:numId w:val="2"/>
        </w:numPr>
        <w:spacing w:after="0"/>
        <w:jc w:val="both"/>
      </w:pPr>
      <w:r w:rsidRPr="0085757C">
        <w:t>jinoyatchilikning asl sabab va shart-sharoitlariga ilmiy diagnoz qo‘yiladi;</w:t>
      </w:r>
    </w:p>
    <w:p w14:paraId="004D8020" w14:textId="77777777" w:rsidR="0085757C" w:rsidRPr="0085757C" w:rsidRDefault="0085757C" w:rsidP="0085757C">
      <w:pPr>
        <w:pStyle w:val="a7"/>
        <w:numPr>
          <w:ilvl w:val="0"/>
          <w:numId w:val="2"/>
        </w:numPr>
        <w:spacing w:after="0"/>
        <w:jc w:val="both"/>
      </w:pPr>
      <w:r w:rsidRPr="0085757C">
        <w:t>hududlar va jinoyat turlari kesimida muammoli yo‘nalishlar belgilanadi;</w:t>
      </w:r>
    </w:p>
    <w:p w14:paraId="383902B3" w14:textId="77777777" w:rsidR="0085757C" w:rsidRPr="0085757C" w:rsidRDefault="0085757C" w:rsidP="0085757C">
      <w:pPr>
        <w:pStyle w:val="a7"/>
        <w:numPr>
          <w:ilvl w:val="0"/>
          <w:numId w:val="2"/>
        </w:numPr>
        <w:spacing w:after="0"/>
        <w:jc w:val="both"/>
      </w:pPr>
      <w:r w:rsidRPr="0085757C">
        <w:t>qonunchilik va huquqni qo‘llash amaliyotini takomillashtirish bo‘yicha ilmiy asoslangan takliflar ishlab chiqiladi;</w:t>
      </w:r>
    </w:p>
    <w:p w14:paraId="7E2953E8" w14:textId="77777777" w:rsidR="0085757C" w:rsidRPr="0085757C" w:rsidRDefault="0085757C" w:rsidP="0085757C">
      <w:pPr>
        <w:pStyle w:val="a7"/>
        <w:numPr>
          <w:ilvl w:val="0"/>
          <w:numId w:val="2"/>
        </w:numPr>
        <w:spacing w:after="0"/>
        <w:jc w:val="both"/>
      </w:pPr>
      <w:r w:rsidRPr="0085757C">
        <w:t>vakolatli davlat organlari uchun jinoyatchilikning oldini olishga qaratilgan manzilli profilaktik choralar tavsiya etiladi.</w:t>
      </w:r>
    </w:p>
    <w:p w14:paraId="17B0D7EE" w14:textId="77777777" w:rsidR="00911ED8" w:rsidRDefault="00911ED8" w:rsidP="0085757C">
      <w:pPr>
        <w:spacing w:after="0"/>
        <w:ind w:firstLine="709"/>
        <w:jc w:val="both"/>
        <w:rPr>
          <w:b/>
          <w:bCs/>
        </w:rPr>
      </w:pPr>
    </w:p>
    <w:p w14:paraId="1284F36E" w14:textId="3E6E9AF8" w:rsidR="0085757C" w:rsidRPr="00911ED8" w:rsidRDefault="00911ED8" w:rsidP="00911ED8">
      <w:pPr>
        <w:spacing w:after="0"/>
        <w:ind w:firstLine="709"/>
        <w:jc w:val="center"/>
        <w:rPr>
          <w:b/>
          <w:bCs/>
          <w:color w:val="0070C0"/>
        </w:rPr>
      </w:pPr>
      <w:r w:rsidRPr="00911ED8">
        <w:rPr>
          <w:b/>
          <w:bCs/>
          <w:color w:val="0070C0"/>
        </w:rPr>
        <w:t>DAVLAT HISOBOTLARI — RAQAMLARDA</w:t>
      </w:r>
    </w:p>
    <w:p w14:paraId="117B7817" w14:textId="77777777" w:rsidR="0085757C" w:rsidRPr="0085757C" w:rsidRDefault="0085757C" w:rsidP="0085757C">
      <w:pPr>
        <w:spacing w:after="0"/>
        <w:ind w:firstLine="709"/>
        <w:jc w:val="both"/>
      </w:pPr>
      <w:r w:rsidRPr="0085757C">
        <w:t xml:space="preserve">2024-yildan boshlab tayyorlangan davlat hisobotlari doirasida </w:t>
      </w:r>
      <w:r w:rsidRPr="0085757C">
        <w:rPr>
          <w:b/>
          <w:bCs/>
        </w:rPr>
        <w:t>250 ga yaqin ilmiy asoslangan takliflar</w:t>
      </w:r>
      <w:r w:rsidRPr="0085757C">
        <w:t xml:space="preserve"> ishlab chiqildi, jinoyatchilikning kelgusidagi holati va o‘zgarishlariga doir ko‘plab </w:t>
      </w:r>
      <w:r w:rsidRPr="0085757C">
        <w:rPr>
          <w:b/>
          <w:bCs/>
        </w:rPr>
        <w:t>ilmiy prognozlar</w:t>
      </w:r>
      <w:r w:rsidRPr="0085757C">
        <w:t xml:space="preserve"> ilgari surildi.</w:t>
      </w:r>
    </w:p>
    <w:p w14:paraId="48BAB584" w14:textId="77777777" w:rsidR="0085757C" w:rsidRPr="0085757C" w:rsidRDefault="0085757C" w:rsidP="0085757C">
      <w:pPr>
        <w:spacing w:after="0"/>
        <w:ind w:firstLine="709"/>
        <w:jc w:val="both"/>
      </w:pPr>
      <w:r w:rsidRPr="0085757C">
        <w:t>Xususan:</w:t>
      </w:r>
    </w:p>
    <w:p w14:paraId="3DD25468" w14:textId="77777777" w:rsidR="0085757C" w:rsidRPr="0085757C" w:rsidRDefault="0085757C" w:rsidP="0085757C">
      <w:pPr>
        <w:spacing w:after="0"/>
        <w:ind w:firstLine="709"/>
        <w:jc w:val="both"/>
      </w:pPr>
      <w:r w:rsidRPr="0085757C">
        <w:rPr>
          <w:b/>
          <w:bCs/>
        </w:rPr>
        <w:t>2024-yil yakuni bo‘yicha</w:t>
      </w:r>
      <w:r w:rsidRPr="0085757C">
        <w:t xml:space="preserve"> — 24 ta ilmiy taklif va 25 ta ilmiy prognoz;</w:t>
      </w:r>
    </w:p>
    <w:p w14:paraId="48FCF040" w14:textId="77777777" w:rsidR="0085757C" w:rsidRPr="0085757C" w:rsidRDefault="0085757C" w:rsidP="0085757C">
      <w:pPr>
        <w:spacing w:after="0"/>
        <w:ind w:firstLine="709"/>
        <w:jc w:val="both"/>
      </w:pPr>
      <w:r w:rsidRPr="0085757C">
        <w:rPr>
          <w:b/>
          <w:bCs/>
        </w:rPr>
        <w:t>2025-yil I choragi bo‘yicha</w:t>
      </w:r>
      <w:r w:rsidRPr="0085757C">
        <w:t xml:space="preserve"> — 45 ta ilmiy taklif va 15 ta ilmiy prognoz;</w:t>
      </w:r>
    </w:p>
    <w:p w14:paraId="2A999241" w14:textId="77777777" w:rsidR="0085757C" w:rsidRPr="0085757C" w:rsidRDefault="0085757C" w:rsidP="0085757C">
      <w:pPr>
        <w:spacing w:after="0"/>
        <w:ind w:firstLine="709"/>
        <w:jc w:val="both"/>
      </w:pPr>
      <w:r w:rsidRPr="0085757C">
        <w:rPr>
          <w:b/>
          <w:bCs/>
        </w:rPr>
        <w:t>2025-yil II choragi bo‘yicha</w:t>
      </w:r>
      <w:r w:rsidRPr="0085757C">
        <w:t xml:space="preserve"> — 53 ta ilmiy taklif va 22 ta ilmiy prognoz;</w:t>
      </w:r>
    </w:p>
    <w:p w14:paraId="608C9AA2" w14:textId="77777777" w:rsidR="0085757C" w:rsidRPr="0085757C" w:rsidRDefault="0085757C" w:rsidP="0085757C">
      <w:pPr>
        <w:spacing w:after="0"/>
        <w:ind w:firstLine="709"/>
        <w:jc w:val="both"/>
      </w:pPr>
      <w:r w:rsidRPr="0085757C">
        <w:rPr>
          <w:b/>
          <w:bCs/>
        </w:rPr>
        <w:t>2025-yil III choragi bo‘yicha</w:t>
      </w:r>
      <w:r w:rsidRPr="0085757C">
        <w:t xml:space="preserve"> — 30 ta ilmiy taklif va 23 ta ilmiy prognoz;</w:t>
      </w:r>
    </w:p>
    <w:p w14:paraId="0D151C96" w14:textId="77777777" w:rsidR="0085757C" w:rsidRPr="0085757C" w:rsidRDefault="0085757C" w:rsidP="0085757C">
      <w:pPr>
        <w:spacing w:after="0"/>
        <w:ind w:firstLine="709"/>
        <w:jc w:val="both"/>
      </w:pPr>
      <w:r w:rsidRPr="0085757C">
        <w:rPr>
          <w:b/>
          <w:bCs/>
        </w:rPr>
        <w:t>2025-yil IV choragi bo‘yicha</w:t>
      </w:r>
      <w:r w:rsidRPr="0085757C">
        <w:t xml:space="preserve"> — 35 ta ilmiy taklif va 10 ta ilmiy prognoz;</w:t>
      </w:r>
    </w:p>
    <w:p w14:paraId="7DF650E6" w14:textId="77777777" w:rsidR="0085757C" w:rsidRPr="0085757C" w:rsidRDefault="0085757C" w:rsidP="0085757C">
      <w:pPr>
        <w:spacing w:after="0"/>
        <w:ind w:firstLine="709"/>
        <w:jc w:val="both"/>
      </w:pPr>
      <w:r w:rsidRPr="0085757C">
        <w:rPr>
          <w:b/>
          <w:bCs/>
        </w:rPr>
        <w:t>2026-yil I choragi bo‘yicha</w:t>
      </w:r>
      <w:r w:rsidRPr="0085757C">
        <w:t xml:space="preserve"> — 25 ta ilmiy taklif;</w:t>
      </w:r>
    </w:p>
    <w:p w14:paraId="6D8A8069" w14:textId="77777777" w:rsidR="0085757C" w:rsidRPr="0085757C" w:rsidRDefault="0085757C" w:rsidP="0085757C">
      <w:pPr>
        <w:spacing w:after="0"/>
        <w:ind w:firstLine="709"/>
        <w:jc w:val="both"/>
      </w:pPr>
      <w:r w:rsidRPr="0085757C">
        <w:rPr>
          <w:b/>
          <w:bCs/>
        </w:rPr>
        <w:t>2026-yil II choragi bo‘yicha</w:t>
      </w:r>
      <w:r w:rsidRPr="0085757C">
        <w:t xml:space="preserve"> esa — </w:t>
      </w:r>
      <w:r w:rsidRPr="0085757C">
        <w:rPr>
          <w:b/>
          <w:bCs/>
        </w:rPr>
        <w:t>44 ta taklif, 15 ta ilmiy tasnif, 30 ta ilmiy ta’rif hamda 10 ta ilmiy prognoz</w:t>
      </w:r>
      <w:r w:rsidRPr="0085757C">
        <w:t xml:space="preserve"> ishlab chiqildi.</w:t>
      </w:r>
    </w:p>
    <w:p w14:paraId="756D3BE5" w14:textId="77777777" w:rsidR="0085757C" w:rsidRPr="0085757C" w:rsidRDefault="0085757C" w:rsidP="0085757C">
      <w:pPr>
        <w:spacing w:after="0"/>
        <w:ind w:firstLine="709"/>
        <w:jc w:val="both"/>
      </w:pPr>
      <w:r w:rsidRPr="0085757C">
        <w:t xml:space="preserve">Eng muhimi, ilgari surilgan ilmiy prognozlarning keyingi davrdagi real kriminogen vaziyat bilan qiyosiy tahlili ularning </w:t>
      </w:r>
      <w:r w:rsidRPr="00911ED8">
        <w:rPr>
          <w:b/>
          <w:bCs/>
          <w:color w:val="C00000"/>
        </w:rPr>
        <w:t>65–70 foizi amaldagi jarayonlarga mos kelganini</w:t>
      </w:r>
      <w:r w:rsidRPr="00911ED8">
        <w:rPr>
          <w:color w:val="C00000"/>
        </w:rPr>
        <w:t xml:space="preserve"> </w:t>
      </w:r>
      <w:r w:rsidRPr="0085757C">
        <w:t>ko‘rsatmoqda. Bu esa jinoyatchilikdagi o‘zgarishlarni oldindan ilmiy baholash mexanizmining amaliy ahamiyatini namoyon etadi.</w:t>
      </w:r>
    </w:p>
    <w:p w14:paraId="41883D60" w14:textId="77777777" w:rsidR="00911ED8" w:rsidRDefault="00911ED8" w:rsidP="0085757C">
      <w:pPr>
        <w:spacing w:after="0"/>
        <w:ind w:firstLine="709"/>
        <w:jc w:val="both"/>
        <w:rPr>
          <w:b/>
          <w:bCs/>
        </w:rPr>
      </w:pPr>
    </w:p>
    <w:p w14:paraId="7A9FB4DA" w14:textId="097A803A" w:rsidR="0085757C" w:rsidRPr="00911ED8" w:rsidRDefault="00911ED8" w:rsidP="00911ED8">
      <w:pPr>
        <w:spacing w:after="0"/>
        <w:ind w:firstLine="709"/>
        <w:jc w:val="center"/>
        <w:rPr>
          <w:b/>
          <w:bCs/>
        </w:rPr>
      </w:pPr>
      <w:r w:rsidRPr="00911ED8">
        <w:rPr>
          <w:b/>
          <w:bCs/>
          <w:color w:val="0070C0"/>
        </w:rPr>
        <w:t>DAVLAT HISOBOTLARIDAN FOYDALANISH TARTIBI</w:t>
      </w:r>
    </w:p>
    <w:p w14:paraId="53D4EEE9" w14:textId="77777777" w:rsidR="00911ED8" w:rsidRDefault="00911ED8" w:rsidP="0085757C">
      <w:pPr>
        <w:spacing w:after="0"/>
        <w:ind w:firstLine="709"/>
        <w:jc w:val="both"/>
        <w:rPr>
          <w:b/>
          <w:bCs/>
        </w:rPr>
      </w:pPr>
    </w:p>
    <w:p w14:paraId="5BEA085A" w14:textId="7B966606" w:rsidR="0085757C" w:rsidRPr="0085757C" w:rsidRDefault="0085757C" w:rsidP="0085757C">
      <w:pPr>
        <w:spacing w:after="0"/>
        <w:ind w:firstLine="709"/>
        <w:jc w:val="both"/>
      </w:pPr>
      <w:r w:rsidRPr="0085757C">
        <w:rPr>
          <w:b/>
          <w:bCs/>
        </w:rPr>
        <w:t>“Jinoyatchilik tendensiyalari davlat hisoboti”</w:t>
      </w:r>
      <w:r w:rsidRPr="0085757C">
        <w:t xml:space="preserve"> va </w:t>
      </w:r>
      <w:r w:rsidRPr="0085757C">
        <w:rPr>
          <w:b/>
          <w:bCs/>
        </w:rPr>
        <w:t>“Jinoyatchilik omillari davlat hisoboti”</w:t>
      </w:r>
      <w:r w:rsidRPr="0085757C">
        <w:t xml:space="preserve"> tarkibida jinoyatchilik holati, uning rivojlanish tendensiyalari, omillari, kriminogen xavflar, ilmiy prognozlar hamda vakolatli davlat organlari faoliyatiga oid tahliliy ma’lumotlar mavjud.</w:t>
      </w:r>
    </w:p>
    <w:p w14:paraId="3C4F59F5" w14:textId="77777777" w:rsidR="0085757C" w:rsidRPr="0085757C" w:rsidRDefault="0085757C" w:rsidP="0085757C">
      <w:pPr>
        <w:spacing w:after="0"/>
        <w:ind w:firstLine="709"/>
        <w:jc w:val="both"/>
      </w:pPr>
      <w:r w:rsidRPr="0085757C">
        <w:t xml:space="preserve">Shu sababli mazkur davlat hisobotlari </w:t>
      </w:r>
      <w:r w:rsidRPr="0085757C">
        <w:rPr>
          <w:b/>
          <w:bCs/>
        </w:rPr>
        <w:t>bevosita xizmat faoliyatida foydalanish uchun mo‘ljallangan bo‘lib, ularning to‘liq matni Institutning rasmiy veb-saytida ochiq e’lon qilinmaydi.</w:t>
      </w:r>
    </w:p>
    <w:p w14:paraId="4B3AF01C" w14:textId="77777777" w:rsidR="0085757C" w:rsidRPr="0085757C" w:rsidRDefault="0085757C" w:rsidP="0085757C">
      <w:pPr>
        <w:spacing w:after="0"/>
        <w:ind w:firstLine="709"/>
        <w:jc w:val="both"/>
      </w:pPr>
      <w:r w:rsidRPr="0085757C">
        <w:t xml:space="preserve">Davlat hisobotlaridagi ma’lumotlardan ilmiy, ekspertlik, idoraviy yoki boshqa asoslantirilgan maqsadlarda foydalanish zarurati mavjud bo‘lgan taqdirda, manfaatdor davlat organlari, tashkilotlar, ilmiy va ta’lim muassasalari, tadqiqotchilar hamda boshqa shaxslar </w:t>
      </w:r>
      <w:r w:rsidRPr="00911ED8">
        <w:rPr>
          <w:b/>
          <w:bCs/>
          <w:color w:val="C00000"/>
        </w:rPr>
        <w:t>O‘zbekiston Respublikasi Kriminologiya tadqiqot institutiga belgilangan tartibda rasmiy murojaat qilishlari mumkin</w:t>
      </w:r>
      <w:r w:rsidRPr="0085757C">
        <w:rPr>
          <w:b/>
          <w:bCs/>
        </w:rPr>
        <w:t>.</w:t>
      </w:r>
    </w:p>
    <w:p w14:paraId="2F1A2F6D" w14:textId="77777777" w:rsidR="0085757C" w:rsidRPr="0085757C" w:rsidRDefault="0085757C" w:rsidP="0085757C">
      <w:pPr>
        <w:spacing w:after="0"/>
        <w:ind w:firstLine="709"/>
        <w:jc w:val="both"/>
      </w:pPr>
      <w:r w:rsidRPr="0085757C">
        <w:t xml:space="preserve">Murojaatda so‘ralayotgan ma’lumot, undan foydalanish maqsadi va zarurati asoslantirilgan taqdirda, tegishli ma’lumotlarni taqdim etish masalasi </w:t>
      </w:r>
      <w:r w:rsidRPr="0085757C">
        <w:rPr>
          <w:b/>
          <w:bCs/>
        </w:rPr>
        <w:t>axborotning mazmuni va undan foydalanish tartibidan kelib chiqib, qonunchilikda belgilangan tartibda ko‘rib chiqiladi.</w:t>
      </w:r>
    </w:p>
    <w:p w14:paraId="1A9A267E" w14:textId="77777777" w:rsidR="0085757C" w:rsidRPr="0085757C" w:rsidRDefault="0085757C" w:rsidP="0085757C">
      <w:pPr>
        <w:spacing w:after="0"/>
        <w:ind w:firstLine="709"/>
        <w:jc w:val="both"/>
      </w:pPr>
      <w:r w:rsidRPr="0085757C">
        <w:rPr>
          <w:b/>
          <w:bCs/>
        </w:rPr>
        <w:lastRenderedPageBreak/>
        <w:t>Murojaat uchun:</w:t>
      </w:r>
      <w:r w:rsidRPr="0085757C">
        <w:t xml:space="preserve"> Institutning rasmiy aloqa kanallari va ishonch telefonlari.</w:t>
      </w:r>
    </w:p>
    <w:p w14:paraId="35966979" w14:textId="77777777" w:rsidR="00F12C76" w:rsidRPr="0085757C" w:rsidRDefault="00F12C76" w:rsidP="006C0B77">
      <w:pPr>
        <w:spacing w:after="0"/>
        <w:ind w:firstLine="709"/>
        <w:jc w:val="both"/>
      </w:pPr>
    </w:p>
    <w:sectPr w:rsidR="00F12C76" w:rsidRPr="0085757C" w:rsidSect="00911ED8">
      <w:pgSz w:w="11906" w:h="16838" w:code="9"/>
      <w:pgMar w:top="1134" w:right="851" w:bottom="56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C005C"/>
    <w:multiLevelType w:val="hybridMultilevel"/>
    <w:tmpl w:val="E1B22F80"/>
    <w:lvl w:ilvl="0" w:tplc="A7DC3A2A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b/>
        <w:bCs/>
        <w:color w:val="385623" w:themeColor="accent6" w:themeShade="80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5954D20"/>
    <w:multiLevelType w:val="multilevel"/>
    <w:tmpl w:val="3544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351322">
    <w:abstractNumId w:val="1"/>
  </w:num>
  <w:num w:numId="2" w16cid:durableId="931353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57C"/>
    <w:rsid w:val="006C0B77"/>
    <w:rsid w:val="008242FF"/>
    <w:rsid w:val="0085757C"/>
    <w:rsid w:val="00870751"/>
    <w:rsid w:val="00911ED8"/>
    <w:rsid w:val="00922C48"/>
    <w:rsid w:val="009E1CF2"/>
    <w:rsid w:val="00B915B7"/>
    <w:rsid w:val="00E2622F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CB4F6"/>
  <w15:chartTrackingRefBased/>
  <w15:docId w15:val="{22B2BBDD-CFCD-45F5-AA0D-EFC33B578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  <w:lang w:val="uz-Latn-UZ"/>
    </w:rPr>
  </w:style>
  <w:style w:type="paragraph" w:styleId="1">
    <w:name w:val="heading 1"/>
    <w:basedOn w:val="a"/>
    <w:next w:val="a"/>
    <w:link w:val="10"/>
    <w:uiPriority w:val="9"/>
    <w:qFormat/>
    <w:rsid w:val="00857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7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75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75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75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757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757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757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757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757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757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757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757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5757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5757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5757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5757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5757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575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7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757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7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7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757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575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757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757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757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5757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850</Words>
  <Characters>4850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2026-08-25T04:30:00Z</dcterms:created>
  <dcterms:modified xsi:type="dcterms:W3CDTF">2026-08-25T05:01:00Z</dcterms:modified>
</cp:coreProperties>
</file>