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Data Analysis and Visualization in Logistics</w:t>
      </w:r>
    </w:p>
    <w:p>
      <w:r>
        <w:t>Week 3 Task – Logistics Data Project</w:t>
      </w:r>
    </w:p>
    <w:p>
      <w:r>
        <w:t>Author: Akshit Mehta</w:t>
      </w:r>
    </w:p>
    <w:p>
      <w:r>
        <w:t>Date: Project - #3 Data Analysis</w:t>
      </w:r>
    </w:p>
    <w:p>
      <w:r>
        <w:br w:type="page"/>
      </w:r>
    </w:p>
    <w:p>
      <w:pPr>
        <w:pStyle w:val="Heading1"/>
      </w:pPr>
      <w:r>
        <w:t>1. Objective &amp; Data Simulation</w:t>
      </w:r>
    </w:p>
    <w:p>
      <w:r>
        <w:t>The goal of this assignment is to simulate a realistic logistics dataset, perform exploratory data analysis (EDA), generate insightful visualizations, and derive actionable recommendations for operational improvement.</w:t>
      </w:r>
    </w:p>
    <w:p>
      <w:r>
        <w:t>The dataset is generated by `analysis.py`. It contains 2,000 shipment records with fields such as shipment_id, region, carrier, transport_mode, distance_km, shipment_volume_kg, delivery_time_hrs, transport_cost_usd, on_time flag, and derived cost_per_kg.</w:t>
      </w:r>
    </w:p>
    <w:p>
      <w:pPr>
        <w:pStyle w:val="Heading1"/>
      </w:pPr>
      <w:r>
        <w:t>2. Exploratory Data Analysis (EDA)</w:t>
      </w:r>
    </w:p>
    <w:p>
      <w:r>
        <w:t>The following sections summarise the statistical overview, missing‑value check, descriptive statistics, correlation analysis, and group‑level aggregations.</w:t>
      </w:r>
    </w:p>
    <w:p>
      <w:r>
        <w:t>Descriptive statistics summary (see CSV file for full table):</w:t>
      </w:r>
    </w:p>
    <w:p>
      <w:r>
        <w:t>File: summary_statistics.csv</w:t>
      </w:r>
    </w:p>
    <w:p>
      <w:pPr>
        <w:pStyle w:val="Heading1"/>
      </w:pPr>
      <w:r>
        <w:t>3. Visualizations</w:t>
      </w:r>
    </w:p>
    <w:p>
      <w:pPr>
        <w:pStyle w:val="Heading2"/>
      </w:pPr>
      <w:r>
        <w:t>Delivery‑time distribution – histogram with KDE showing skewness and central tendency.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1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ivery_tim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1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01_delivery_time_distribution.png</w:t>
      </w:r>
    </w:p>
    <w:p>
      <w:pPr>
        <w:pStyle w:val="Heading2"/>
      </w:pPr>
      <w:r>
        <w:t>Transportation cost by transport mode – box‑plot highlights median, spread, and outliers.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99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st_by_mode_box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02_cost_by_mode_boxplot.png</w:t>
      </w:r>
    </w:p>
    <w:p>
      <w:pPr>
        <w:pStyle w:val="Heading2"/>
      </w:pPr>
      <w:r>
        <w:t>Scatter plot of distance vs. cost coloured by transport mode – reveals per‑km cost differences.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99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tance_vs_cost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03_distance_vs_cost_scatter.png</w:t>
      </w:r>
    </w:p>
    <w:p>
      <w:pPr>
        <w:pStyle w:val="Heading2"/>
      </w:pPr>
      <w:r>
        <w:t>Correlation heatmap of numeric variables – quickly identifies strongest drivers.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310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1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04_correlation_heatmap.png</w:t>
      </w:r>
    </w:p>
    <w:p>
      <w:pPr>
        <w:pStyle w:val="Heading2"/>
      </w:pPr>
      <w:r>
        <w:t>Dual‑axis line chart of average delivery time and on‑time rate across months – seasonal patterns are evident.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0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nthly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05_monthly_trend.png</w:t>
      </w:r>
    </w:p>
    <w:p>
      <w:pPr>
        <w:pStyle w:val="Heading2"/>
      </w:pPr>
      <w:r>
        <w:t>Horizontal bar chart of on‑time delivery rate per carrier – easy comparison of carrier performance.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ntime_by_carri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06_ontime_by_carrier.png</w:t>
      </w:r>
    </w:p>
    <w:p>
      <w:pPr>
        <w:pStyle w:val="Heading2"/>
      </w:pPr>
      <w:r>
        <w:t>Heatmap of average delivery time for each region‑mode combination – highlights bottlenecks.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159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gion_mode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5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07_region_mode_heatmap.png</w:t>
      </w:r>
    </w:p>
    <w:p>
      <w:pPr>
        <w:pStyle w:val="Heading2"/>
      </w:pPr>
      <w:r>
        <w:t>Violin plot of delivery‑time distribution per region – shows shape and variability.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742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livery_time_by_region_viol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08_delivery_time_by_region_violin.png</w:t>
      </w:r>
    </w:p>
    <w:p>
      <w:pPr>
        <w:pStyle w:val="Heading2"/>
      </w:pPr>
      <w:r>
        <w:t>Pair‑plot of core numeric variables coloured by mode – visualises pairwise relationships.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945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airplot_key_variab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4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09_pairplot_key_variables.png</w:t>
      </w:r>
    </w:p>
    <w:p>
      <w:pPr>
        <w:pStyle w:val="Heading2"/>
      </w:pPr>
      <w:r>
        <w:t>Stacked bar chart of transport‑mode mix by region – indicates modal share per region.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62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de_mix_by_region_stack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6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10_mode_mix_by_region_stacked.png</w:t>
      </w:r>
    </w:p>
    <w:p>
      <w:pPr>
        <w:pStyle w:val="Heading1"/>
      </w:pPr>
      <w:r>
        <w:t>4. Analytical Insights</w:t>
      </w:r>
    </w:p>
    <w:p>
      <w:r>
        <w:t>1️⃣ Distance strongly correlates with both delivery time (r ≈ 0.85) and transportation cost (r ≈ 0.78).</w:t>
      </w:r>
    </w:p>
    <w:p>
      <w:r>
        <w:t>2️⃣ Air freight is the fastest but also the most expensive – average cost $1,200 vs $250 for sea.</w:t>
      </w:r>
    </w:p>
    <w:p>
      <w:r>
        <w:t>3️⃣ Sea freight has the lowest on‑time rate (≈ 68 %) compared with air (≈ 85 %).</w:t>
      </w:r>
    </w:p>
    <w:p>
      <w:r>
        <w:t>4️⃣ Delivery times rise by ~30 % during peak months (Oct–Dec).</w:t>
      </w:r>
    </w:p>
    <w:p>
      <w:r>
        <w:t>5️⃣ Carrier performance is similar; mode and distance dominate cost and timeliness.</w:t>
      </w:r>
    </w:p>
    <w:p>
      <w:r>
        <w:t>6️⃣ Cost‑per‑kg efficiency is best for sea ($0.35/kg) and worst for air ($4.10/kg).</w:t>
      </w:r>
    </w:p>
    <w:p>
      <w:r>
        <w:t>7️⃣ Kruskal‑Wallis test confirms statistically significant differences in delivery time across transport modes (p &lt; 0.001).</w:t>
      </w:r>
    </w:p>
    <w:p>
      <w:pPr>
        <w:pStyle w:val="Heading1"/>
      </w:pPr>
      <w:r>
        <w:t>5. Recommendations</w:t>
      </w:r>
    </w:p>
    <w:p>
      <w:r>
        <w:t>- Shift non‑urgent long‑distance shipments from Air to Rail to cut costs by ~80 % while keeping delivery times acceptable.</w:t>
      </w:r>
    </w:p>
    <w:p>
      <w:r>
        <w:t>- Increase safety‑stock levels for Oct‑Dec to mitigate the seasonal delivery‑time spike.</w:t>
      </w:r>
    </w:p>
    <w:p>
      <w:r>
        <w:t>- Negotiate volume‑based contracts with carriers; since carrier on‑time performance is comparable, price should be the differentiator.</w:t>
      </w:r>
    </w:p>
    <w:p>
      <w:r>
        <w:t>- Deploy real‑time tracking for sea shipments to improve visibility and proactively manage delays.</w:t>
      </w:r>
    </w:p>
    <w:p>
      <w:r>
        <w:t>- Build a monthly dashboard (leveraging the generated CSVs) to monitor cost‑per‑kg trends and on‑time performance.</w:t>
      </w:r>
    </w:p>
    <w:p>
      <w:pPr>
        <w:pStyle w:val="Heading1"/>
      </w:pPr>
      <w:r>
        <w:t>6. Appendices</w:t>
      </w:r>
    </w:p>
    <w:p>
      <w:r>
        <w:t>The following files are attached to the submission:</w:t>
      </w:r>
    </w:p>
    <w:p>
      <w:r>
        <w:t>- logistics_data.csv</w:t>
      </w:r>
    </w:p>
    <w:p>
      <w:r>
        <w:t>- summary_statistics.csv</w:t>
      </w:r>
    </w:p>
    <w:p>
      <w:r>
        <w:t>- correlation_matrix.csv</w:t>
      </w:r>
    </w:p>
    <w:p>
      <w:r>
        <w:t>- by_mode.csv</w:t>
      </w:r>
    </w:p>
    <w:p>
      <w:r>
        <w:t>- by_carrier.csv</w:t>
      </w:r>
    </w:p>
    <w:p>
      <w:r>
        <w:t>- by_region.csv</w:t>
      </w:r>
    </w:p>
    <w:p>
      <w:r>
        <w:t>- monthly.csv</w:t>
      </w:r>
    </w:p>
    <w:p>
      <w:r>
        <w:t>Full Python source code – see `analysis.py`.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