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179B2" w14:textId="3E5F33FB" w:rsidR="009E15F6" w:rsidRDefault="00000000">
      <w:pPr>
        <w:pStyle w:val="Heading1"/>
      </w:pPr>
      <w:r>
        <w:t>EV Market Performance &amp; Sustainability Analytics: Dashboard Documentation</w:t>
      </w:r>
    </w:p>
    <w:p w14:paraId="2CE65A63" w14:textId="77777777" w:rsidR="009E15F6" w:rsidRDefault="00000000">
      <w:r>
        <w:t>Prepared from the Tableau workbook "</w:t>
      </w:r>
      <w:proofErr w:type="spellStart"/>
      <w:r>
        <w:t>finalvis</w:t>
      </w:r>
      <w:proofErr w:type="spellEnd"/>
      <w:r>
        <w:t>" and three stakeholder scenarios</w:t>
      </w:r>
    </w:p>
    <w:p w14:paraId="1C264EB3" w14:textId="77777777" w:rsidR="009E15F6" w:rsidRDefault="00000000">
      <w:pPr>
        <w:pStyle w:val="Heading2"/>
      </w:pPr>
      <w:r>
        <w:t>1. Project Overview</w:t>
      </w:r>
    </w:p>
    <w:p w14:paraId="04A5EE7D" w14:textId="77777777" w:rsidR="009E15F6" w:rsidRDefault="00000000">
      <w:r>
        <w:t xml:space="preserve">This document describes the Tableau workbook </w:t>
      </w:r>
      <w:proofErr w:type="spellStart"/>
      <w:r>
        <w:rPr>
          <w:b/>
        </w:rPr>
        <w:t>finalvis</w:t>
      </w:r>
      <w:proofErr w:type="spellEnd"/>
      <w:r>
        <w:t>, which analyzes the global electric vehicle (EV) market. The workbook contains two interactive dashboards:</w:t>
      </w:r>
    </w:p>
    <w:p w14:paraId="6CBAF37F" w14:textId="77777777" w:rsidR="009E15F6" w:rsidRDefault="00000000">
      <w:pPr>
        <w:pStyle w:val="ListParagraph"/>
        <w:numPr>
          <w:ilvl w:val="0"/>
          <w:numId w:val="2"/>
        </w:numPr>
      </w:pPr>
      <w:r>
        <w:rPr>
          <w:b/>
        </w:rPr>
        <w:t>EV Market Performance</w:t>
      </w:r>
      <w:r>
        <w:t xml:space="preserve"> – an executive overview with four KPIs and four charts (sales trend, manufacturing country, vehicle category, battery technology).</w:t>
      </w:r>
    </w:p>
    <w:p w14:paraId="5B1C30EB" w14:textId="77777777" w:rsidR="009E15F6" w:rsidRDefault="00000000">
      <w:pPr>
        <w:pStyle w:val="ListParagraph"/>
        <w:numPr>
          <w:ilvl w:val="0"/>
          <w:numId w:val="2"/>
        </w:numPr>
      </w:pPr>
      <w:r>
        <w:rPr>
          <w:b/>
        </w:rPr>
        <w:t>Dashboard 1</w:t>
      </w:r>
      <w:r>
        <w:t xml:space="preserve"> – an analytical view with four charts (manufacturer performance, range distribution, a country-by-category heatmap, and charging speed vs. energy efficiency).</w:t>
      </w:r>
    </w:p>
    <w:p w14:paraId="638D82DB" w14:textId="77777777" w:rsidR="009E15F6" w:rsidRDefault="00000000">
      <w:r>
        <w:t>The dashboards use a custom size of 1400 x 900 and share interactive filters for Category, Model Year (2018–2026) and Battery Type. They were designed to serve three personas, each with different decision needs: a market strategy director, a business intelligence consultant and a sustainability researcher.</w:t>
      </w:r>
    </w:p>
    <w:p w14:paraId="46E20372" w14:textId="77777777" w:rsidR="009E15F6" w:rsidRDefault="00000000">
      <w:pPr>
        <w:pStyle w:val="Heading2"/>
      </w:pPr>
      <w:r>
        <w:t>2. Objectives</w:t>
      </w:r>
    </w:p>
    <w:p w14:paraId="67AAF7DD" w14:textId="77777777" w:rsidR="009E15F6" w:rsidRDefault="00000000">
      <w:pPr>
        <w:pStyle w:val="ListParagraph"/>
        <w:numPr>
          <w:ilvl w:val="0"/>
          <w:numId w:val="3"/>
        </w:numPr>
      </w:pPr>
      <w:r>
        <w:t>Show which vehicle categories and manufacturing countries drive annual sales.</w:t>
      </w:r>
    </w:p>
    <w:p w14:paraId="24F3D61E" w14:textId="77777777" w:rsidR="009E15F6" w:rsidRDefault="00000000">
      <w:pPr>
        <w:pStyle w:val="ListParagraph"/>
        <w:numPr>
          <w:ilvl w:val="0"/>
          <w:numId w:val="3"/>
        </w:numPr>
      </w:pPr>
      <w:r>
        <w:t>Compare battery technologies by market share and their relationship to range and efficiency.</w:t>
      </w:r>
    </w:p>
    <w:p w14:paraId="396A07E7" w14:textId="77777777" w:rsidR="009E15F6" w:rsidRDefault="00000000">
      <w:pPr>
        <w:pStyle w:val="ListParagraph"/>
        <w:numPr>
          <w:ilvl w:val="0"/>
          <w:numId w:val="3"/>
        </w:numPr>
      </w:pPr>
      <w:r>
        <w:t>Compare driving range across vehicle categories.</w:t>
      </w:r>
    </w:p>
    <w:p w14:paraId="33BDFBF1" w14:textId="77777777" w:rsidR="009E15F6" w:rsidRDefault="00000000">
      <w:pPr>
        <w:pStyle w:val="ListParagraph"/>
        <w:numPr>
          <w:ilvl w:val="0"/>
          <w:numId w:val="3"/>
        </w:numPr>
      </w:pPr>
      <w:r>
        <w:t>Evaluate customer satisfaction by manufacturer and segment.</w:t>
      </w:r>
    </w:p>
    <w:p w14:paraId="1A7709EB" w14:textId="77777777" w:rsidR="009E15F6" w:rsidRDefault="00000000">
      <w:pPr>
        <w:pStyle w:val="ListParagraph"/>
        <w:numPr>
          <w:ilvl w:val="0"/>
          <w:numId w:val="3"/>
        </w:numPr>
      </w:pPr>
      <w:r>
        <w:t>Quantify the environmental benefit through CO2 savings.</w:t>
      </w:r>
    </w:p>
    <w:p w14:paraId="63C44D24" w14:textId="77777777" w:rsidR="009E15F6" w:rsidRDefault="00000000">
      <w:pPr>
        <w:pStyle w:val="ListParagraph"/>
        <w:numPr>
          <w:ilvl w:val="0"/>
          <w:numId w:val="3"/>
        </w:numPr>
      </w:pPr>
      <w:r>
        <w:t>Give each audience a single interactive view for evidence-based decisions.</w:t>
      </w:r>
    </w:p>
    <w:p w14:paraId="7CD056EF" w14:textId="77777777" w:rsidR="009E15F6" w:rsidRDefault="00000000">
      <w:pPr>
        <w:pStyle w:val="Heading2"/>
      </w:pPr>
      <w:r>
        <w:t>3. Stakeholder Scenarios</w:t>
      </w:r>
    </w:p>
    <w:p w14:paraId="5FA40E80" w14:textId="77777777" w:rsidR="009E15F6" w:rsidRDefault="00000000">
      <w:pPr>
        <w:pStyle w:val="Heading3"/>
      </w:pPr>
      <w:r>
        <w:t>3.1 Scenario 1: Emily Johnson, EV Market Strategy Director</w:t>
      </w:r>
    </w:p>
    <w:p w14:paraId="33CD321F" w14:textId="77777777" w:rsidR="009E15F6" w:rsidRDefault="00000000">
      <w:r>
        <w:rPr>
          <w:b/>
        </w:rPr>
        <w:t>Role:</w:t>
      </w:r>
      <w:r>
        <w:t xml:space="preserve"> Responsible for evaluating market performance across vehicle categories and regions at a global EV manufacturer.</w:t>
      </w:r>
    </w:p>
    <w:p w14:paraId="62089F22" w14:textId="77777777" w:rsidR="009E15F6" w:rsidRDefault="00000000">
      <w:r>
        <w:rPr>
          <w:b/>
        </w:rPr>
        <w:t>Business questions</w:t>
      </w:r>
    </w:p>
    <w:p w14:paraId="7FCDCD50" w14:textId="77777777" w:rsidR="009E15F6" w:rsidRDefault="00000000">
      <w:pPr>
        <w:pStyle w:val="ListParagraph"/>
        <w:numPr>
          <w:ilvl w:val="0"/>
          <w:numId w:val="4"/>
        </w:numPr>
      </w:pPr>
      <w:r>
        <w:t>Which vehicle categories contribute the most to annual sales?</w:t>
      </w:r>
    </w:p>
    <w:p w14:paraId="154A80D5" w14:textId="77777777" w:rsidR="009E15F6" w:rsidRDefault="00000000">
      <w:pPr>
        <w:pStyle w:val="ListParagraph"/>
        <w:numPr>
          <w:ilvl w:val="0"/>
          <w:numId w:val="4"/>
        </w:numPr>
      </w:pPr>
      <w:r>
        <w:t>Who are the leading manufacturers?</w:t>
      </w:r>
    </w:p>
    <w:p w14:paraId="663D2E23" w14:textId="77777777" w:rsidR="009E15F6" w:rsidRDefault="00000000">
      <w:pPr>
        <w:pStyle w:val="ListParagraph"/>
        <w:numPr>
          <w:ilvl w:val="0"/>
          <w:numId w:val="4"/>
        </w:numPr>
      </w:pPr>
      <w:r>
        <w:t>How satisfied are customers across segments?</w:t>
      </w:r>
    </w:p>
    <w:p w14:paraId="541FEED9" w14:textId="77777777" w:rsidR="009E15F6" w:rsidRDefault="00000000">
      <w:pPr>
        <w:pStyle w:val="ListParagraph"/>
        <w:numPr>
          <w:ilvl w:val="0"/>
          <w:numId w:val="4"/>
        </w:numPr>
      </w:pPr>
      <w:r>
        <w:t>Which battery technologies are being adopted?</w:t>
      </w:r>
    </w:p>
    <w:p w14:paraId="681AD784" w14:textId="77777777" w:rsidR="009E15F6" w:rsidRDefault="00000000">
      <w:pPr>
        <w:pStyle w:val="ListParagraph"/>
        <w:numPr>
          <w:ilvl w:val="0"/>
          <w:numId w:val="4"/>
        </w:numPr>
      </w:pPr>
      <w:r>
        <w:t>How does driving range compare across categories?</w:t>
      </w:r>
    </w:p>
    <w:p w14:paraId="68CAD73D" w14:textId="77777777" w:rsidR="009E15F6" w:rsidRDefault="00000000">
      <w:pPr>
        <w:pStyle w:val="ListParagraph"/>
        <w:numPr>
          <w:ilvl w:val="0"/>
          <w:numId w:val="4"/>
        </w:numPr>
      </w:pPr>
      <w:r>
        <w:t>Which market segments are growing fastest?</w:t>
      </w:r>
    </w:p>
    <w:p w14:paraId="48B03BC4" w14:textId="77777777" w:rsidR="009E15F6" w:rsidRDefault="00000000">
      <w:r>
        <w:rPr>
          <w:b/>
        </w:rPr>
        <w:t>Goal:</w:t>
      </w:r>
      <w:r>
        <w:t xml:space="preserve"> Executive-level insight for strategic planning and product portfolio optimization.</w:t>
      </w:r>
    </w:p>
    <w:p w14:paraId="2BF1AAAB" w14:textId="77777777" w:rsidR="009E15F6" w:rsidRDefault="00000000">
      <w:pPr>
        <w:pStyle w:val="Heading3"/>
      </w:pPr>
      <w:r>
        <w:lastRenderedPageBreak/>
        <w:t>3.2 Scenario 2: David Chen, Automotive Business Intelligence Manager</w:t>
      </w:r>
    </w:p>
    <w:p w14:paraId="712D1B24" w14:textId="77777777" w:rsidR="009E15F6" w:rsidRDefault="00000000">
      <w:r>
        <w:rPr>
          <w:b/>
        </w:rPr>
        <w:t>Role:</w:t>
      </w:r>
      <w:r>
        <w:t xml:space="preserve"> BI manager at an international automotive consulting firm advising clients entering the EV market.</w:t>
      </w:r>
    </w:p>
    <w:p w14:paraId="6A7716AE" w14:textId="77777777" w:rsidR="009E15F6" w:rsidRDefault="00000000">
      <w:r>
        <w:rPr>
          <w:b/>
        </w:rPr>
        <w:t>Business questions</w:t>
      </w:r>
    </w:p>
    <w:p w14:paraId="75AE12E9" w14:textId="77777777" w:rsidR="009E15F6" w:rsidRDefault="00000000">
      <w:pPr>
        <w:pStyle w:val="ListParagraph"/>
        <w:numPr>
          <w:ilvl w:val="0"/>
          <w:numId w:val="5"/>
        </w:numPr>
      </w:pPr>
      <w:r>
        <w:t>What is each manufacturer's market share and annual sales performance?</w:t>
      </w:r>
    </w:p>
    <w:p w14:paraId="32185E98" w14:textId="77777777" w:rsidR="009E15F6" w:rsidRDefault="00000000">
      <w:pPr>
        <w:pStyle w:val="ListParagraph"/>
        <w:numPr>
          <w:ilvl w:val="0"/>
          <w:numId w:val="5"/>
        </w:numPr>
      </w:pPr>
      <w:r>
        <w:t>How is battery technology distributed?</w:t>
      </w:r>
    </w:p>
    <w:p w14:paraId="6BF1C110" w14:textId="77777777" w:rsidR="009E15F6" w:rsidRDefault="00000000">
      <w:pPr>
        <w:pStyle w:val="ListParagraph"/>
        <w:numPr>
          <w:ilvl w:val="0"/>
          <w:numId w:val="5"/>
        </w:numPr>
      </w:pPr>
      <w:r>
        <w:t>Which countries manufacture the most EVs?</w:t>
      </w:r>
    </w:p>
    <w:p w14:paraId="34886678" w14:textId="77777777" w:rsidR="009E15F6" w:rsidRDefault="00000000">
      <w:pPr>
        <w:pStyle w:val="ListParagraph"/>
        <w:numPr>
          <w:ilvl w:val="0"/>
          <w:numId w:val="5"/>
        </w:numPr>
      </w:pPr>
      <w:r>
        <w:t>How do customer ratings differ among manufacturers?</w:t>
      </w:r>
    </w:p>
    <w:p w14:paraId="6FCFD38C" w14:textId="77777777" w:rsidR="009E15F6" w:rsidRDefault="00000000">
      <w:pPr>
        <w:pStyle w:val="ListParagraph"/>
        <w:numPr>
          <w:ilvl w:val="0"/>
          <w:numId w:val="5"/>
        </w:numPr>
      </w:pPr>
      <w:r>
        <w:t>Where do manufacturers hold competitive advantages?</w:t>
      </w:r>
    </w:p>
    <w:p w14:paraId="12F3866B" w14:textId="77777777" w:rsidR="009E15F6" w:rsidRDefault="00000000">
      <w:r>
        <w:rPr>
          <w:b/>
        </w:rPr>
        <w:t>Goal:</w:t>
      </w:r>
      <w:r>
        <w:t xml:space="preserve"> Improve client product positioning, identify new markets and increase profitability.</w:t>
      </w:r>
    </w:p>
    <w:p w14:paraId="2378615C" w14:textId="77777777" w:rsidR="009E15F6" w:rsidRDefault="00000000">
      <w:pPr>
        <w:pStyle w:val="Heading3"/>
      </w:pPr>
      <w:r>
        <w:t>3.3 Scenario 3: Dr. Sarah Williams, Sustainable Mobility Research Analyst</w:t>
      </w:r>
    </w:p>
    <w:p w14:paraId="5C3BB986" w14:textId="77777777" w:rsidR="009E15F6" w:rsidRDefault="00000000">
      <w:r>
        <w:rPr>
          <w:b/>
        </w:rPr>
        <w:t>Role:</w:t>
      </w:r>
      <w:r>
        <w:t xml:space="preserve"> Researcher studying how battery innovation, manufacturing capability and customer adoption shape EV growth.</w:t>
      </w:r>
    </w:p>
    <w:p w14:paraId="7A491EDF" w14:textId="77777777" w:rsidR="009E15F6" w:rsidRDefault="00000000">
      <w:r>
        <w:rPr>
          <w:b/>
        </w:rPr>
        <w:t>Business questions</w:t>
      </w:r>
    </w:p>
    <w:p w14:paraId="62323F01" w14:textId="77777777" w:rsidR="009E15F6" w:rsidRDefault="00000000">
      <w:pPr>
        <w:pStyle w:val="ListParagraph"/>
        <w:numPr>
          <w:ilvl w:val="0"/>
          <w:numId w:val="6"/>
        </w:numPr>
      </w:pPr>
      <w:r>
        <w:t>How do battery technologies compare?</w:t>
      </w:r>
    </w:p>
    <w:p w14:paraId="3CA7FC14" w14:textId="77777777" w:rsidR="009E15F6" w:rsidRDefault="00000000">
      <w:pPr>
        <w:pStyle w:val="ListParagraph"/>
        <w:numPr>
          <w:ilvl w:val="0"/>
          <w:numId w:val="6"/>
        </w:numPr>
      </w:pPr>
      <w:r>
        <w:t>How has driving range improved?</w:t>
      </w:r>
    </w:p>
    <w:p w14:paraId="137E68A1" w14:textId="77777777" w:rsidR="009E15F6" w:rsidRDefault="00000000">
      <w:pPr>
        <w:pStyle w:val="ListParagraph"/>
        <w:numPr>
          <w:ilvl w:val="0"/>
          <w:numId w:val="6"/>
        </w:numPr>
      </w:pPr>
      <w:r>
        <w:t>How is manufacturing distributed globally?</w:t>
      </w:r>
    </w:p>
    <w:p w14:paraId="7380A866" w14:textId="77777777" w:rsidR="009E15F6" w:rsidRDefault="00000000">
      <w:pPr>
        <w:pStyle w:val="ListParagraph"/>
        <w:numPr>
          <w:ilvl w:val="0"/>
          <w:numId w:val="6"/>
        </w:numPr>
      </w:pPr>
      <w:r>
        <w:t>How satisfied are customers across EV categories?</w:t>
      </w:r>
    </w:p>
    <w:p w14:paraId="29C94EF0" w14:textId="77777777" w:rsidR="009E15F6" w:rsidRDefault="00000000">
      <w:pPr>
        <w:pStyle w:val="ListParagraph"/>
        <w:numPr>
          <w:ilvl w:val="0"/>
          <w:numId w:val="6"/>
        </w:numPr>
      </w:pPr>
      <w:r>
        <w:t>Which technology trends support adoption and carbon reduction?</w:t>
      </w:r>
    </w:p>
    <w:p w14:paraId="2AE606A9" w14:textId="77777777" w:rsidR="009E15F6" w:rsidRDefault="00000000">
      <w:r>
        <w:rPr>
          <w:b/>
        </w:rPr>
        <w:t>Goal:</w:t>
      </w:r>
      <w:r>
        <w:t xml:space="preserve"> Evidence for governments, research institutions and policymakers.</w:t>
      </w:r>
    </w:p>
    <w:p w14:paraId="559A4115" w14:textId="77777777" w:rsidR="009E15F6" w:rsidRDefault="00000000">
      <w:pPr>
        <w:pStyle w:val="Heading2"/>
      </w:pPr>
      <w:r>
        <w:t>4. Data and Metrics</w:t>
      </w:r>
    </w:p>
    <w:p w14:paraId="19BFAB9B" w14:textId="77777777" w:rsidR="009E15F6" w:rsidRDefault="00000000">
      <w:r>
        <w:t>The screenshots show the following fields and measures. Field names are taken from chart axes and legends.</w:t>
      </w:r>
    </w:p>
    <w:tbl>
      <w:tblPr>
        <w:tblStyle w:val="TableGrid"/>
        <w:tblW w:w="0" w:type="auto"/>
        <w:tblLayout w:type="fixed"/>
        <w:tblLook w:val="0420" w:firstRow="1" w:lastRow="0" w:firstColumn="0" w:lastColumn="0" w:noHBand="0" w:noVBand="1"/>
      </w:tblPr>
      <w:tblGrid>
        <w:gridCol w:w="3087"/>
        <w:gridCol w:w="2103"/>
        <w:gridCol w:w="4170"/>
      </w:tblGrid>
      <w:tr w:rsidR="009E15F6" w14:paraId="03A14535" w14:textId="77777777">
        <w:trPr>
          <w:tblHeader/>
        </w:trPr>
        <w:tc>
          <w:tcPr>
            <w:tcW w:w="3087" w:type="dxa"/>
            <w:shd w:val="clear" w:color="auto" w:fill="F2F2F2"/>
          </w:tcPr>
          <w:p w14:paraId="69271F24" w14:textId="77777777" w:rsidR="009E15F6" w:rsidRDefault="00000000">
            <w:r>
              <w:t>Field / Measure</w:t>
            </w:r>
          </w:p>
        </w:tc>
        <w:tc>
          <w:tcPr>
            <w:tcW w:w="2103" w:type="dxa"/>
            <w:shd w:val="clear" w:color="auto" w:fill="F2F2F2"/>
          </w:tcPr>
          <w:p w14:paraId="1CE28D02" w14:textId="77777777" w:rsidR="009E15F6" w:rsidRDefault="00000000">
            <w:r>
              <w:t>Type</w:t>
            </w:r>
          </w:p>
        </w:tc>
        <w:tc>
          <w:tcPr>
            <w:tcW w:w="4170" w:type="dxa"/>
            <w:shd w:val="clear" w:color="auto" w:fill="F2F2F2"/>
          </w:tcPr>
          <w:p w14:paraId="3A4852E7" w14:textId="77777777" w:rsidR="009E15F6" w:rsidRDefault="00000000">
            <w:r>
              <w:t>Used for</w:t>
            </w:r>
          </w:p>
        </w:tc>
      </w:tr>
      <w:tr w:rsidR="009E15F6" w14:paraId="7296BF0D" w14:textId="77777777">
        <w:tc>
          <w:tcPr>
            <w:tcW w:w="3087" w:type="dxa"/>
          </w:tcPr>
          <w:p w14:paraId="5CE8BB33" w14:textId="77777777" w:rsidR="009E15F6" w:rsidRDefault="00000000">
            <w:r>
              <w:t>Annual Sales Units</w:t>
            </w:r>
          </w:p>
        </w:tc>
        <w:tc>
          <w:tcPr>
            <w:tcW w:w="2103" w:type="dxa"/>
          </w:tcPr>
          <w:p w14:paraId="67626F2A" w14:textId="77777777" w:rsidR="009E15F6" w:rsidRDefault="00000000">
            <w:r>
              <w:t>Measure</w:t>
            </w:r>
          </w:p>
        </w:tc>
        <w:tc>
          <w:tcPr>
            <w:tcW w:w="4170" w:type="dxa"/>
          </w:tcPr>
          <w:p w14:paraId="464F7DB7" w14:textId="77777777" w:rsidR="009E15F6" w:rsidRDefault="00000000">
            <w:r>
              <w:t>Sales volume, color and size encodings</w:t>
            </w:r>
          </w:p>
        </w:tc>
      </w:tr>
      <w:tr w:rsidR="009E15F6" w14:paraId="01141A49" w14:textId="77777777">
        <w:tc>
          <w:tcPr>
            <w:tcW w:w="3087" w:type="dxa"/>
          </w:tcPr>
          <w:p w14:paraId="1C2C534E" w14:textId="77777777" w:rsidR="009E15F6" w:rsidRDefault="00000000">
            <w:r>
              <w:t>Model Year (2018–2026)</w:t>
            </w:r>
          </w:p>
        </w:tc>
        <w:tc>
          <w:tcPr>
            <w:tcW w:w="2103" w:type="dxa"/>
          </w:tcPr>
          <w:p w14:paraId="6B849B4B" w14:textId="77777777" w:rsidR="009E15F6" w:rsidRDefault="00000000">
            <w:r>
              <w:t>Dimension (filter)</w:t>
            </w:r>
          </w:p>
        </w:tc>
        <w:tc>
          <w:tcPr>
            <w:tcW w:w="4170" w:type="dxa"/>
          </w:tcPr>
          <w:p w14:paraId="594682C8" w14:textId="77777777" w:rsidR="009E15F6" w:rsidRDefault="00000000">
            <w:r>
              <w:t>Time trend and filtering</w:t>
            </w:r>
          </w:p>
        </w:tc>
      </w:tr>
      <w:tr w:rsidR="009E15F6" w14:paraId="0F71F33C" w14:textId="77777777">
        <w:tc>
          <w:tcPr>
            <w:tcW w:w="3087" w:type="dxa"/>
          </w:tcPr>
          <w:p w14:paraId="7B411E02" w14:textId="77777777" w:rsidR="009E15F6" w:rsidRDefault="00000000">
            <w:r>
              <w:t>Category (vehicle category)</w:t>
            </w:r>
          </w:p>
        </w:tc>
        <w:tc>
          <w:tcPr>
            <w:tcW w:w="2103" w:type="dxa"/>
          </w:tcPr>
          <w:p w14:paraId="0C293B7A" w14:textId="77777777" w:rsidR="009E15F6" w:rsidRDefault="00000000">
            <w:r>
              <w:t>Dimension</w:t>
            </w:r>
          </w:p>
        </w:tc>
        <w:tc>
          <w:tcPr>
            <w:tcW w:w="4170" w:type="dxa"/>
          </w:tcPr>
          <w:p w14:paraId="24DB6301" w14:textId="77777777" w:rsidR="009E15F6" w:rsidRDefault="00000000">
            <w:r>
              <w:t>Segment comparison (18 categories, e.g. Compact SUV, Hatchback, Electric Truck, Two-Wheeler Scooter)</w:t>
            </w:r>
          </w:p>
        </w:tc>
      </w:tr>
      <w:tr w:rsidR="009E15F6" w14:paraId="18087599" w14:textId="77777777">
        <w:tc>
          <w:tcPr>
            <w:tcW w:w="3087" w:type="dxa"/>
          </w:tcPr>
          <w:p w14:paraId="218CFE6B" w14:textId="77777777" w:rsidR="009E15F6" w:rsidRDefault="00000000">
            <w:r>
              <w:t>Manufacturer</w:t>
            </w:r>
          </w:p>
        </w:tc>
        <w:tc>
          <w:tcPr>
            <w:tcW w:w="2103" w:type="dxa"/>
          </w:tcPr>
          <w:p w14:paraId="39091C7F" w14:textId="77777777" w:rsidR="009E15F6" w:rsidRDefault="00000000">
            <w:r>
              <w:t>Dimension</w:t>
            </w:r>
          </w:p>
        </w:tc>
        <w:tc>
          <w:tcPr>
            <w:tcW w:w="4170" w:type="dxa"/>
          </w:tcPr>
          <w:p w14:paraId="2D9714DF" w14:textId="77777777" w:rsidR="009E15F6" w:rsidRDefault="00000000">
            <w:r>
              <w:t>Manufacturer performance</w:t>
            </w:r>
          </w:p>
        </w:tc>
      </w:tr>
      <w:tr w:rsidR="009E15F6" w14:paraId="7F2388D7" w14:textId="77777777">
        <w:tc>
          <w:tcPr>
            <w:tcW w:w="3087" w:type="dxa"/>
          </w:tcPr>
          <w:p w14:paraId="1794261B" w14:textId="77777777" w:rsidR="009E15F6" w:rsidRDefault="00000000">
            <w:r>
              <w:t>Manufacturing Country</w:t>
            </w:r>
          </w:p>
        </w:tc>
        <w:tc>
          <w:tcPr>
            <w:tcW w:w="2103" w:type="dxa"/>
          </w:tcPr>
          <w:p w14:paraId="2986A424" w14:textId="77777777" w:rsidR="009E15F6" w:rsidRDefault="00000000">
            <w:r>
              <w:t>Dimension</w:t>
            </w:r>
          </w:p>
        </w:tc>
        <w:tc>
          <w:tcPr>
            <w:tcW w:w="4170" w:type="dxa"/>
          </w:tcPr>
          <w:p w14:paraId="2D53B3C0" w14:textId="77777777" w:rsidR="009E15F6" w:rsidRDefault="00000000">
            <w:r>
              <w:t>Production analysis (India, China, Vietnam, UK, USA, etc.)</w:t>
            </w:r>
          </w:p>
        </w:tc>
      </w:tr>
      <w:tr w:rsidR="009E15F6" w14:paraId="31AE7D60" w14:textId="77777777">
        <w:tc>
          <w:tcPr>
            <w:tcW w:w="3087" w:type="dxa"/>
          </w:tcPr>
          <w:p w14:paraId="114593DF" w14:textId="77777777" w:rsidR="009E15F6" w:rsidRDefault="00000000">
            <w:r>
              <w:t>Country</w:t>
            </w:r>
          </w:p>
        </w:tc>
        <w:tc>
          <w:tcPr>
            <w:tcW w:w="2103" w:type="dxa"/>
          </w:tcPr>
          <w:p w14:paraId="35469DEA" w14:textId="77777777" w:rsidR="009E15F6" w:rsidRDefault="00000000">
            <w:r>
              <w:t>Dimension</w:t>
            </w:r>
          </w:p>
        </w:tc>
        <w:tc>
          <w:tcPr>
            <w:tcW w:w="4170" w:type="dxa"/>
          </w:tcPr>
          <w:p w14:paraId="7124F3EB" w14:textId="77777777" w:rsidR="009E15F6" w:rsidRDefault="00000000">
            <w:r>
              <w:t xml:space="preserve">Sales heatmap (China, France, Germany, India, Japan, South Korea, Sweden, UK, </w:t>
            </w:r>
            <w:r>
              <w:lastRenderedPageBreak/>
              <w:t>USA, Vietnam)</w:t>
            </w:r>
          </w:p>
        </w:tc>
      </w:tr>
      <w:tr w:rsidR="009E15F6" w14:paraId="61D5A402" w14:textId="77777777">
        <w:tc>
          <w:tcPr>
            <w:tcW w:w="3087" w:type="dxa"/>
          </w:tcPr>
          <w:p w14:paraId="0E0CA139" w14:textId="77777777" w:rsidR="009E15F6" w:rsidRDefault="00000000">
            <w:r>
              <w:lastRenderedPageBreak/>
              <w:t>Battery Type</w:t>
            </w:r>
          </w:p>
        </w:tc>
        <w:tc>
          <w:tcPr>
            <w:tcW w:w="2103" w:type="dxa"/>
          </w:tcPr>
          <w:p w14:paraId="1591B6EA" w14:textId="77777777" w:rsidR="009E15F6" w:rsidRDefault="00000000">
            <w:r>
              <w:t>Dimension</w:t>
            </w:r>
          </w:p>
        </w:tc>
        <w:tc>
          <w:tcPr>
            <w:tcW w:w="4170" w:type="dxa"/>
          </w:tcPr>
          <w:p w14:paraId="1222F31F" w14:textId="77777777" w:rsidR="009E15F6" w:rsidRDefault="00000000">
            <w:r>
              <w:t>LFP, NCA, NMC, Sodium-Ion, Solid-State</w:t>
            </w:r>
          </w:p>
        </w:tc>
      </w:tr>
      <w:tr w:rsidR="009E15F6" w14:paraId="7AF0B707" w14:textId="77777777">
        <w:tc>
          <w:tcPr>
            <w:tcW w:w="3087" w:type="dxa"/>
          </w:tcPr>
          <w:p w14:paraId="5C01BFF6" w14:textId="77777777" w:rsidR="009E15F6" w:rsidRDefault="00000000">
            <w:r>
              <w:t>Battery Capacity kWh</w:t>
            </w:r>
          </w:p>
        </w:tc>
        <w:tc>
          <w:tcPr>
            <w:tcW w:w="2103" w:type="dxa"/>
          </w:tcPr>
          <w:p w14:paraId="4A2E1509" w14:textId="77777777" w:rsidR="009E15F6" w:rsidRDefault="00000000">
            <w:r>
              <w:t>Measure</w:t>
            </w:r>
          </w:p>
        </w:tc>
        <w:tc>
          <w:tcPr>
            <w:tcW w:w="4170" w:type="dxa"/>
          </w:tcPr>
          <w:p w14:paraId="64E9DDD9" w14:textId="77777777" w:rsidR="009E15F6" w:rsidRDefault="00000000">
            <w:r>
              <w:t>Bubble size (about 250 to 18,183 in the legend)</w:t>
            </w:r>
          </w:p>
        </w:tc>
      </w:tr>
      <w:tr w:rsidR="009E15F6" w14:paraId="7AD92686" w14:textId="77777777">
        <w:tc>
          <w:tcPr>
            <w:tcW w:w="3087" w:type="dxa"/>
          </w:tcPr>
          <w:p w14:paraId="7FAA88A4" w14:textId="77777777" w:rsidR="009E15F6" w:rsidRDefault="00000000">
            <w:r>
              <w:t>Range Km</w:t>
            </w:r>
          </w:p>
        </w:tc>
        <w:tc>
          <w:tcPr>
            <w:tcW w:w="2103" w:type="dxa"/>
          </w:tcPr>
          <w:p w14:paraId="4C48FA95" w14:textId="77777777" w:rsidR="009E15F6" w:rsidRDefault="00000000">
            <w:r>
              <w:t>Measure</w:t>
            </w:r>
          </w:p>
        </w:tc>
        <w:tc>
          <w:tcPr>
            <w:tcW w:w="4170" w:type="dxa"/>
          </w:tcPr>
          <w:p w14:paraId="26C1FB79" w14:textId="77777777" w:rsidR="009E15F6" w:rsidRDefault="00000000">
            <w:r>
              <w:t>Range distribution</w:t>
            </w:r>
          </w:p>
        </w:tc>
      </w:tr>
      <w:tr w:rsidR="009E15F6" w14:paraId="1FD1A90D" w14:textId="77777777">
        <w:tc>
          <w:tcPr>
            <w:tcW w:w="3087" w:type="dxa"/>
          </w:tcPr>
          <w:p w14:paraId="77A7CD26" w14:textId="77777777" w:rsidR="009E15F6" w:rsidRDefault="00000000">
            <w:r>
              <w:t>Max DC Charging kW</w:t>
            </w:r>
          </w:p>
        </w:tc>
        <w:tc>
          <w:tcPr>
            <w:tcW w:w="2103" w:type="dxa"/>
          </w:tcPr>
          <w:p w14:paraId="7B762F59" w14:textId="77777777" w:rsidR="009E15F6" w:rsidRDefault="00000000">
            <w:r>
              <w:t>Measure</w:t>
            </w:r>
          </w:p>
        </w:tc>
        <w:tc>
          <w:tcPr>
            <w:tcW w:w="4170" w:type="dxa"/>
          </w:tcPr>
          <w:p w14:paraId="000375FA" w14:textId="77777777" w:rsidR="009E15F6" w:rsidRDefault="00000000">
            <w:r>
              <w:t>Charging speed axis</w:t>
            </w:r>
          </w:p>
        </w:tc>
      </w:tr>
      <w:tr w:rsidR="009E15F6" w14:paraId="58D15F91" w14:textId="77777777">
        <w:tc>
          <w:tcPr>
            <w:tcW w:w="3087" w:type="dxa"/>
          </w:tcPr>
          <w:p w14:paraId="494F182A" w14:textId="77777777" w:rsidR="009E15F6" w:rsidRDefault="00000000">
            <w:r>
              <w:t xml:space="preserve">Efficiency </w:t>
            </w:r>
            <w:proofErr w:type="spellStart"/>
            <w:r>
              <w:t>Wh</w:t>
            </w:r>
            <w:proofErr w:type="spellEnd"/>
            <w:r>
              <w:t xml:space="preserve"> per Km</w:t>
            </w:r>
          </w:p>
        </w:tc>
        <w:tc>
          <w:tcPr>
            <w:tcW w:w="2103" w:type="dxa"/>
          </w:tcPr>
          <w:p w14:paraId="7A5ECCA6" w14:textId="77777777" w:rsidR="009E15F6" w:rsidRDefault="00000000">
            <w:r>
              <w:t>Measure</w:t>
            </w:r>
          </w:p>
        </w:tc>
        <w:tc>
          <w:tcPr>
            <w:tcW w:w="4170" w:type="dxa"/>
          </w:tcPr>
          <w:p w14:paraId="21DDE61B" w14:textId="77777777" w:rsidR="009E15F6" w:rsidRDefault="00000000">
            <w:r>
              <w:t>Energy efficiency axis</w:t>
            </w:r>
          </w:p>
        </w:tc>
      </w:tr>
      <w:tr w:rsidR="009E15F6" w14:paraId="503CEC33" w14:textId="77777777">
        <w:tc>
          <w:tcPr>
            <w:tcW w:w="3087" w:type="dxa"/>
          </w:tcPr>
          <w:p w14:paraId="734C1BA2" w14:textId="77777777" w:rsidR="009E15F6" w:rsidRDefault="00000000">
            <w:r>
              <w:t>Customer Rating</w:t>
            </w:r>
          </w:p>
        </w:tc>
        <w:tc>
          <w:tcPr>
            <w:tcW w:w="2103" w:type="dxa"/>
          </w:tcPr>
          <w:p w14:paraId="49CD0D83" w14:textId="77777777" w:rsidR="009E15F6" w:rsidRDefault="00000000">
            <w:r>
              <w:t>Measure</w:t>
            </w:r>
          </w:p>
        </w:tc>
        <w:tc>
          <w:tcPr>
            <w:tcW w:w="4170" w:type="dxa"/>
          </w:tcPr>
          <w:p w14:paraId="5A8C3793" w14:textId="77777777" w:rsidR="009E15F6" w:rsidRDefault="00000000">
            <w:r>
              <w:t>Satisfaction (color and axis)</w:t>
            </w:r>
          </w:p>
        </w:tc>
      </w:tr>
      <w:tr w:rsidR="009E15F6" w14:paraId="193440EA" w14:textId="77777777">
        <w:tc>
          <w:tcPr>
            <w:tcW w:w="3087" w:type="dxa"/>
          </w:tcPr>
          <w:p w14:paraId="4C3E4CA6" w14:textId="77777777" w:rsidR="009E15F6" w:rsidRDefault="00000000">
            <w:r>
              <w:t>Vehicle Price</w:t>
            </w:r>
          </w:p>
        </w:tc>
        <w:tc>
          <w:tcPr>
            <w:tcW w:w="2103" w:type="dxa"/>
          </w:tcPr>
          <w:p w14:paraId="0D0F5A45" w14:textId="77777777" w:rsidR="009E15F6" w:rsidRDefault="00000000">
            <w:r>
              <w:t>Measure</w:t>
            </w:r>
          </w:p>
        </w:tc>
        <w:tc>
          <w:tcPr>
            <w:tcW w:w="4170" w:type="dxa"/>
          </w:tcPr>
          <w:p w14:paraId="2106B401" w14:textId="77777777" w:rsidR="009E15F6" w:rsidRDefault="00000000">
            <w:r>
              <w:t>Average price KPI</w:t>
            </w:r>
          </w:p>
        </w:tc>
      </w:tr>
      <w:tr w:rsidR="009E15F6" w14:paraId="16FECA5B" w14:textId="77777777">
        <w:tc>
          <w:tcPr>
            <w:tcW w:w="3087" w:type="dxa"/>
          </w:tcPr>
          <w:p w14:paraId="04AB0D7B" w14:textId="77777777" w:rsidR="009E15F6" w:rsidRDefault="00000000">
            <w:r>
              <w:t>CO2 Savings</w:t>
            </w:r>
          </w:p>
        </w:tc>
        <w:tc>
          <w:tcPr>
            <w:tcW w:w="2103" w:type="dxa"/>
          </w:tcPr>
          <w:p w14:paraId="3130CB33" w14:textId="77777777" w:rsidR="009E15F6" w:rsidRDefault="00000000">
            <w:r>
              <w:t>Measure</w:t>
            </w:r>
          </w:p>
        </w:tc>
        <w:tc>
          <w:tcPr>
            <w:tcW w:w="4170" w:type="dxa"/>
          </w:tcPr>
          <w:p w14:paraId="37F0411D" w14:textId="77777777" w:rsidR="009E15F6" w:rsidRDefault="00000000">
            <w:r>
              <w:t>Sustainability KPI</w:t>
            </w:r>
          </w:p>
        </w:tc>
      </w:tr>
    </w:tbl>
    <w:p w14:paraId="47A5D036" w14:textId="77777777" w:rsidR="009E15F6" w:rsidRDefault="00000000">
      <w:pPr>
        <w:pStyle w:val="Heading2"/>
      </w:pPr>
      <w:r>
        <w:t>5. Dashboard 1: EV Market Performance (Executive Overview)</w:t>
      </w:r>
    </w:p>
    <w:p w14:paraId="3F318893" w14:textId="77777777" w:rsidR="009E15F6" w:rsidRDefault="00000000">
      <w:pPr>
        <w:pStyle w:val="Heading3"/>
      </w:pPr>
      <w:r>
        <w:t>5.1 KPI banner</w:t>
      </w:r>
    </w:p>
    <w:tbl>
      <w:tblPr>
        <w:tblStyle w:val="TableGrid"/>
        <w:tblW w:w="0" w:type="auto"/>
        <w:tblLayout w:type="fixed"/>
        <w:tblLook w:val="0420" w:firstRow="1" w:lastRow="0" w:firstColumn="0" w:lastColumn="0" w:noHBand="0" w:noVBand="1"/>
      </w:tblPr>
      <w:tblGrid>
        <w:gridCol w:w="2678"/>
        <w:gridCol w:w="1630"/>
        <w:gridCol w:w="5051"/>
      </w:tblGrid>
      <w:tr w:rsidR="009E15F6" w14:paraId="79A4FE45" w14:textId="77777777">
        <w:trPr>
          <w:tblHeader/>
        </w:trPr>
        <w:tc>
          <w:tcPr>
            <w:tcW w:w="2678" w:type="dxa"/>
            <w:shd w:val="clear" w:color="auto" w:fill="F2F2F2"/>
          </w:tcPr>
          <w:p w14:paraId="6A514AE3" w14:textId="77777777" w:rsidR="009E15F6" w:rsidRDefault="00000000">
            <w:r>
              <w:t>KPI</w:t>
            </w:r>
          </w:p>
        </w:tc>
        <w:tc>
          <w:tcPr>
            <w:tcW w:w="1630" w:type="dxa"/>
            <w:shd w:val="clear" w:color="auto" w:fill="F2F2F2"/>
          </w:tcPr>
          <w:p w14:paraId="4BB2DE5A" w14:textId="77777777" w:rsidR="009E15F6" w:rsidRDefault="00000000">
            <w:r>
              <w:t>Value shown</w:t>
            </w:r>
          </w:p>
        </w:tc>
        <w:tc>
          <w:tcPr>
            <w:tcW w:w="5051" w:type="dxa"/>
            <w:shd w:val="clear" w:color="auto" w:fill="F2F2F2"/>
          </w:tcPr>
          <w:p w14:paraId="2808EE26" w14:textId="77777777" w:rsidR="009E15F6" w:rsidRDefault="00000000">
            <w:r>
              <w:t>Meaning</w:t>
            </w:r>
          </w:p>
        </w:tc>
      </w:tr>
      <w:tr w:rsidR="009E15F6" w14:paraId="16D497B2" w14:textId="77777777">
        <w:tc>
          <w:tcPr>
            <w:tcW w:w="2678" w:type="dxa"/>
          </w:tcPr>
          <w:p w14:paraId="49BB8E6F" w14:textId="77777777" w:rsidR="009E15F6" w:rsidRDefault="00000000">
            <w:r>
              <w:t>Total Sales</w:t>
            </w:r>
          </w:p>
        </w:tc>
        <w:tc>
          <w:tcPr>
            <w:tcW w:w="1630" w:type="dxa"/>
          </w:tcPr>
          <w:p w14:paraId="3B540B6C" w14:textId="77777777" w:rsidR="009E15F6" w:rsidRDefault="00000000">
            <w:r>
              <w:t>1.55B</w:t>
            </w:r>
          </w:p>
        </w:tc>
        <w:tc>
          <w:tcPr>
            <w:tcW w:w="5051" w:type="dxa"/>
          </w:tcPr>
          <w:p w14:paraId="2246F292" w14:textId="77777777" w:rsidR="009E15F6" w:rsidRDefault="00000000">
            <w:r>
              <w:t>Total annual sales units across all years and categories in the filter</w:t>
            </w:r>
          </w:p>
        </w:tc>
      </w:tr>
      <w:tr w:rsidR="009E15F6" w14:paraId="68544051" w14:textId="77777777">
        <w:tc>
          <w:tcPr>
            <w:tcW w:w="2678" w:type="dxa"/>
          </w:tcPr>
          <w:p w14:paraId="74CC342B" w14:textId="77777777" w:rsidR="009E15F6" w:rsidRDefault="00000000">
            <w:r>
              <w:t>Average Vehicle Price</w:t>
            </w:r>
          </w:p>
        </w:tc>
        <w:tc>
          <w:tcPr>
            <w:tcW w:w="1630" w:type="dxa"/>
          </w:tcPr>
          <w:p w14:paraId="58FA51C7" w14:textId="77777777" w:rsidR="009E15F6" w:rsidRDefault="00000000">
            <w:r>
              <w:t>$64,921</w:t>
            </w:r>
          </w:p>
        </w:tc>
        <w:tc>
          <w:tcPr>
            <w:tcW w:w="5051" w:type="dxa"/>
          </w:tcPr>
          <w:p w14:paraId="16201863" w14:textId="77777777" w:rsidR="009E15F6" w:rsidRDefault="00000000">
            <w:r>
              <w:t>Mean price across vehicles</w:t>
            </w:r>
          </w:p>
        </w:tc>
      </w:tr>
      <w:tr w:rsidR="009E15F6" w14:paraId="4EA5AB69" w14:textId="77777777">
        <w:tc>
          <w:tcPr>
            <w:tcW w:w="2678" w:type="dxa"/>
          </w:tcPr>
          <w:p w14:paraId="03343FAB" w14:textId="77777777" w:rsidR="009E15F6" w:rsidRDefault="00000000">
            <w:r>
              <w:t>Average Driving Range</w:t>
            </w:r>
          </w:p>
        </w:tc>
        <w:tc>
          <w:tcPr>
            <w:tcW w:w="1630" w:type="dxa"/>
          </w:tcPr>
          <w:p w14:paraId="067B273E" w14:textId="77777777" w:rsidR="009E15F6" w:rsidRDefault="00000000">
            <w:r>
              <w:t>324.54</w:t>
            </w:r>
          </w:p>
        </w:tc>
        <w:tc>
          <w:tcPr>
            <w:tcW w:w="5051" w:type="dxa"/>
          </w:tcPr>
          <w:p w14:paraId="3D9D17C5" w14:textId="77777777" w:rsidR="009E15F6" w:rsidRDefault="00000000">
            <w:r>
              <w:t>Mean range (Km)</w:t>
            </w:r>
          </w:p>
        </w:tc>
      </w:tr>
      <w:tr w:rsidR="009E15F6" w14:paraId="44E85ACF" w14:textId="77777777">
        <w:tc>
          <w:tcPr>
            <w:tcW w:w="2678" w:type="dxa"/>
          </w:tcPr>
          <w:p w14:paraId="44ADB74E" w14:textId="77777777" w:rsidR="009E15F6" w:rsidRDefault="00000000">
            <w:r>
              <w:t>Annual CO2 Saved</w:t>
            </w:r>
          </w:p>
        </w:tc>
        <w:tc>
          <w:tcPr>
            <w:tcW w:w="1630" w:type="dxa"/>
          </w:tcPr>
          <w:p w14:paraId="575E1535" w14:textId="77777777" w:rsidR="009E15F6" w:rsidRDefault="00000000">
            <w:r>
              <w:t>737.93K</w:t>
            </w:r>
          </w:p>
        </w:tc>
        <w:tc>
          <w:tcPr>
            <w:tcW w:w="5051" w:type="dxa"/>
          </w:tcPr>
          <w:p w14:paraId="4F608558" w14:textId="77777777" w:rsidR="009E15F6" w:rsidRDefault="00000000">
            <w:r>
              <w:t>Total CO2 savings (unit as defined in the source data)</w:t>
            </w:r>
          </w:p>
        </w:tc>
      </w:tr>
    </w:tbl>
    <w:p w14:paraId="20F088E0" w14:textId="77777777" w:rsidR="009E15F6" w:rsidRDefault="00000000">
      <w:pPr>
        <w:pStyle w:val="Heading3"/>
      </w:pPr>
      <w:r>
        <w:t>5.2 Charts</w:t>
      </w:r>
    </w:p>
    <w:p w14:paraId="46BFAC67" w14:textId="77777777" w:rsidR="009E15F6" w:rsidRDefault="00000000">
      <w:r>
        <w:rPr>
          <w:b/>
        </w:rPr>
        <w:t>EV Sales Trend Over Time (line chart).</w:t>
      </w:r>
      <w:r>
        <w:t xml:space="preserve"> Annual sales units by model year from 2018 to 2026, one line per vehicle category. Lines remain broadly flat between roughly 0M and 20M, suggesting stable volumes by category rather than sharp growth. The top line (the Two-Wheeler Scooter segment, based on color) stays highest throughout.</w:t>
      </w:r>
    </w:p>
    <w:p w14:paraId="4245B9A5" w14:textId="77777777" w:rsidR="009E15F6" w:rsidRDefault="00000000">
      <w:r>
        <w:rPr>
          <w:b/>
        </w:rPr>
        <w:t>EV Sales by Manufacturing Country (bar chart).</w:t>
      </w:r>
      <w:r>
        <w:t xml:space="preserve"> Horizontal bars, sorted descending. Values visible: India 159,239,271; Vietnam 157,312,671; USA about 155 million. China and the UK are also shown. The totals are close, indicating a geographically balanced production base.</w:t>
      </w:r>
    </w:p>
    <w:p w14:paraId="07EFBAB3" w14:textId="77777777" w:rsidR="009E15F6" w:rsidRDefault="00000000">
      <w:r>
        <w:rPr>
          <w:b/>
        </w:rPr>
        <w:t>EV Sales by Vehicle Category (donut chart).</w:t>
      </w:r>
      <w:r>
        <w:t xml:space="preserve"> Share of sales by category. Visible values:</w:t>
      </w:r>
    </w:p>
    <w:tbl>
      <w:tblPr>
        <w:tblStyle w:val="TableGrid"/>
        <w:tblW w:w="0" w:type="auto"/>
        <w:tblLayout w:type="fixed"/>
        <w:tblLook w:val="0420" w:firstRow="1" w:lastRow="0" w:firstColumn="0" w:lastColumn="0" w:noHBand="0" w:noVBand="1"/>
      </w:tblPr>
      <w:tblGrid>
        <w:gridCol w:w="5008"/>
        <w:gridCol w:w="4351"/>
      </w:tblGrid>
      <w:tr w:rsidR="009E15F6" w14:paraId="43858163" w14:textId="77777777">
        <w:trPr>
          <w:tblHeader/>
        </w:trPr>
        <w:tc>
          <w:tcPr>
            <w:tcW w:w="5008" w:type="dxa"/>
            <w:shd w:val="clear" w:color="auto" w:fill="F2F2F2"/>
          </w:tcPr>
          <w:p w14:paraId="12DA0AA5" w14:textId="77777777" w:rsidR="009E15F6" w:rsidRDefault="00000000">
            <w:r>
              <w:t>Category</w:t>
            </w:r>
          </w:p>
        </w:tc>
        <w:tc>
          <w:tcPr>
            <w:tcW w:w="4351" w:type="dxa"/>
            <w:shd w:val="clear" w:color="auto" w:fill="F2F2F2"/>
          </w:tcPr>
          <w:p w14:paraId="51D71676" w14:textId="77777777" w:rsidR="009E15F6" w:rsidRDefault="00000000">
            <w:r>
              <w:t>Annual sales units</w:t>
            </w:r>
          </w:p>
        </w:tc>
      </w:tr>
      <w:tr w:rsidR="009E15F6" w14:paraId="120B06E4" w14:textId="77777777">
        <w:tc>
          <w:tcPr>
            <w:tcW w:w="5008" w:type="dxa"/>
          </w:tcPr>
          <w:p w14:paraId="73C1889B" w14:textId="77777777" w:rsidR="009E15F6" w:rsidRDefault="00000000">
            <w:r>
              <w:lastRenderedPageBreak/>
              <w:t>Two-Wheeler Scooter</w:t>
            </w:r>
          </w:p>
        </w:tc>
        <w:tc>
          <w:tcPr>
            <w:tcW w:w="4351" w:type="dxa"/>
          </w:tcPr>
          <w:p w14:paraId="62A293C0" w14:textId="77777777" w:rsidR="009E15F6" w:rsidRDefault="00000000">
            <w:r>
              <w:t>174,615,722</w:t>
            </w:r>
          </w:p>
        </w:tc>
      </w:tr>
      <w:tr w:rsidR="009E15F6" w14:paraId="5D30955C" w14:textId="77777777">
        <w:tc>
          <w:tcPr>
            <w:tcW w:w="5008" w:type="dxa"/>
          </w:tcPr>
          <w:p w14:paraId="4C142002" w14:textId="77777777" w:rsidR="009E15F6" w:rsidRDefault="00000000">
            <w:r>
              <w:t>Hatchback</w:t>
            </w:r>
          </w:p>
        </w:tc>
        <w:tc>
          <w:tcPr>
            <w:tcW w:w="4351" w:type="dxa"/>
          </w:tcPr>
          <w:p w14:paraId="3B1CDBFF" w14:textId="77777777" w:rsidR="009E15F6" w:rsidRDefault="00000000">
            <w:r>
              <w:t>154,913,963</w:t>
            </w:r>
          </w:p>
        </w:tc>
      </w:tr>
      <w:tr w:rsidR="009E15F6" w14:paraId="11075D9D" w14:textId="77777777">
        <w:tc>
          <w:tcPr>
            <w:tcW w:w="5008" w:type="dxa"/>
          </w:tcPr>
          <w:p w14:paraId="2BDECE74" w14:textId="77777777" w:rsidR="009E15F6" w:rsidRDefault="00000000">
            <w:r>
              <w:t>Compact SUV</w:t>
            </w:r>
          </w:p>
        </w:tc>
        <w:tc>
          <w:tcPr>
            <w:tcW w:w="4351" w:type="dxa"/>
          </w:tcPr>
          <w:p w14:paraId="1DA2FE6D" w14:textId="77777777" w:rsidR="009E15F6" w:rsidRDefault="00000000">
            <w:r>
              <w:t>153,423,011</w:t>
            </w:r>
          </w:p>
        </w:tc>
      </w:tr>
      <w:tr w:rsidR="009E15F6" w14:paraId="7196664E" w14:textId="77777777">
        <w:tc>
          <w:tcPr>
            <w:tcW w:w="5008" w:type="dxa"/>
          </w:tcPr>
          <w:p w14:paraId="629F047C" w14:textId="77777777" w:rsidR="009E15F6" w:rsidRDefault="00000000">
            <w:r>
              <w:t>Three-Wheeler</w:t>
            </w:r>
          </w:p>
        </w:tc>
        <w:tc>
          <w:tcPr>
            <w:tcW w:w="4351" w:type="dxa"/>
          </w:tcPr>
          <w:p w14:paraId="097BE896" w14:textId="77777777" w:rsidR="009E15F6" w:rsidRDefault="00000000">
            <w:r>
              <w:t>133,134,035</w:t>
            </w:r>
          </w:p>
        </w:tc>
      </w:tr>
      <w:tr w:rsidR="009E15F6" w14:paraId="4464AEF0" w14:textId="77777777">
        <w:tc>
          <w:tcPr>
            <w:tcW w:w="5008" w:type="dxa"/>
          </w:tcPr>
          <w:p w14:paraId="31DFB7CC" w14:textId="77777777" w:rsidR="009E15F6" w:rsidRDefault="00000000">
            <w:r>
              <w:t>Micro City Car</w:t>
            </w:r>
          </w:p>
        </w:tc>
        <w:tc>
          <w:tcPr>
            <w:tcW w:w="4351" w:type="dxa"/>
          </w:tcPr>
          <w:p w14:paraId="6E9AD184" w14:textId="77777777" w:rsidR="009E15F6" w:rsidRDefault="00000000">
            <w:r>
              <w:t>115,413,538</w:t>
            </w:r>
          </w:p>
        </w:tc>
      </w:tr>
      <w:tr w:rsidR="009E15F6" w14:paraId="77E6048C" w14:textId="77777777">
        <w:tc>
          <w:tcPr>
            <w:tcW w:w="5008" w:type="dxa"/>
          </w:tcPr>
          <w:p w14:paraId="6597FBEF" w14:textId="77777777" w:rsidR="009E15F6" w:rsidRDefault="00000000">
            <w:r>
              <w:t>Luxury Sedan</w:t>
            </w:r>
          </w:p>
        </w:tc>
        <w:tc>
          <w:tcPr>
            <w:tcW w:w="4351" w:type="dxa"/>
          </w:tcPr>
          <w:p w14:paraId="12A8FC5C" w14:textId="77777777" w:rsidR="009E15F6" w:rsidRDefault="00000000">
            <w:r>
              <w:t>115,272,864</w:t>
            </w:r>
          </w:p>
        </w:tc>
      </w:tr>
      <w:tr w:rsidR="009E15F6" w14:paraId="42E6EC55" w14:textId="77777777">
        <w:tc>
          <w:tcPr>
            <w:tcW w:w="5008" w:type="dxa"/>
          </w:tcPr>
          <w:p w14:paraId="4E4978BA" w14:textId="77777777" w:rsidR="009E15F6" w:rsidRDefault="00000000">
            <w:r>
              <w:t>Full-size SUV</w:t>
            </w:r>
          </w:p>
        </w:tc>
        <w:tc>
          <w:tcPr>
            <w:tcW w:w="4351" w:type="dxa"/>
          </w:tcPr>
          <w:p w14:paraId="73A959CC" w14:textId="77777777" w:rsidR="009E15F6" w:rsidRDefault="00000000">
            <w:r>
              <w:t>114,667,715</w:t>
            </w:r>
          </w:p>
        </w:tc>
      </w:tr>
      <w:tr w:rsidR="009E15F6" w14:paraId="29DC1188" w14:textId="77777777">
        <w:tc>
          <w:tcPr>
            <w:tcW w:w="5008" w:type="dxa"/>
          </w:tcPr>
          <w:p w14:paraId="30055138" w14:textId="77777777" w:rsidR="009E15F6" w:rsidRDefault="00000000">
            <w:r>
              <w:t>Van / MPV</w:t>
            </w:r>
          </w:p>
        </w:tc>
        <w:tc>
          <w:tcPr>
            <w:tcW w:w="4351" w:type="dxa"/>
          </w:tcPr>
          <w:p w14:paraId="5709B11A" w14:textId="77777777" w:rsidR="009E15F6" w:rsidRDefault="00000000">
            <w:r>
              <w:t>97,658,601</w:t>
            </w:r>
          </w:p>
        </w:tc>
      </w:tr>
      <w:tr w:rsidR="009E15F6" w14:paraId="041B6F4C" w14:textId="77777777">
        <w:tc>
          <w:tcPr>
            <w:tcW w:w="5008" w:type="dxa"/>
          </w:tcPr>
          <w:p w14:paraId="7A995523" w14:textId="77777777" w:rsidR="009E15F6" w:rsidRDefault="00000000">
            <w:r>
              <w:t>Sports Car</w:t>
            </w:r>
          </w:p>
        </w:tc>
        <w:tc>
          <w:tcPr>
            <w:tcW w:w="4351" w:type="dxa"/>
          </w:tcPr>
          <w:p w14:paraId="67640B89" w14:textId="77777777" w:rsidR="009E15F6" w:rsidRDefault="00000000">
            <w:r>
              <w:t>73,955,673</w:t>
            </w:r>
          </w:p>
        </w:tc>
      </w:tr>
      <w:tr w:rsidR="009E15F6" w14:paraId="45316664" w14:textId="77777777">
        <w:tc>
          <w:tcPr>
            <w:tcW w:w="5008" w:type="dxa"/>
          </w:tcPr>
          <w:p w14:paraId="2B8978FF" w14:textId="77777777" w:rsidR="009E15F6" w:rsidRDefault="00000000">
            <w:r>
              <w:t>Electric Truck</w:t>
            </w:r>
          </w:p>
        </w:tc>
        <w:tc>
          <w:tcPr>
            <w:tcW w:w="4351" w:type="dxa"/>
          </w:tcPr>
          <w:p w14:paraId="53F3A5ED" w14:textId="77777777" w:rsidR="009E15F6" w:rsidRDefault="00000000">
            <w:r>
              <w:t>12,923,461</w:t>
            </w:r>
          </w:p>
        </w:tc>
      </w:tr>
    </w:tbl>
    <w:p w14:paraId="1331D662" w14:textId="77777777" w:rsidR="009E15F6" w:rsidRDefault="00000000">
      <w:r>
        <w:t>Two-wheelers, hatchbacks and compact SUVs lead; electric trucks are the smallest visible segment.</w:t>
      </w:r>
    </w:p>
    <w:p w14:paraId="79FA2F16" w14:textId="77777777" w:rsidR="009E15F6" w:rsidRDefault="00000000">
      <w:r>
        <w:rPr>
          <w:b/>
        </w:rPr>
        <w:t>EV Sales by Battery Technology (donut chart).</w:t>
      </w:r>
      <w:r>
        <w:t xml:space="preserve"> NMC 33.80%, LFP 31.99%, NCA 17.23%, Sodium-Ion 9.88%. Solid-State makes up the remainder (about 7%, inferred from the chart). NMC and LFP together hold roughly two thirds of the market.</w:t>
      </w:r>
    </w:p>
    <w:p w14:paraId="0DED55C2" w14:textId="77777777" w:rsidR="009E15F6" w:rsidRDefault="00000000">
      <w:pPr>
        <w:pStyle w:val="Heading3"/>
      </w:pPr>
      <w:r>
        <w:t>5.3 Filters and legends</w:t>
      </w:r>
    </w:p>
    <w:p w14:paraId="64FFA334" w14:textId="77777777" w:rsidR="009E15F6" w:rsidRDefault="00000000">
      <w:pPr>
        <w:pStyle w:val="ListParagraph"/>
        <w:numPr>
          <w:ilvl w:val="0"/>
          <w:numId w:val="7"/>
        </w:numPr>
      </w:pPr>
      <w:r>
        <w:rPr>
          <w:b/>
        </w:rPr>
        <w:t>Category</w:t>
      </w:r>
      <w:r>
        <w:t xml:space="preserve"> color legend (acts as a highlight and filter).</w:t>
      </w:r>
    </w:p>
    <w:p w14:paraId="3E24F6C7" w14:textId="77777777" w:rsidR="009E15F6" w:rsidRDefault="00000000">
      <w:pPr>
        <w:pStyle w:val="ListParagraph"/>
        <w:numPr>
          <w:ilvl w:val="0"/>
          <w:numId w:val="7"/>
        </w:numPr>
      </w:pPr>
      <w:r>
        <w:rPr>
          <w:b/>
        </w:rPr>
        <w:t>Model Year</w:t>
      </w:r>
      <w:r>
        <w:t xml:space="preserve"> range slider, 2018 to 2026.</w:t>
      </w:r>
    </w:p>
    <w:p w14:paraId="2B1C17EC" w14:textId="77777777" w:rsidR="009E15F6" w:rsidRDefault="00000000">
      <w:pPr>
        <w:pStyle w:val="ListParagraph"/>
        <w:numPr>
          <w:ilvl w:val="0"/>
          <w:numId w:val="7"/>
        </w:numPr>
      </w:pPr>
      <w:r>
        <w:rPr>
          <w:b/>
        </w:rPr>
        <w:t>Annual Sales Units</w:t>
      </w:r>
      <w:r>
        <w:t xml:space="preserve"> color gradient (about 148M to 159M for the country bars).</w:t>
      </w:r>
    </w:p>
    <w:p w14:paraId="6FCE743A" w14:textId="77777777" w:rsidR="009E15F6" w:rsidRDefault="00000000">
      <w:pPr>
        <w:pStyle w:val="ListParagraph"/>
        <w:numPr>
          <w:ilvl w:val="0"/>
          <w:numId w:val="7"/>
        </w:numPr>
      </w:pPr>
      <w:r>
        <w:rPr>
          <w:b/>
        </w:rPr>
        <w:t>Battery Type</w:t>
      </w:r>
      <w:r>
        <w:t xml:space="preserve"> color legend: LFP, NCA, NMC, Sodium-Ion, Solid-State.</w:t>
      </w:r>
    </w:p>
    <w:p w14:paraId="5E4DB773" w14:textId="77777777" w:rsidR="009E15F6" w:rsidRDefault="00000000">
      <w:pPr>
        <w:pStyle w:val="Heading2"/>
      </w:pPr>
      <w:r>
        <w:t>6. Dashboard 2: Analytical View ("Dashboard 1")</w:t>
      </w:r>
    </w:p>
    <w:p w14:paraId="6683A3A5" w14:textId="77777777" w:rsidR="009E15F6" w:rsidRDefault="00000000">
      <w:r>
        <w:rPr>
          <w:b/>
        </w:rPr>
        <w:t>Manufacturer Performance (scatter plot).</w:t>
      </w:r>
      <w:r>
        <w:t xml:space="preserve"> Annual Sales Units (x, about 3M to 9M+) against Customer Rating (y). Each bubble is a manufacturer; bubble size reflects annual sales and color reflects rating (light to dark blue). Bubbles cluster in the top right, so the highest-selling manufacturers also tend to have the highest ratings. Note that the rating axis runs from about 1,500 to 4,500, which indicates a summed rating rather than a 1–5 average (see Recommendations).</w:t>
      </w:r>
    </w:p>
    <w:p w14:paraId="6329EE38" w14:textId="77777777" w:rsidR="009E15F6" w:rsidRDefault="00000000">
      <w:r>
        <w:rPr>
          <w:b/>
        </w:rPr>
        <w:t>Range Distribution (box / range plot by category).</w:t>
      </w:r>
      <w:r>
        <w:t xml:space="preserve"> Range Km (0 to about 700) per vehicle category, with color showing annual sales. Some categories reach 600+ Km while micro and city-type vehicles sit below about 150 Km. It supports comparison of range across segments.</w:t>
      </w:r>
    </w:p>
    <w:p w14:paraId="5AA4CF28" w14:textId="77777777" w:rsidR="009E15F6" w:rsidRDefault="00000000">
      <w:r>
        <w:rPr>
          <w:b/>
        </w:rPr>
        <w:t>EV Sales Heatmap by Country and Category.</w:t>
      </w:r>
      <w:r>
        <w:t xml:space="preserve"> Rows are 10 countries, columns are vehicle categories, and color intensity (blue to orange-red) shows annual sales units. The two Electric Bus / Electric Truck columns show a distinctly different color (dark red) across every country, indicating a uniform extreme </w:t>
      </w:r>
      <w:r>
        <w:lastRenderedPageBreak/>
        <w:t>(very low or very high) compared with other categories. Luxury categories show lighter, warmer tones in a few countries.</w:t>
      </w:r>
    </w:p>
    <w:p w14:paraId="7FAC122F" w14:textId="77777777" w:rsidR="009E15F6" w:rsidRDefault="00000000">
      <w:r>
        <w:rPr>
          <w:b/>
        </w:rPr>
        <w:t>Charging Speed vs Energy Efficiency (scatter).</w:t>
      </w:r>
      <w:r>
        <w:t xml:space="preserve"> Max DC Charging Kw (0K to 24K, x) against Efficiency </w:t>
      </w:r>
      <w:proofErr w:type="spellStart"/>
      <w:r>
        <w:t>Wh</w:t>
      </w:r>
      <w:proofErr w:type="spellEnd"/>
      <w:r>
        <w:t xml:space="preserve"> per Km (0K to 80K, y), colored by category and sized by battery capacity. Two groups appear: a lower, tight band of passenger vehicles and a high-energy upper group (orange, i.e. electric bus and truck). The positive trend shows that vehicles with higher charging power also consume more energy per km, as large-battery commercial vehicles do.</w:t>
      </w:r>
    </w:p>
    <w:p w14:paraId="0742A16B" w14:textId="77777777" w:rsidR="009E15F6" w:rsidRDefault="00000000">
      <w:pPr>
        <w:pStyle w:val="Heading2"/>
      </w:pPr>
      <w:r>
        <w:t>7. Interactivity</w:t>
      </w:r>
    </w:p>
    <w:p w14:paraId="22374197" w14:textId="77777777" w:rsidR="009E15F6" w:rsidRDefault="00000000">
      <w:pPr>
        <w:pStyle w:val="ListParagraph"/>
        <w:numPr>
          <w:ilvl w:val="0"/>
          <w:numId w:val="8"/>
        </w:numPr>
      </w:pPr>
      <w:r>
        <w:t xml:space="preserve">Selecting a category in a </w:t>
      </w:r>
      <w:proofErr w:type="gramStart"/>
      <w:r>
        <w:t>legend highlights</w:t>
      </w:r>
      <w:proofErr w:type="gramEnd"/>
      <w:r>
        <w:t xml:space="preserve"> or filters it across worksheets.</w:t>
      </w:r>
    </w:p>
    <w:p w14:paraId="3CDC0EC7" w14:textId="77777777" w:rsidR="009E15F6" w:rsidRDefault="00000000">
      <w:pPr>
        <w:pStyle w:val="ListParagraph"/>
        <w:numPr>
          <w:ilvl w:val="0"/>
          <w:numId w:val="8"/>
        </w:numPr>
      </w:pPr>
      <w:r>
        <w:t>The Model Year slider narrows every chart to a chosen period.</w:t>
      </w:r>
    </w:p>
    <w:p w14:paraId="612FC8B9" w14:textId="77777777" w:rsidR="009E15F6" w:rsidRDefault="00000000">
      <w:pPr>
        <w:pStyle w:val="ListParagraph"/>
        <w:numPr>
          <w:ilvl w:val="0"/>
          <w:numId w:val="8"/>
        </w:numPr>
      </w:pPr>
      <w:r>
        <w:t>The Battery Type legend filters by chemistry.</w:t>
      </w:r>
    </w:p>
    <w:p w14:paraId="013458A6" w14:textId="77777777" w:rsidR="009E15F6" w:rsidRDefault="00000000">
      <w:pPr>
        <w:pStyle w:val="ListParagraph"/>
        <w:numPr>
          <w:ilvl w:val="0"/>
          <w:numId w:val="8"/>
        </w:numPr>
      </w:pPr>
      <w:r>
        <w:t>Tooltips provide exact values on every mark.</w:t>
      </w:r>
    </w:p>
    <w:p w14:paraId="503979F2" w14:textId="77777777" w:rsidR="009E15F6" w:rsidRDefault="00000000">
      <w:pPr>
        <w:pStyle w:val="ListParagraph"/>
        <w:numPr>
          <w:ilvl w:val="0"/>
          <w:numId w:val="8"/>
        </w:numPr>
      </w:pPr>
      <w:r>
        <w:t>Each KPI and chart is a separate worksheet (KPI - Total Sales, KPI 2 - Average Price, KPI3 - Average range, KPI4 - CO2 Savings, Sales Trend, Production by Country, Vehicle Category Donut, Battery Technology, Manufacturer, Range, Country), so they can be reused in new dashboards.</w:t>
      </w:r>
    </w:p>
    <w:p w14:paraId="4808281C" w14:textId="77777777" w:rsidR="009E15F6" w:rsidRDefault="00000000">
      <w:pPr>
        <w:pStyle w:val="Heading2"/>
      </w:pPr>
      <w:r>
        <w:t>8. Persona-to-Dashboard Mapping</w:t>
      </w:r>
    </w:p>
    <w:tbl>
      <w:tblPr>
        <w:tblStyle w:val="TableGrid"/>
        <w:tblW w:w="0" w:type="auto"/>
        <w:tblLayout w:type="fixed"/>
        <w:tblLook w:val="0420" w:firstRow="1" w:lastRow="0" w:firstColumn="0" w:lastColumn="0" w:noHBand="0" w:noVBand="1"/>
      </w:tblPr>
      <w:tblGrid>
        <w:gridCol w:w="4440"/>
        <w:gridCol w:w="4920"/>
      </w:tblGrid>
      <w:tr w:rsidR="009E15F6" w14:paraId="2219F482" w14:textId="77777777">
        <w:trPr>
          <w:tblHeader/>
        </w:trPr>
        <w:tc>
          <w:tcPr>
            <w:tcW w:w="4440" w:type="dxa"/>
            <w:shd w:val="clear" w:color="auto" w:fill="F2F2F2"/>
          </w:tcPr>
          <w:p w14:paraId="7BF78E63" w14:textId="77777777" w:rsidR="009E15F6" w:rsidRDefault="00000000">
            <w:r>
              <w:t>Scenario question</w:t>
            </w:r>
          </w:p>
        </w:tc>
        <w:tc>
          <w:tcPr>
            <w:tcW w:w="4920" w:type="dxa"/>
            <w:shd w:val="clear" w:color="auto" w:fill="F2F2F2"/>
          </w:tcPr>
          <w:p w14:paraId="631E7276" w14:textId="77777777" w:rsidR="009E15F6" w:rsidRDefault="00000000">
            <w:r>
              <w:t>Where to find the answer</w:t>
            </w:r>
          </w:p>
        </w:tc>
      </w:tr>
      <w:tr w:rsidR="009E15F6" w14:paraId="1CA2E601" w14:textId="77777777">
        <w:tc>
          <w:tcPr>
            <w:tcW w:w="4440" w:type="dxa"/>
          </w:tcPr>
          <w:p w14:paraId="58C5D852" w14:textId="77777777" w:rsidR="009E15F6" w:rsidRDefault="00000000">
            <w:r>
              <w:t>Emily: top categories by sales</w:t>
            </w:r>
          </w:p>
        </w:tc>
        <w:tc>
          <w:tcPr>
            <w:tcW w:w="4920" w:type="dxa"/>
          </w:tcPr>
          <w:p w14:paraId="3908AB5D" w14:textId="77777777" w:rsidR="009E15F6" w:rsidRDefault="00000000">
            <w:r>
              <w:t>Vehicle Category donut</w:t>
            </w:r>
          </w:p>
        </w:tc>
      </w:tr>
      <w:tr w:rsidR="009E15F6" w14:paraId="7389CFA0" w14:textId="77777777">
        <w:tc>
          <w:tcPr>
            <w:tcW w:w="4440" w:type="dxa"/>
          </w:tcPr>
          <w:p w14:paraId="305E7853" w14:textId="77777777" w:rsidR="009E15F6" w:rsidRDefault="00000000">
            <w:r>
              <w:t>Emily: leading manufacturers and satisfaction</w:t>
            </w:r>
          </w:p>
        </w:tc>
        <w:tc>
          <w:tcPr>
            <w:tcW w:w="4920" w:type="dxa"/>
          </w:tcPr>
          <w:p w14:paraId="333AD854" w14:textId="77777777" w:rsidR="009E15F6" w:rsidRDefault="00000000">
            <w:r>
              <w:t>Manufacturer Performance scatter</w:t>
            </w:r>
          </w:p>
        </w:tc>
      </w:tr>
      <w:tr w:rsidR="009E15F6" w14:paraId="5C077A77" w14:textId="77777777">
        <w:tc>
          <w:tcPr>
            <w:tcW w:w="4440" w:type="dxa"/>
          </w:tcPr>
          <w:p w14:paraId="08EF2769" w14:textId="77777777" w:rsidR="009E15F6" w:rsidRDefault="00000000">
            <w:r>
              <w:t>Emily: battery adoption</w:t>
            </w:r>
          </w:p>
        </w:tc>
        <w:tc>
          <w:tcPr>
            <w:tcW w:w="4920" w:type="dxa"/>
          </w:tcPr>
          <w:p w14:paraId="59C7AB67" w14:textId="77777777" w:rsidR="009E15F6" w:rsidRDefault="00000000">
            <w:r>
              <w:t>Battery Technology donut</w:t>
            </w:r>
          </w:p>
        </w:tc>
      </w:tr>
      <w:tr w:rsidR="009E15F6" w14:paraId="139BF62A" w14:textId="77777777">
        <w:tc>
          <w:tcPr>
            <w:tcW w:w="4440" w:type="dxa"/>
          </w:tcPr>
          <w:p w14:paraId="25F1FE39" w14:textId="77777777" w:rsidR="009E15F6" w:rsidRDefault="00000000">
            <w:r>
              <w:t>Emily: range comparison</w:t>
            </w:r>
          </w:p>
        </w:tc>
        <w:tc>
          <w:tcPr>
            <w:tcW w:w="4920" w:type="dxa"/>
          </w:tcPr>
          <w:p w14:paraId="4FB2A620" w14:textId="77777777" w:rsidR="009E15F6" w:rsidRDefault="00000000">
            <w:r>
              <w:t>Range Distribution</w:t>
            </w:r>
          </w:p>
        </w:tc>
      </w:tr>
      <w:tr w:rsidR="009E15F6" w14:paraId="443E3C39" w14:textId="77777777">
        <w:tc>
          <w:tcPr>
            <w:tcW w:w="4440" w:type="dxa"/>
          </w:tcPr>
          <w:p w14:paraId="613F693F" w14:textId="77777777" w:rsidR="009E15F6" w:rsidRDefault="00000000">
            <w:r>
              <w:t>Emily: high-growth segments</w:t>
            </w:r>
          </w:p>
        </w:tc>
        <w:tc>
          <w:tcPr>
            <w:tcW w:w="4920" w:type="dxa"/>
          </w:tcPr>
          <w:p w14:paraId="58B5745F" w14:textId="77777777" w:rsidR="009E15F6" w:rsidRDefault="00000000">
            <w:r>
              <w:t>Sales Trend over time (filter by category and year)</w:t>
            </w:r>
          </w:p>
        </w:tc>
      </w:tr>
      <w:tr w:rsidR="009E15F6" w14:paraId="6B9C846D" w14:textId="77777777">
        <w:tc>
          <w:tcPr>
            <w:tcW w:w="4440" w:type="dxa"/>
          </w:tcPr>
          <w:p w14:paraId="22993D23" w14:textId="77777777" w:rsidR="009E15F6" w:rsidRDefault="00000000">
            <w:r>
              <w:t>David: market share and annual sales</w:t>
            </w:r>
          </w:p>
        </w:tc>
        <w:tc>
          <w:tcPr>
            <w:tcW w:w="4920" w:type="dxa"/>
          </w:tcPr>
          <w:p w14:paraId="6BCB26CD" w14:textId="77777777" w:rsidR="009E15F6" w:rsidRDefault="00000000">
            <w:r>
              <w:t>Manufacturer Performance, KPI banner</w:t>
            </w:r>
          </w:p>
        </w:tc>
      </w:tr>
      <w:tr w:rsidR="009E15F6" w14:paraId="6161E8BB" w14:textId="77777777">
        <w:tc>
          <w:tcPr>
            <w:tcW w:w="4440" w:type="dxa"/>
          </w:tcPr>
          <w:p w14:paraId="6E913079" w14:textId="77777777" w:rsidR="009E15F6" w:rsidRDefault="00000000">
            <w:r>
              <w:t>David: manufacturing geography</w:t>
            </w:r>
          </w:p>
        </w:tc>
        <w:tc>
          <w:tcPr>
            <w:tcW w:w="4920" w:type="dxa"/>
          </w:tcPr>
          <w:p w14:paraId="52FD7AEE" w14:textId="77777777" w:rsidR="009E15F6" w:rsidRDefault="00000000">
            <w:r>
              <w:t>Sales by Manufacturing Country, country heatmap</w:t>
            </w:r>
          </w:p>
        </w:tc>
      </w:tr>
      <w:tr w:rsidR="009E15F6" w14:paraId="154EA4FD" w14:textId="77777777">
        <w:tc>
          <w:tcPr>
            <w:tcW w:w="4440" w:type="dxa"/>
          </w:tcPr>
          <w:p w14:paraId="042A39D6" w14:textId="77777777" w:rsidR="009E15F6" w:rsidRDefault="00000000">
            <w:r>
              <w:t>David: battery distribution</w:t>
            </w:r>
          </w:p>
        </w:tc>
        <w:tc>
          <w:tcPr>
            <w:tcW w:w="4920" w:type="dxa"/>
          </w:tcPr>
          <w:p w14:paraId="62F9696F" w14:textId="77777777" w:rsidR="009E15F6" w:rsidRDefault="00000000">
            <w:r>
              <w:t>Battery Technology donut</w:t>
            </w:r>
          </w:p>
        </w:tc>
      </w:tr>
      <w:tr w:rsidR="009E15F6" w14:paraId="24712BC3" w14:textId="77777777">
        <w:tc>
          <w:tcPr>
            <w:tcW w:w="4440" w:type="dxa"/>
          </w:tcPr>
          <w:p w14:paraId="051C3357" w14:textId="77777777" w:rsidR="009E15F6" w:rsidRDefault="00000000">
            <w:r>
              <w:t>David: customer ratings</w:t>
            </w:r>
          </w:p>
        </w:tc>
        <w:tc>
          <w:tcPr>
            <w:tcW w:w="4920" w:type="dxa"/>
          </w:tcPr>
          <w:p w14:paraId="25EA3147" w14:textId="77777777" w:rsidR="009E15F6" w:rsidRDefault="00000000">
            <w:r>
              <w:t>Manufacturer Performance (color and axis)</w:t>
            </w:r>
          </w:p>
        </w:tc>
      </w:tr>
      <w:tr w:rsidR="009E15F6" w14:paraId="5B672D39" w14:textId="77777777">
        <w:tc>
          <w:tcPr>
            <w:tcW w:w="4440" w:type="dxa"/>
          </w:tcPr>
          <w:p w14:paraId="24A8AFCF" w14:textId="77777777" w:rsidR="009E15F6" w:rsidRDefault="00000000">
            <w:r>
              <w:t>Sarah: battery technology comparison</w:t>
            </w:r>
          </w:p>
        </w:tc>
        <w:tc>
          <w:tcPr>
            <w:tcW w:w="4920" w:type="dxa"/>
          </w:tcPr>
          <w:p w14:paraId="766D551D" w14:textId="77777777" w:rsidR="009E15F6" w:rsidRDefault="00000000">
            <w:r>
              <w:t>Battery donut, Charging Speed vs Efficiency</w:t>
            </w:r>
          </w:p>
        </w:tc>
      </w:tr>
      <w:tr w:rsidR="009E15F6" w14:paraId="104BB26F" w14:textId="77777777">
        <w:tc>
          <w:tcPr>
            <w:tcW w:w="4440" w:type="dxa"/>
          </w:tcPr>
          <w:p w14:paraId="203ECEEF" w14:textId="77777777" w:rsidR="009E15F6" w:rsidRDefault="00000000">
            <w:r>
              <w:t>Sarah: range improvements</w:t>
            </w:r>
          </w:p>
        </w:tc>
        <w:tc>
          <w:tcPr>
            <w:tcW w:w="4920" w:type="dxa"/>
          </w:tcPr>
          <w:p w14:paraId="24955788" w14:textId="77777777" w:rsidR="009E15F6" w:rsidRDefault="00000000">
            <w:r>
              <w:t>Range Distribution, Average Driving Range KPI</w:t>
            </w:r>
          </w:p>
        </w:tc>
      </w:tr>
      <w:tr w:rsidR="009E15F6" w14:paraId="4878E1E8" w14:textId="77777777">
        <w:tc>
          <w:tcPr>
            <w:tcW w:w="4440" w:type="dxa"/>
          </w:tcPr>
          <w:p w14:paraId="4308FE60" w14:textId="77777777" w:rsidR="009E15F6" w:rsidRDefault="00000000">
            <w:r>
              <w:t>Sarah: global manufacturing</w:t>
            </w:r>
          </w:p>
        </w:tc>
        <w:tc>
          <w:tcPr>
            <w:tcW w:w="4920" w:type="dxa"/>
          </w:tcPr>
          <w:p w14:paraId="4B138F9A" w14:textId="77777777" w:rsidR="009E15F6" w:rsidRDefault="00000000">
            <w:r>
              <w:t>Manufacturing Country bars</w:t>
            </w:r>
          </w:p>
        </w:tc>
      </w:tr>
      <w:tr w:rsidR="009E15F6" w14:paraId="134A5A92" w14:textId="77777777">
        <w:tc>
          <w:tcPr>
            <w:tcW w:w="4440" w:type="dxa"/>
          </w:tcPr>
          <w:p w14:paraId="607F6EC0" w14:textId="77777777" w:rsidR="009E15F6" w:rsidRDefault="00000000">
            <w:r>
              <w:t>Sarah: carbon reduction</w:t>
            </w:r>
          </w:p>
        </w:tc>
        <w:tc>
          <w:tcPr>
            <w:tcW w:w="4920" w:type="dxa"/>
          </w:tcPr>
          <w:p w14:paraId="13C8A40E" w14:textId="77777777" w:rsidR="009E15F6" w:rsidRDefault="00000000">
            <w:r>
              <w:t>Annual CO2 Saved KPI</w:t>
            </w:r>
          </w:p>
        </w:tc>
      </w:tr>
    </w:tbl>
    <w:p w14:paraId="26815055" w14:textId="77777777" w:rsidR="009E15F6" w:rsidRDefault="00000000">
      <w:pPr>
        <w:pStyle w:val="Heading2"/>
      </w:pPr>
      <w:r>
        <w:lastRenderedPageBreak/>
        <w:t>9. Key Insights</w:t>
      </w:r>
    </w:p>
    <w:p w14:paraId="49F396AF" w14:textId="77777777" w:rsidR="009E15F6" w:rsidRDefault="00000000">
      <w:pPr>
        <w:pStyle w:val="ListParagraph"/>
        <w:numPr>
          <w:ilvl w:val="0"/>
          <w:numId w:val="9"/>
        </w:numPr>
      </w:pPr>
      <w:r>
        <w:rPr>
          <w:b/>
        </w:rPr>
        <w:t>Total market:</w:t>
      </w:r>
      <w:r>
        <w:t xml:space="preserve"> 1.55B units in total sales, with an average price of $64,921 and average range of about 325 Km.</w:t>
      </w:r>
    </w:p>
    <w:p w14:paraId="20E88E32" w14:textId="77777777" w:rsidR="009E15F6" w:rsidRDefault="00000000">
      <w:pPr>
        <w:pStyle w:val="ListParagraph"/>
        <w:numPr>
          <w:ilvl w:val="0"/>
          <w:numId w:val="9"/>
        </w:numPr>
      </w:pPr>
      <w:r>
        <w:rPr>
          <w:b/>
        </w:rPr>
        <w:t>Category leaders:</w:t>
      </w:r>
      <w:r>
        <w:t xml:space="preserve"> Two-Wheeler Scooters, Hatchbacks and Compact SUVs lead sales; Electric Trucks are the smallest segment.</w:t>
      </w:r>
    </w:p>
    <w:p w14:paraId="14A3C6BE" w14:textId="77777777" w:rsidR="009E15F6" w:rsidRDefault="00000000">
      <w:pPr>
        <w:pStyle w:val="ListParagraph"/>
        <w:numPr>
          <w:ilvl w:val="0"/>
          <w:numId w:val="9"/>
        </w:numPr>
      </w:pPr>
      <w:r>
        <w:rPr>
          <w:b/>
        </w:rPr>
        <w:t>Battery technology:</w:t>
      </w:r>
      <w:r>
        <w:t xml:space="preserve"> NMC (33.8%) and LFP (32.0%) dominate; NCA is 17.2%, while Sodium-Ion (9.9%) and Solid-State (about 7%) are emerging.</w:t>
      </w:r>
    </w:p>
    <w:p w14:paraId="6A0C31CD" w14:textId="77777777" w:rsidR="009E15F6" w:rsidRDefault="00000000">
      <w:pPr>
        <w:pStyle w:val="ListParagraph"/>
        <w:numPr>
          <w:ilvl w:val="0"/>
          <w:numId w:val="9"/>
        </w:numPr>
      </w:pPr>
      <w:r>
        <w:rPr>
          <w:b/>
        </w:rPr>
        <w:t>Manufacturing:</w:t>
      </w:r>
      <w:r>
        <w:t xml:space="preserve"> India, Vietnam and the USA produce nearly equal volumes (about 155–159M each), showing a diversified supply base.</w:t>
      </w:r>
    </w:p>
    <w:p w14:paraId="70DF69F3" w14:textId="77777777" w:rsidR="009E15F6" w:rsidRDefault="00000000">
      <w:pPr>
        <w:pStyle w:val="ListParagraph"/>
        <w:numPr>
          <w:ilvl w:val="0"/>
          <w:numId w:val="9"/>
        </w:numPr>
      </w:pPr>
      <w:r>
        <w:rPr>
          <w:b/>
        </w:rPr>
        <w:t>Satisfaction and scale:</w:t>
      </w:r>
      <w:r>
        <w:t xml:space="preserve"> The highest-volume manufacturers tend to have the highest customer ratings.</w:t>
      </w:r>
    </w:p>
    <w:p w14:paraId="45F07F5F" w14:textId="77777777" w:rsidR="009E15F6" w:rsidRDefault="00000000">
      <w:pPr>
        <w:pStyle w:val="ListParagraph"/>
        <w:numPr>
          <w:ilvl w:val="0"/>
          <w:numId w:val="9"/>
        </w:numPr>
      </w:pPr>
      <w:r>
        <w:rPr>
          <w:b/>
        </w:rPr>
        <w:t>Trend:</w:t>
      </w:r>
      <w:r>
        <w:t xml:space="preserve"> Category sales are relatively stable from 2018 to 2026, so growth opportunities lie in segment mix rather than overall surge.</w:t>
      </w:r>
    </w:p>
    <w:p w14:paraId="36532F29" w14:textId="77777777" w:rsidR="009E15F6" w:rsidRDefault="00000000">
      <w:pPr>
        <w:pStyle w:val="ListParagraph"/>
        <w:numPr>
          <w:ilvl w:val="0"/>
          <w:numId w:val="9"/>
        </w:numPr>
      </w:pPr>
      <w:r>
        <w:rPr>
          <w:b/>
        </w:rPr>
        <w:t>Energy use:</w:t>
      </w:r>
      <w:r>
        <w:t xml:space="preserve"> Commercial vehicles (bus, truck) occupy the high-charging, high-consumption zone, which matters for infrastructure planning.</w:t>
      </w:r>
    </w:p>
    <w:p w14:paraId="304514F5" w14:textId="77777777" w:rsidR="009E15F6" w:rsidRDefault="00000000">
      <w:pPr>
        <w:pStyle w:val="ListParagraph"/>
        <w:numPr>
          <w:ilvl w:val="0"/>
          <w:numId w:val="9"/>
        </w:numPr>
      </w:pPr>
      <w:r>
        <w:rPr>
          <w:b/>
        </w:rPr>
        <w:t>Sustainability:</w:t>
      </w:r>
      <w:r>
        <w:t xml:space="preserve"> About 737.93K of CO2 savings are attributed to the EV fleet in the dataset.</w:t>
      </w:r>
    </w:p>
    <w:p w14:paraId="6541C568" w14:textId="77777777" w:rsidR="009E15F6" w:rsidRDefault="00000000">
      <w:pPr>
        <w:pStyle w:val="Heading2"/>
      </w:pPr>
      <w:r>
        <w:t>10. Recommendations by Persona</w:t>
      </w:r>
    </w:p>
    <w:p w14:paraId="273F0EC9" w14:textId="77777777" w:rsidR="009E15F6" w:rsidRDefault="00000000">
      <w:r>
        <w:rPr>
          <w:b/>
        </w:rPr>
        <w:t>Emily (strategy).</w:t>
      </w:r>
      <w:r>
        <w:t xml:space="preserve"> Prioritize investment in hatchbacks and compact SUVs, explore under-penetrated segments such as electric trucks, and use the manufacturer scatter to benchmark satisfaction against peers.</w:t>
      </w:r>
    </w:p>
    <w:p w14:paraId="3926ECFE" w14:textId="77777777" w:rsidR="009E15F6" w:rsidRDefault="00000000">
      <w:r>
        <w:rPr>
          <w:b/>
        </w:rPr>
        <w:t>David (consulting).</w:t>
      </w:r>
      <w:r>
        <w:t xml:space="preserve"> Advise clients that entry through India, Vietnam or the USA gives access to mature production bases, and that NMC and LFP are the safest battery choices today while Sodium-Ion offers a cost-led differentiator.</w:t>
      </w:r>
    </w:p>
    <w:p w14:paraId="255E9A0D" w14:textId="77777777" w:rsidR="009E15F6" w:rsidRDefault="00000000">
      <w:r>
        <w:rPr>
          <w:b/>
        </w:rPr>
        <w:t>Sarah (research).</w:t>
      </w:r>
      <w:r>
        <w:t xml:space="preserve"> Track Sodium-Ion and Solid-State share over time, study the range and efficiency trade-off against charging power, and use CO2 savings as an indicator for policy modeling.</w:t>
      </w:r>
    </w:p>
    <w:p w14:paraId="3948AD07" w14:textId="77777777" w:rsidR="009E15F6" w:rsidRDefault="00000000">
      <w:pPr>
        <w:pStyle w:val="Heading2"/>
      </w:pPr>
      <w:r>
        <w:t>11. Limitations and Suggested Improvements</w:t>
      </w:r>
    </w:p>
    <w:p w14:paraId="3422CA3F" w14:textId="77777777" w:rsidR="009E15F6" w:rsidRDefault="00000000">
      <w:pPr>
        <w:pStyle w:val="ListParagraph"/>
        <w:numPr>
          <w:ilvl w:val="0"/>
          <w:numId w:val="10"/>
        </w:numPr>
      </w:pPr>
      <w:r>
        <w:rPr>
          <w:b/>
        </w:rPr>
        <w:t>Customer Rating scale:</w:t>
      </w:r>
      <w:r>
        <w:t xml:space="preserve"> Values around 3,700–4,300 suggest a SUM was used. Switch to AVG so the metric reads on the original rating scale.</w:t>
      </w:r>
    </w:p>
    <w:p w14:paraId="35B5B186" w14:textId="77777777" w:rsidR="009E15F6" w:rsidRDefault="00000000">
      <w:pPr>
        <w:pStyle w:val="ListParagraph"/>
        <w:numPr>
          <w:ilvl w:val="0"/>
          <w:numId w:val="10"/>
        </w:numPr>
      </w:pPr>
      <w:r>
        <w:rPr>
          <w:b/>
        </w:rPr>
        <w:t>KPI units:</w:t>
      </w:r>
      <w:r>
        <w:t xml:space="preserve"> Add units and labels (Km for range, </w:t>
      </w:r>
      <w:proofErr w:type="spellStart"/>
      <w:r>
        <w:t>tonnes</w:t>
      </w:r>
      <w:proofErr w:type="spellEnd"/>
      <w:r>
        <w:t xml:space="preserve"> for CO2, currency symbol consistency).</w:t>
      </w:r>
    </w:p>
    <w:p w14:paraId="166824F8" w14:textId="77777777" w:rsidR="009E15F6" w:rsidRDefault="00000000">
      <w:pPr>
        <w:pStyle w:val="ListParagraph"/>
        <w:numPr>
          <w:ilvl w:val="0"/>
          <w:numId w:val="10"/>
        </w:numPr>
      </w:pPr>
      <w:r>
        <w:rPr>
          <w:b/>
        </w:rPr>
        <w:t>Label overlap:</w:t>
      </w:r>
      <w:r>
        <w:t xml:space="preserve"> Donut labels for small slices (Van / MPV, Electric Truck, Micro City Car) overlap; use a bar chart or legend instead.</w:t>
      </w:r>
    </w:p>
    <w:p w14:paraId="345EF5EB" w14:textId="77777777" w:rsidR="009E15F6" w:rsidRDefault="00000000">
      <w:pPr>
        <w:pStyle w:val="ListParagraph"/>
        <w:numPr>
          <w:ilvl w:val="0"/>
          <w:numId w:val="10"/>
        </w:numPr>
      </w:pPr>
      <w:r>
        <w:rPr>
          <w:b/>
        </w:rPr>
        <w:t>Too many colors:</w:t>
      </w:r>
      <w:r>
        <w:t xml:space="preserve"> 18 categories on the line chart make comparison difficult; add a top-N or group filter.</w:t>
      </w:r>
    </w:p>
    <w:p w14:paraId="3A0CF836" w14:textId="77777777" w:rsidR="009E15F6" w:rsidRDefault="00000000">
      <w:pPr>
        <w:pStyle w:val="ListParagraph"/>
        <w:numPr>
          <w:ilvl w:val="0"/>
          <w:numId w:val="10"/>
        </w:numPr>
      </w:pPr>
      <w:r>
        <w:rPr>
          <w:b/>
        </w:rPr>
        <w:t>Truncated labels:</w:t>
      </w:r>
      <w:r>
        <w:t xml:space="preserve"> Category names on the Range and heatmap charts are cut off; rotate labels or widen the sheets.</w:t>
      </w:r>
    </w:p>
    <w:p w14:paraId="1E9B002B" w14:textId="77777777" w:rsidR="009E15F6" w:rsidRDefault="00000000">
      <w:pPr>
        <w:pStyle w:val="ListParagraph"/>
        <w:numPr>
          <w:ilvl w:val="0"/>
          <w:numId w:val="10"/>
        </w:numPr>
      </w:pPr>
      <w:r>
        <w:rPr>
          <w:b/>
        </w:rPr>
        <w:t>Growth analysis:</w:t>
      </w:r>
      <w:r>
        <w:t xml:space="preserve"> Add a year-over-year growth calculation to answer the high-growth segment question directly.</w:t>
      </w:r>
    </w:p>
    <w:p w14:paraId="3B622F36" w14:textId="77777777" w:rsidR="009E15F6" w:rsidRDefault="00000000">
      <w:pPr>
        <w:pStyle w:val="ListParagraph"/>
        <w:numPr>
          <w:ilvl w:val="0"/>
          <w:numId w:val="10"/>
        </w:numPr>
      </w:pPr>
      <w:r>
        <w:rPr>
          <w:b/>
        </w:rPr>
        <w:t>Manufacturer market share:</w:t>
      </w:r>
      <w:r>
        <w:t xml:space="preserve"> Add a market share % by manufacturer to fully serve David's requirement.</w:t>
      </w:r>
    </w:p>
    <w:p w14:paraId="40BA104C" w14:textId="77777777" w:rsidR="009E15F6" w:rsidRDefault="00000000">
      <w:pPr>
        <w:pStyle w:val="ListParagraph"/>
        <w:numPr>
          <w:ilvl w:val="0"/>
          <w:numId w:val="10"/>
        </w:numPr>
      </w:pPr>
      <w:r>
        <w:rPr>
          <w:b/>
        </w:rPr>
        <w:t>Mobile layout:</w:t>
      </w:r>
      <w:r>
        <w:t xml:space="preserve"> Create the Phone layout (currently Default only).</w:t>
      </w:r>
    </w:p>
    <w:p w14:paraId="3D0FF9BE" w14:textId="77777777" w:rsidR="009E15F6" w:rsidRDefault="00000000">
      <w:pPr>
        <w:pStyle w:val="Heading2"/>
      </w:pPr>
      <w:r>
        <w:lastRenderedPageBreak/>
        <w:t>12. How to Use the Dashboards</w:t>
      </w:r>
    </w:p>
    <w:p w14:paraId="28ECC877" w14:textId="77777777" w:rsidR="009E15F6" w:rsidRDefault="00000000">
      <w:pPr>
        <w:pStyle w:val="ListParagraph"/>
        <w:numPr>
          <w:ilvl w:val="0"/>
          <w:numId w:val="11"/>
        </w:numPr>
      </w:pPr>
      <w:r>
        <w:t>Open the workbook in Tableau Desktop or publish it to Tableau Server or Cloud.</w:t>
      </w:r>
    </w:p>
    <w:p w14:paraId="1ED339ED" w14:textId="77777777" w:rsidR="009E15F6" w:rsidRDefault="00000000">
      <w:pPr>
        <w:pStyle w:val="ListParagraph"/>
        <w:numPr>
          <w:ilvl w:val="0"/>
          <w:numId w:val="11"/>
        </w:numPr>
      </w:pPr>
      <w:r>
        <w:t xml:space="preserve">Start on </w:t>
      </w:r>
      <w:r>
        <w:rPr>
          <w:b/>
        </w:rPr>
        <w:t>EV Market Performance</w:t>
      </w:r>
      <w:r>
        <w:t xml:space="preserve"> for the overall picture.</w:t>
      </w:r>
    </w:p>
    <w:p w14:paraId="2861F185" w14:textId="77777777" w:rsidR="009E15F6" w:rsidRDefault="00000000">
      <w:pPr>
        <w:pStyle w:val="ListParagraph"/>
        <w:numPr>
          <w:ilvl w:val="0"/>
          <w:numId w:val="11"/>
        </w:numPr>
      </w:pPr>
      <w:r>
        <w:t>Use the Model Year slider and Battery Type legend to narrow the scope.</w:t>
      </w:r>
    </w:p>
    <w:p w14:paraId="507B4C8A" w14:textId="77777777" w:rsidR="009E15F6" w:rsidRDefault="00000000">
      <w:pPr>
        <w:pStyle w:val="ListParagraph"/>
        <w:numPr>
          <w:ilvl w:val="0"/>
          <w:numId w:val="11"/>
        </w:numPr>
      </w:pPr>
      <w:r>
        <w:t>Click a vehicle category to highlight it in every chart.</w:t>
      </w:r>
    </w:p>
    <w:p w14:paraId="25342014" w14:textId="77777777" w:rsidR="009E15F6" w:rsidRDefault="00000000">
      <w:pPr>
        <w:pStyle w:val="ListParagraph"/>
        <w:numPr>
          <w:ilvl w:val="0"/>
          <w:numId w:val="11"/>
        </w:numPr>
      </w:pPr>
      <w:r>
        <w:t xml:space="preserve">Move to </w:t>
      </w:r>
      <w:r>
        <w:rPr>
          <w:b/>
        </w:rPr>
        <w:t>Dashboard 1</w:t>
      </w:r>
      <w:r>
        <w:t xml:space="preserve"> for manufacturer, range, regional and efficiency analysis.</w:t>
      </w:r>
    </w:p>
    <w:p w14:paraId="5BBF5FDA" w14:textId="77777777" w:rsidR="009E15F6" w:rsidRDefault="00000000">
      <w:pPr>
        <w:pStyle w:val="ListParagraph"/>
        <w:numPr>
          <w:ilvl w:val="0"/>
          <w:numId w:val="11"/>
        </w:numPr>
      </w:pPr>
      <w:r>
        <w:t>Hover over marks for exact values.</w:t>
      </w:r>
    </w:p>
    <w:p w14:paraId="57CD1E10" w14:textId="77777777" w:rsidR="009E15F6" w:rsidRDefault="00000000">
      <w:pPr>
        <w:pStyle w:val="Heading2"/>
      </w:pPr>
      <w:r>
        <w:t>13. Conclusion</w:t>
      </w:r>
    </w:p>
    <w:p w14:paraId="73072CEB" w14:textId="77777777" w:rsidR="009E15F6" w:rsidRDefault="00000000">
      <w:r>
        <w:t>The workbook gives all three personas a shared, interactive source of truth. It answers the core questions on sales by category, battery technology, manufacturing geography, range, efficiency, customer satisfaction and CO2 impact. With the improvements listed above, especially growth and market share measures and a corrected rating metric, it can fully support strategic planning, competitive consulting and policy research.</w:t>
      </w:r>
    </w:p>
    <w:p w14:paraId="482E00F5" w14:textId="77777777" w:rsidR="00446A00" w:rsidRDefault="00446A00"/>
    <w:p w14:paraId="772E5CD9" w14:textId="2272FB8F" w:rsidR="00446A00" w:rsidRPr="00446A00" w:rsidRDefault="00446A00">
      <w:pPr>
        <w:rPr>
          <w:b/>
          <w:bCs/>
          <w:sz w:val="32"/>
          <w:szCs w:val="32"/>
        </w:rPr>
      </w:pPr>
      <w:r w:rsidRPr="00446A00">
        <w:rPr>
          <w:b/>
          <w:bCs/>
          <w:sz w:val="32"/>
          <w:szCs w:val="32"/>
        </w:rPr>
        <w:t>Tableau Public File Link</w:t>
      </w:r>
    </w:p>
    <w:p w14:paraId="2CB642E2" w14:textId="640E6F01" w:rsidR="00446A00" w:rsidRDefault="00446A00">
      <w:r w:rsidRPr="00446A00">
        <w:t>https://public.tableau.com/views/final_17930935412820/Dashboard1?:language=en-US&amp;:sid=&amp;:redirect=auth&amp;:display_count=n&amp;:origin=viz_share_link</w:t>
      </w:r>
    </w:p>
    <w:sectPr w:rsidR="00446A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16241"/>
    <w:multiLevelType w:val="hybridMultilevel"/>
    <w:tmpl w:val="66741122"/>
    <w:lvl w:ilvl="0" w:tplc="C4EAEF82">
      <w:start w:val="1"/>
      <w:numFmt w:val="decimal"/>
      <w:lvlText w:val="%1."/>
      <w:lvlJc w:val="left"/>
      <w:pPr>
        <w:ind w:left="720" w:hanging="360"/>
      </w:pPr>
    </w:lvl>
    <w:lvl w:ilvl="1" w:tplc="E12E3B26">
      <w:start w:val="1"/>
      <w:numFmt w:val="lowerLetter"/>
      <w:lvlText w:val="%2."/>
      <w:lvlJc w:val="left"/>
      <w:pPr>
        <w:ind w:left="1440" w:hanging="360"/>
      </w:pPr>
    </w:lvl>
    <w:lvl w:ilvl="2" w:tplc="7772C7C6">
      <w:start w:val="1"/>
      <w:numFmt w:val="lowerRoman"/>
      <w:lvlText w:val="%3."/>
      <w:lvlJc w:val="left"/>
      <w:pPr>
        <w:ind w:left="2160" w:hanging="360"/>
      </w:pPr>
    </w:lvl>
    <w:lvl w:ilvl="3" w:tplc="701A1782">
      <w:start w:val="1"/>
      <w:numFmt w:val="decimal"/>
      <w:lvlText w:val="%4."/>
      <w:lvlJc w:val="left"/>
      <w:pPr>
        <w:ind w:left="2880" w:hanging="360"/>
      </w:pPr>
    </w:lvl>
    <w:lvl w:ilvl="4" w:tplc="317A88C4">
      <w:start w:val="1"/>
      <w:numFmt w:val="lowerLetter"/>
      <w:lvlText w:val="%5."/>
      <w:lvlJc w:val="left"/>
      <w:pPr>
        <w:ind w:left="3600" w:hanging="360"/>
      </w:pPr>
    </w:lvl>
    <w:lvl w:ilvl="5" w:tplc="539E4668">
      <w:start w:val="1"/>
      <w:numFmt w:val="lowerRoman"/>
      <w:lvlText w:val="%6."/>
      <w:lvlJc w:val="left"/>
      <w:pPr>
        <w:ind w:left="4320" w:hanging="360"/>
      </w:pPr>
    </w:lvl>
    <w:lvl w:ilvl="6" w:tplc="9764567A">
      <w:start w:val="1"/>
      <w:numFmt w:val="decimal"/>
      <w:lvlText w:val="%7."/>
      <w:lvlJc w:val="left"/>
      <w:pPr>
        <w:ind w:left="5040" w:hanging="360"/>
      </w:pPr>
    </w:lvl>
    <w:lvl w:ilvl="7" w:tplc="0B900E8E">
      <w:start w:val="1"/>
      <w:numFmt w:val="lowerLetter"/>
      <w:lvlText w:val="%8."/>
      <w:lvlJc w:val="left"/>
      <w:pPr>
        <w:ind w:left="5760" w:hanging="360"/>
      </w:pPr>
    </w:lvl>
    <w:lvl w:ilvl="8" w:tplc="DE785DB8">
      <w:start w:val="1"/>
      <w:numFmt w:val="lowerRoman"/>
      <w:lvlText w:val="%9."/>
      <w:lvlJc w:val="left"/>
      <w:pPr>
        <w:ind w:left="6480" w:hanging="360"/>
      </w:pPr>
    </w:lvl>
  </w:abstractNum>
  <w:abstractNum w:abstractNumId="1" w15:restartNumberingAfterBreak="0">
    <w:nsid w:val="66CA2724"/>
    <w:multiLevelType w:val="hybridMultilevel"/>
    <w:tmpl w:val="7C98543A"/>
    <w:lvl w:ilvl="0" w:tplc="98B84D48">
      <w:start w:val="1"/>
      <w:numFmt w:val="bullet"/>
      <w:lvlText w:val="•"/>
      <w:lvlJc w:val="left"/>
      <w:pPr>
        <w:ind w:left="720" w:hanging="360"/>
      </w:pPr>
    </w:lvl>
    <w:lvl w:ilvl="1" w:tplc="56B0123E">
      <w:start w:val="1"/>
      <w:numFmt w:val="bullet"/>
      <w:lvlText w:val="o"/>
      <w:lvlJc w:val="left"/>
      <w:pPr>
        <w:ind w:left="1440" w:hanging="360"/>
      </w:pPr>
    </w:lvl>
    <w:lvl w:ilvl="2" w:tplc="3D4C03C8">
      <w:start w:val="1"/>
      <w:numFmt w:val="bullet"/>
      <w:lvlText w:val="▪"/>
      <w:lvlJc w:val="left"/>
      <w:pPr>
        <w:ind w:left="2160" w:hanging="360"/>
      </w:pPr>
    </w:lvl>
    <w:lvl w:ilvl="3" w:tplc="7CDED7EA">
      <w:start w:val="1"/>
      <w:numFmt w:val="bullet"/>
      <w:lvlText w:val="•"/>
      <w:lvlJc w:val="left"/>
      <w:pPr>
        <w:ind w:left="2880" w:hanging="360"/>
      </w:pPr>
    </w:lvl>
    <w:lvl w:ilvl="4" w:tplc="E7AA144C">
      <w:start w:val="1"/>
      <w:numFmt w:val="bullet"/>
      <w:lvlText w:val="o"/>
      <w:lvlJc w:val="left"/>
      <w:pPr>
        <w:ind w:left="3600" w:hanging="360"/>
      </w:pPr>
    </w:lvl>
    <w:lvl w:ilvl="5" w:tplc="03682776">
      <w:start w:val="1"/>
      <w:numFmt w:val="bullet"/>
      <w:lvlText w:val="▪"/>
      <w:lvlJc w:val="left"/>
      <w:pPr>
        <w:ind w:left="4320" w:hanging="360"/>
      </w:pPr>
    </w:lvl>
    <w:lvl w:ilvl="6" w:tplc="4146911C">
      <w:start w:val="1"/>
      <w:numFmt w:val="bullet"/>
      <w:lvlText w:val="•"/>
      <w:lvlJc w:val="left"/>
      <w:pPr>
        <w:ind w:left="5040" w:hanging="360"/>
      </w:pPr>
    </w:lvl>
    <w:lvl w:ilvl="7" w:tplc="4E50C2E2">
      <w:start w:val="1"/>
      <w:numFmt w:val="bullet"/>
      <w:lvlText w:val="o"/>
      <w:lvlJc w:val="left"/>
      <w:pPr>
        <w:ind w:left="5760" w:hanging="360"/>
      </w:pPr>
    </w:lvl>
    <w:lvl w:ilvl="8" w:tplc="D6E497B2">
      <w:start w:val="1"/>
      <w:numFmt w:val="bullet"/>
      <w:lvlText w:val="▪"/>
      <w:lvlJc w:val="left"/>
      <w:pPr>
        <w:ind w:left="6480" w:hanging="360"/>
      </w:pPr>
    </w:lvl>
  </w:abstractNum>
  <w:num w:numId="1" w16cid:durableId="1737973460">
    <w:abstractNumId w:val="1"/>
  </w:num>
  <w:num w:numId="2" w16cid:durableId="354969377">
    <w:abstractNumId w:val="1"/>
  </w:num>
  <w:num w:numId="3" w16cid:durableId="1123574424">
    <w:abstractNumId w:val="1"/>
  </w:num>
  <w:num w:numId="4" w16cid:durableId="645862833">
    <w:abstractNumId w:val="1"/>
  </w:num>
  <w:num w:numId="5" w16cid:durableId="1205748325">
    <w:abstractNumId w:val="1"/>
  </w:num>
  <w:num w:numId="6" w16cid:durableId="205029363">
    <w:abstractNumId w:val="1"/>
  </w:num>
  <w:num w:numId="7" w16cid:durableId="240676421">
    <w:abstractNumId w:val="1"/>
  </w:num>
  <w:num w:numId="8" w16cid:durableId="14888293">
    <w:abstractNumId w:val="1"/>
  </w:num>
  <w:num w:numId="9" w16cid:durableId="354886806">
    <w:abstractNumId w:val="0"/>
    <w:lvlOverride w:ilvl="0">
      <w:startOverride w:val="1"/>
    </w:lvlOverride>
  </w:num>
  <w:num w:numId="10" w16cid:durableId="2054115286">
    <w:abstractNumId w:val="1"/>
  </w:num>
  <w:num w:numId="11" w16cid:durableId="19088031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E15F6"/>
    <w:rsid w:val="00446A00"/>
    <w:rsid w:val="005D1611"/>
    <w:rsid w:val="009E15F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EFB89"/>
  <w15:docId w15:val="{F9ED58B8-D2CD-4B4E-BAC0-385783018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1901</Words>
  <Characters>10839</Characters>
  <Application>Microsoft Office Word</Application>
  <DocSecurity>0</DocSecurity>
  <Lines>90</Lines>
  <Paragraphs>25</Paragraphs>
  <ScaleCrop>false</ScaleCrop>
  <Company/>
  <LinksUpToDate>false</LinksUpToDate>
  <CharactersWithSpaces>12715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 Market Performance &amp; Sustainability Analytics Dashboard Documentation</dc:title>
  <dc:description>Claude Docs node/fea4769c-386a@1 docx-w7</dc:description>
  <cp:lastModifiedBy>Mehul Gupta</cp:lastModifiedBy>
  <cp:revision>2</cp:revision>
  <dcterms:created xsi:type="dcterms:W3CDTF">2026-10-27T09:33:00Z</dcterms:created>
  <dcterms:modified xsi:type="dcterms:W3CDTF">2026-10-27T09:34:00Z</dcterms:modified>
</cp:coreProperties>
</file>