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Individual</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EV Market Performance &amp; Sustainability Analytics Dashboard</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sz w:val="24"/>
          <w:szCs w:val="24"/>
        </w:rPr>
      </w:pPr>
      <w:r w:rsidDel="00000000" w:rsidR="00000000" w:rsidRPr="00000000">
        <w:rPr>
          <w:b w:val="1"/>
          <w:bCs w:val="1"/>
          <w:color w:val="2a2a2a"/>
          <w:sz w:val="24"/>
          <w:szCs w:val="24"/>
          <w:rtl w:val="0"/>
        </w:rPr>
        <w:t xml:space="preserve">Example:</w:t>
      </w: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drawing>
          <wp:inline distB="114300" distT="114300" distL="114300" distR="114300">
            <wp:extent cx="5734050" cy="4474210"/>
            <wp:effectExtent b="0" l="0" r="0" t="0"/>
            <wp:docPr id="12" name="image3.png"/>
            <a:graphic>
              <a:graphicData uri="http://schemas.openxmlformats.org/drawingml/2006/picture">
                <pic:pic>
                  <pic:nvPicPr>
                    <pic:cNvPr id="0" name="image3.png"/>
                    <pic:cNvPicPr preferRelativeResize="0"/>
                  </pic:nvPicPr>
                  <pic:blipFill>
                    <a:blip r:embed="rId8"/>
                    <a:srcRect b="0" l="0" r="0" t="39700"/>
                    <a:stretch>
                      <a:fillRect/>
                    </a:stretch>
                  </pic:blipFill>
                  <pic:spPr>
                    <a:xfrm>
                      <a:off x="0" y="0"/>
                      <a:ext cx="5734050" cy="4474210"/>
                    </a:xfrm>
                    <a:prstGeom prst="rect"/>
                    <a:ln/>
                  </pic:spPr>
                </pic:pic>
              </a:graphicData>
            </a:graphic>
          </wp:inline>
        </w:drawing>
      </w:r>
      <w:r w:rsidDel="00000000" w:rsidR="00000000" w:rsidRPr="00000000">
        <w:rPr>
          <w:rtl w:val="0"/>
        </w:rPr>
      </w:r>
    </w:p>
    <w:p>
      <w:r>
        <w:br w:type="page"/>
      </w:r>
    </w:p>
    <w:p>
      <w:pPr>
        <w:pStyle w:val="Heading1"/>
        <w:jc w:val="center"/>
      </w:pPr>
      <w:r>
        <w:t>Empathy Map – EV Market Analytics User</w:t>
      </w:r>
    </w:p>
    <w:p>
      <w:r>
        <w:t>Persona: Emily Johnson – EV Market Strategy Director</w:t>
      </w:r>
    </w:p>
    <w:tbl>
      <w:tblPr>
        <w:tblStyle w:val="TableGrid"/>
        <w:tblW w:type="auto" w:w="0"/>
        <w:jc w:val="center"/>
        <w:tblLook w:firstColumn="1" w:firstRow="1" w:lastColumn="0" w:lastRow="0" w:noHBand="0" w:noVBand="1" w:val="04A0"/>
      </w:tblPr>
      <w:tblGrid>
        <w:gridCol w:w="4513"/>
        <w:gridCol w:w="4513"/>
      </w:tblGrid>
      <w:tr>
        <w:tc>
          <w:tcPr>
            <w:tcW w:type="dxa" w:w="4513"/>
            <w:shd w:fill="F7EFD9"/>
            <w:vAlign w:val="center"/>
            <w:shd w:fill="D9EAF7"/>
          </w:tcPr>
          <w:p>
            <w:pPr>
              <w:spacing w:after="40"/>
            </w:pPr>
            <w:r>
              <w:rPr>
                <w:b/>
                <w:sz w:val="18"/>
              </w:rPr>
              <w:t>SAYS</w:t>
            </w:r>
          </w:p>
        </w:tc>
        <w:tc>
          <w:tcPr>
            <w:tcW w:type="dxa" w:w="4513"/>
            <w:shd w:fill="F7EFD9"/>
            <w:vAlign w:val="center"/>
            <w:shd w:fill="D9EAF7"/>
          </w:tcPr>
          <w:p>
            <w:pPr>
              <w:spacing w:after="40"/>
            </w:pPr>
            <w:r>
              <w:rPr>
                <w:b/>
                <w:sz w:val="18"/>
              </w:rPr>
              <w:t>THINKS</w:t>
            </w:r>
          </w:p>
        </w:tc>
      </w:tr>
      <w:tr>
        <w:tc>
          <w:tcPr>
            <w:tcW w:type="dxa" w:w="4513"/>
            <w:shd w:fill="F7EFD9"/>
            <w:vAlign w:val="center"/>
          </w:tcPr>
          <w:p>
            <w:pPr>
              <w:spacing w:after="40"/>
            </w:pPr>
            <w:r>
              <w:rPr>
                <w:sz w:val="18"/>
              </w:rPr>
              <w:t>• We need to know which EV categories and manufacturers lead the market.</w:t>
              <w:br/>
              <w:t>• Battery performance and driving range influence customer choices.</w:t>
              <w:br/>
              <w:t>• I need reliable sales and regional comparisons.</w:t>
            </w:r>
          </w:p>
        </w:tc>
        <w:tc>
          <w:tcPr>
            <w:tcW w:type="dxa" w:w="4513"/>
            <w:shd w:fill="F7EFD9"/>
            <w:vAlign w:val="center"/>
          </w:tcPr>
          <w:p>
            <w:pPr>
              <w:spacing w:after="40"/>
            </w:pPr>
            <w:r>
              <w:rPr>
                <w:sz w:val="18"/>
              </w:rPr>
              <w:t>• Which categories are growing or contributing most to sales?</w:t>
              <w:br/>
              <w:t>• Which battery technology offers a competitive advantage?</w:t>
              <w:br/>
              <w:t>• Can we use these trends to guide product and market strategy?</w:t>
            </w:r>
          </w:p>
        </w:tc>
      </w:tr>
      <w:tr>
        <w:tc>
          <w:tcPr>
            <w:tcW w:type="dxa" w:w="4513"/>
            <w:shd w:fill="F7EFD9"/>
            <w:vAlign w:val="center"/>
          </w:tcPr>
          <w:p>
            <w:pPr>
              <w:spacing w:after="40"/>
            </w:pPr>
            <w:r>
              <w:rPr>
                <w:sz w:val="18"/>
              </w:rPr>
              <w:t>DOES</w:t>
            </w:r>
          </w:p>
        </w:tc>
        <w:tc>
          <w:tcPr>
            <w:tcW w:type="dxa" w:w="4513"/>
            <w:shd w:fill="F7EFD9"/>
            <w:vAlign w:val="center"/>
          </w:tcPr>
          <w:p>
            <w:pPr>
              <w:spacing w:after="40"/>
            </w:pPr>
            <w:r>
              <w:rPr>
                <w:sz w:val="18"/>
              </w:rPr>
              <w:t>FEELS</w:t>
            </w:r>
          </w:p>
        </w:tc>
      </w:tr>
      <w:tr>
        <w:tc>
          <w:tcPr>
            <w:tcW w:type="dxa" w:w="4513"/>
            <w:shd w:fill="F7EFD9"/>
            <w:vAlign w:val="center"/>
          </w:tcPr>
          <w:p>
            <w:pPr>
              <w:spacing w:after="40"/>
            </w:pPr>
            <w:r>
              <w:rPr>
                <w:sz w:val="18"/>
              </w:rPr>
              <w:t>• Reviews sales trends by model year and category.</w:t>
              <w:br/>
              <w:t>• Compares manufacturer, country and battery metrics.</w:t>
              <w:br/>
              <w:t>• Uses Tableau filters and charts to explore segments.</w:t>
            </w:r>
          </w:p>
        </w:tc>
        <w:tc>
          <w:tcPr>
            <w:tcW w:type="dxa" w:w="4513"/>
            <w:shd w:fill="F7EFD9"/>
            <w:vAlign w:val="center"/>
          </w:tcPr>
          <w:p>
            <w:pPr>
              <w:spacing w:after="40"/>
            </w:pPr>
            <w:r>
              <w:rPr>
                <w:sz w:val="18"/>
              </w:rPr>
              <w:t>• Wants confidence in data-driven decisions.</w:t>
              <w:br/>
              <w:t>• Feels pressure to stay ahead of competitors.</w:t>
              <w:br/>
              <w:t>• Is concerned about sustainability and customer expectations.</w:t>
            </w:r>
          </w:p>
        </w:tc>
      </w:tr>
    </w:tbl>
    <w:p>
      <w:r>
        <w:t>User needs: A clear, interactive dashboard with sales KPIs, manufacturer comparison, battery technology, driving range, charging efficiency and CO₂ savings.</w:t>
      </w:r>
    </w:p>
    <w:sectPr>
      <w:headerReference r:id="rId9"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239913</wp:posOffset>
          </wp:positionV>
          <wp:extent cx="864691" cy="395288"/>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144663</wp:posOffset>
          </wp:positionV>
          <wp:extent cx="1376363" cy="589870"/>
          <wp:effectExtent b="0" l="0" r="0" t="0"/>
          <wp:wrapNone/>
          <wp:docPr id="10"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empathy-map-canvas"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fsNOHpf3FV2G7iHBSFfo66Y9w==">CgMxLjA4AHIhMVp3Wnhtemd2NUdMU0tNbFpRV1UyMEdfdDVoQzFQb0Qy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