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6F2E" w14:textId="77777777" w:rsidR="00282E61" w:rsidRDefault="00282E61" w:rsidP="00282E61">
      <w:pPr>
        <w:pStyle w:val="Title"/>
        <w:jc w:val="center"/>
      </w:pPr>
      <w:r w:rsidRPr="00EE5ADF">
        <w:t>Executive Summary</w:t>
      </w:r>
    </w:p>
    <w:p w14:paraId="2D8D269C" w14:textId="77777777" w:rsidR="00282E61" w:rsidRPr="00EE5ADF" w:rsidRDefault="00282E61" w:rsidP="00282E61"/>
    <w:p w14:paraId="1B0EE96B" w14:textId="77777777" w:rsidR="00282E61" w:rsidRPr="00EE5ADF" w:rsidRDefault="00282E61" w:rsidP="00282E61">
      <w:pPr>
        <w:jc w:val="both"/>
      </w:pPr>
      <w:r w:rsidRPr="00EE5ADF">
        <w:t xml:space="preserve">The Customer Sales Analysis evaluates purchasing </w:t>
      </w:r>
      <w:proofErr w:type="spellStart"/>
      <w:r w:rsidRPr="00EE5ADF">
        <w:t>behavior</w:t>
      </w:r>
      <w:proofErr w:type="spellEnd"/>
      <w:r w:rsidRPr="00EE5ADF">
        <w:t xml:space="preserve">, customer segments, product performance, subscription adoption, and sales channels across </w:t>
      </w:r>
      <w:r w:rsidRPr="00EE5ADF">
        <w:rPr>
          <w:b/>
          <w:bCs/>
        </w:rPr>
        <w:t>500 customers</w:t>
      </w:r>
      <w:r w:rsidRPr="00EE5ADF">
        <w:t xml:space="preserve">. The business generated </w:t>
      </w:r>
      <w:r w:rsidRPr="00EE5ADF">
        <w:rPr>
          <w:b/>
          <w:bCs/>
        </w:rPr>
        <w:t>approximately $40.03K</w:t>
      </w:r>
      <w:r w:rsidRPr="00EE5ADF">
        <w:t xml:space="preserve"> in revenue with an average </w:t>
      </w:r>
      <w:r w:rsidRPr="00EE5ADF">
        <w:rPr>
          <w:b/>
          <w:bCs/>
        </w:rPr>
        <w:t>order value of $80.06</w:t>
      </w:r>
      <w:r w:rsidRPr="00EE5ADF">
        <w:t xml:space="preserve"> and an average customer </w:t>
      </w:r>
      <w:r w:rsidRPr="00EE5ADF">
        <w:rPr>
          <w:b/>
          <w:bCs/>
        </w:rPr>
        <w:t>rating of 3.49/5</w:t>
      </w:r>
      <w:r w:rsidRPr="00EE5ADF">
        <w:t>.</w:t>
      </w:r>
    </w:p>
    <w:p w14:paraId="261D70EF" w14:textId="77777777" w:rsidR="00282E61" w:rsidRPr="00EE5ADF" w:rsidRDefault="00282E61" w:rsidP="00282E61">
      <w:pPr>
        <w:jc w:val="both"/>
      </w:pPr>
      <w:r w:rsidRPr="00EE5ADF">
        <w:t xml:space="preserve">Accessories and Outerwear were the strongest revenue-generating categories, contributing </w:t>
      </w:r>
      <w:r w:rsidRPr="00EE5ADF">
        <w:rPr>
          <w:b/>
          <w:bCs/>
        </w:rPr>
        <w:t>approximately $10.97K</w:t>
      </w:r>
      <w:r w:rsidRPr="00EE5ADF">
        <w:t xml:space="preserve"> and </w:t>
      </w:r>
      <w:r w:rsidRPr="00EE5ADF">
        <w:rPr>
          <w:b/>
          <w:bCs/>
        </w:rPr>
        <w:t>$10.66K</w:t>
      </w:r>
      <w:r w:rsidRPr="00EE5ADF">
        <w:t xml:space="preserve"> respectively. Middle Aged and Senior customers represented the strongest revenue segments, while Young Adults contributed comparatively less revenue.</w:t>
      </w:r>
    </w:p>
    <w:p w14:paraId="52824A1A" w14:textId="77777777" w:rsidR="00282E61" w:rsidRPr="00EE5ADF" w:rsidRDefault="00282E61" w:rsidP="00282E61">
      <w:pPr>
        <w:jc w:val="both"/>
      </w:pPr>
      <w:r w:rsidRPr="00EE5ADF">
        <w:t xml:space="preserve">Subscription penetration </w:t>
      </w:r>
      <w:r w:rsidRPr="00EE5ADF">
        <w:rPr>
          <w:b/>
          <w:bCs/>
        </w:rPr>
        <w:t>stood at 49%,</w:t>
      </w:r>
      <w:r w:rsidRPr="00EE5ADF">
        <w:t xml:space="preserve"> highlighting a significant opportunity to convert non-subscribed customers. Store Pickup generated the highest revenue among shipping methods at </w:t>
      </w:r>
      <w:r w:rsidRPr="00EE5ADF">
        <w:rPr>
          <w:b/>
          <w:bCs/>
        </w:rPr>
        <w:t>approximately $8.3K</w:t>
      </w:r>
      <w:r w:rsidRPr="00EE5ADF">
        <w:t>.</w:t>
      </w:r>
    </w:p>
    <w:p w14:paraId="6B61BA02" w14:textId="77777777" w:rsidR="00282E61" w:rsidRDefault="00282E61" w:rsidP="00282E61">
      <w:pPr>
        <w:jc w:val="both"/>
      </w:pPr>
      <w:r w:rsidRPr="00EE5ADF">
        <w:t>Overall, the analysis suggests that the business should prioritize retention of high-value mature customer segments, strengthen high-performing product categories, improve subscription conversion, and investigate opportunities to increase engagement among younger customers.</w:t>
      </w:r>
    </w:p>
    <w:p w14:paraId="23D06EF4" w14:textId="77777777" w:rsidR="006A1F6C" w:rsidRDefault="006A1F6C"/>
    <w:sectPr w:rsidR="006A1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61"/>
    <w:rsid w:val="000C048D"/>
    <w:rsid w:val="00282E61"/>
    <w:rsid w:val="006A1F6C"/>
    <w:rsid w:val="009C289C"/>
    <w:rsid w:val="00BE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1C0D"/>
  <w15:chartTrackingRefBased/>
  <w15:docId w15:val="{0F0BE3DF-F322-47F5-B4D6-4A4AEE966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E61"/>
  </w:style>
  <w:style w:type="paragraph" w:styleId="Heading1">
    <w:name w:val="heading 1"/>
    <w:basedOn w:val="Normal"/>
    <w:next w:val="Normal"/>
    <w:link w:val="Heading1Char"/>
    <w:uiPriority w:val="9"/>
    <w:qFormat/>
    <w:rsid w:val="0028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mehulgojiya390@gmail.com</dc:creator>
  <cp:keywords/>
  <dc:description/>
  <cp:lastModifiedBy>mehulgojiya390@gmail.com</cp:lastModifiedBy>
  <cp:revision>1</cp:revision>
  <dcterms:created xsi:type="dcterms:W3CDTF">2026-08-11T05:35:00Z</dcterms:created>
  <dcterms:modified xsi:type="dcterms:W3CDTF">2026-08-11T05:38:00Z</dcterms:modified>
</cp:coreProperties>
</file>