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2D985" w14:textId="77777777" w:rsidR="0095023B" w:rsidRDefault="0095023B" w:rsidP="0095023B">
      <w:pPr>
        <w:spacing w:line="360" w:lineRule="auto"/>
        <w:rPr>
          <w:rFonts w:ascii="Times New Roman" w:hAnsi="Times New Roman" w:cs="Times New Roman"/>
          <w:sz w:val="24"/>
          <w:szCs w:val="24"/>
        </w:rPr>
      </w:pPr>
      <w:r w:rsidRPr="0095023B">
        <w:rPr>
          <w:rFonts w:ascii="Times New Roman" w:hAnsi="Times New Roman" w:cs="Times New Roman"/>
          <w:sz w:val="24"/>
          <w:szCs w:val="24"/>
        </w:rPr>
        <w:t xml:space="preserve">This work develops signal models for both communication and localization in the proposed system and derives a closed-form </w:t>
      </w:r>
      <w:proofErr w:type="spellStart"/>
      <w:r w:rsidRPr="0095023B">
        <w:rPr>
          <w:rFonts w:ascii="Times New Roman" w:hAnsi="Times New Roman" w:cs="Times New Roman"/>
          <w:sz w:val="24"/>
          <w:szCs w:val="24"/>
        </w:rPr>
        <w:t>Cramér</w:t>
      </w:r>
      <w:proofErr w:type="spellEnd"/>
      <w:r w:rsidRPr="0095023B">
        <w:rPr>
          <w:rFonts w:ascii="Times New Roman" w:hAnsi="Times New Roman" w:cs="Times New Roman"/>
          <w:sz w:val="24"/>
          <w:szCs w:val="24"/>
        </w:rPr>
        <w:t>-Rao Lower Bound (CRLB) to evaluate localization performance. The topic is timely and relevant. I have the following comments:</w:t>
      </w:r>
    </w:p>
    <w:p w14:paraId="7B0AD7EC" w14:textId="77777777" w:rsidR="0095023B" w:rsidRDefault="0095023B" w:rsidP="0095023B">
      <w:pPr>
        <w:spacing w:line="360" w:lineRule="auto"/>
        <w:rPr>
          <w:rFonts w:ascii="Times New Roman" w:hAnsi="Times New Roman" w:cs="Times New Roman"/>
          <w:sz w:val="24"/>
          <w:szCs w:val="24"/>
        </w:rPr>
      </w:pPr>
      <w:r w:rsidRPr="0095023B">
        <w:rPr>
          <w:rFonts w:ascii="Times New Roman" w:hAnsi="Times New Roman" w:cs="Times New Roman"/>
          <w:sz w:val="24"/>
          <w:szCs w:val="24"/>
        </w:rPr>
        <w:t>1. The primary limitation of the proposed TOA-based approach is its inability to localize multiple targets simultaneously. Although the system includes multiple transmit and receive radar nodes (i.e., a distributed radar architecture), it is only used to estimate a single target. This appears to underutilize the system’s potential, especially considering the "networked integrated communication and localization" objective stated in the paper.</w:t>
      </w:r>
    </w:p>
    <w:p w14:paraId="057CF395" w14:textId="77777777" w:rsidR="0095023B" w:rsidRDefault="0095023B" w:rsidP="0095023B">
      <w:pPr>
        <w:spacing w:line="360" w:lineRule="auto"/>
        <w:rPr>
          <w:rFonts w:ascii="Times New Roman" w:hAnsi="Times New Roman" w:cs="Times New Roman"/>
          <w:sz w:val="24"/>
          <w:szCs w:val="24"/>
        </w:rPr>
      </w:pPr>
      <w:r w:rsidRPr="0095023B">
        <w:rPr>
          <w:rFonts w:ascii="Times New Roman" w:hAnsi="Times New Roman" w:cs="Times New Roman"/>
          <w:sz w:val="24"/>
          <w:szCs w:val="24"/>
        </w:rPr>
        <w:t>2. Equation (6) indicates that the communication user receives a composition of L information symbols at each time instance. However, it is unclear how these L symbols are separated and decoded. Please elaborate on the decoding strategy or assumptions involved.</w:t>
      </w:r>
    </w:p>
    <w:p w14:paraId="0ECA46CA" w14:textId="77777777" w:rsidR="0095023B" w:rsidRDefault="0095023B" w:rsidP="0095023B">
      <w:pPr>
        <w:spacing w:line="360" w:lineRule="auto"/>
        <w:rPr>
          <w:rFonts w:ascii="Times New Roman" w:hAnsi="Times New Roman" w:cs="Times New Roman"/>
          <w:sz w:val="24"/>
          <w:szCs w:val="24"/>
        </w:rPr>
      </w:pPr>
      <w:r w:rsidRPr="0095023B">
        <w:rPr>
          <w:rFonts w:ascii="Times New Roman" w:hAnsi="Times New Roman" w:cs="Times New Roman"/>
          <w:sz w:val="24"/>
          <w:szCs w:val="24"/>
        </w:rPr>
        <w:t>3. The model assumes that the TMTs are closer to the target. However, in a practical localization scenario, the TMTs would not know the target’s position in advance. This assumption seems overly idealized or even circular. Please justify or revise this assumption.</w:t>
      </w:r>
    </w:p>
    <w:p w14:paraId="322BA3B3" w14:textId="77777777" w:rsidR="0095023B" w:rsidRDefault="0095023B" w:rsidP="0095023B">
      <w:pPr>
        <w:spacing w:line="360" w:lineRule="auto"/>
        <w:rPr>
          <w:rFonts w:ascii="Times New Roman" w:hAnsi="Times New Roman" w:cs="Times New Roman"/>
          <w:sz w:val="24"/>
          <w:szCs w:val="24"/>
        </w:rPr>
      </w:pPr>
      <w:r w:rsidRPr="0095023B">
        <w:rPr>
          <w:rFonts w:ascii="Times New Roman" w:hAnsi="Times New Roman" w:cs="Times New Roman"/>
          <w:sz w:val="24"/>
          <w:szCs w:val="24"/>
        </w:rPr>
        <w:t>4. The simulation section states that “the communication channel is modeled as a Rayleigh fading channel.” However, it is not clear how the channel model defined in Equation (4) is consistent with or generated from Rayleigh fading. Please clarify this modeling process.</w:t>
      </w:r>
    </w:p>
    <w:p w14:paraId="7361604A" w14:textId="47A5794F" w:rsidR="00B620F9" w:rsidRPr="0095023B" w:rsidRDefault="0095023B" w:rsidP="0095023B">
      <w:pPr>
        <w:spacing w:line="360" w:lineRule="auto"/>
        <w:rPr>
          <w:rFonts w:ascii="Times New Roman" w:hAnsi="Times New Roman" w:cs="Times New Roman"/>
          <w:sz w:val="24"/>
          <w:szCs w:val="24"/>
        </w:rPr>
      </w:pPr>
      <w:r w:rsidRPr="0095023B">
        <w:rPr>
          <w:rFonts w:ascii="Times New Roman" w:hAnsi="Times New Roman" w:cs="Times New Roman"/>
          <w:sz w:val="24"/>
          <w:szCs w:val="24"/>
        </w:rPr>
        <w:t>5. In general, direct beampattern matching methods yield higher main lobes. However, in Fig. 3, the main lobe of the beampattern matching method appears lower than that of the proposed method. This result is counterintuitive and should be clearly explained.</w:t>
      </w:r>
    </w:p>
    <w:sectPr w:rsidR="00B620F9" w:rsidRPr="0095023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0F9"/>
    <w:rsid w:val="0095023B"/>
    <w:rsid w:val="00B620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BB897"/>
  <w15:chartTrackingRefBased/>
  <w15:docId w15:val="{F0F081D2-7CA6-4C29-9F20-4FD2D4E28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262</Words>
  <Characters>1494</Characters>
  <Application>Microsoft Office Word</Application>
  <DocSecurity>0</DocSecurity>
  <Lines>12</Lines>
  <Paragraphs>3</Paragraphs>
  <ScaleCrop>false</ScaleCrop>
  <Company/>
  <LinksUpToDate>false</LinksUpToDate>
  <CharactersWithSpaces>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Meidong Xia</dc:creator>
  <cp:keywords/>
  <dc:description/>
  <cp:lastModifiedBy>Meidong Xia</cp:lastModifiedBy>
  <cp:revision>2</cp:revision>
  <dcterms:created xsi:type="dcterms:W3CDTF">2026-01-04T11:46:00Z</dcterms:created>
  <dcterms:modified xsi:type="dcterms:W3CDTF">2026-01-04T11:47:00Z</dcterms:modified>
</cp:coreProperties>
</file>