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BA6D" w14:textId="4405648A" w:rsidR="001929D4" w:rsidRPr="00B813C5" w:rsidRDefault="009C082A" w:rsidP="00B813C5">
      <w:pPr>
        <w:pStyle w:val="1"/>
        <w:rPr>
          <w:rFonts w:hint="eastAsia"/>
        </w:rPr>
      </w:pPr>
      <w:r w:rsidRPr="00B813C5">
        <w:t>一、</w:t>
      </w:r>
      <w:r w:rsidR="001929D4" w:rsidRPr="00B813C5">
        <w:t>研究背景</w:t>
      </w:r>
    </w:p>
    <w:p w14:paraId="753DF39C" w14:textId="481FA33E" w:rsidR="001929D4" w:rsidRPr="00F32745" w:rsidRDefault="001929D4" w:rsidP="001929D4">
      <w:pPr>
        <w:spacing w:before="120" w:line="360" w:lineRule="auto"/>
        <w:ind w:firstLineChars="200" w:firstLine="480"/>
        <w:rPr>
          <w:rFonts w:ascii="仿宋" w:eastAsia="仿宋" w:hAnsi="仿宋" w:hint="eastAsia"/>
          <w:sz w:val="24"/>
          <w:szCs w:val="24"/>
        </w:rPr>
      </w:pPr>
      <w:r w:rsidRPr="00F32745">
        <w:rPr>
          <w:rFonts w:ascii="仿宋" w:eastAsia="仿宋" w:hAnsi="仿宋" w:hint="eastAsia"/>
          <w:sz w:val="24"/>
          <w:szCs w:val="24"/>
        </w:rPr>
        <w:t>近年来，随着智能制造、车联网、无人机网络以及智能家居等新型无线通信应用场景的普及和推广，移动通信网络已正式迈入了万物感知、</w:t>
      </w:r>
      <w:proofErr w:type="gramStart"/>
      <w:r w:rsidRPr="00F32745">
        <w:rPr>
          <w:rFonts w:ascii="仿宋" w:eastAsia="仿宋" w:hAnsi="仿宋" w:hint="eastAsia"/>
          <w:sz w:val="24"/>
          <w:szCs w:val="24"/>
        </w:rPr>
        <w:t>万物智联的</w:t>
      </w:r>
      <w:proofErr w:type="gramEnd"/>
      <w:r w:rsidRPr="00F32745">
        <w:rPr>
          <w:rFonts w:ascii="仿宋" w:eastAsia="仿宋" w:hAnsi="仿宋" w:hint="eastAsia"/>
          <w:sz w:val="24"/>
          <w:szCs w:val="24"/>
        </w:rPr>
        <w:t>时代。与此同时，移动物联网的快速演进与发展也为网络架构设计以及传输技术的研究带来了新的挑战。</w:t>
      </w:r>
    </w:p>
    <w:p w14:paraId="64B7A1BA" w14:textId="77777777" w:rsidR="001929D4" w:rsidRDefault="001929D4" w:rsidP="001929D4">
      <w:pPr>
        <w:spacing w:before="120" w:line="360" w:lineRule="auto"/>
        <w:ind w:firstLineChars="200" w:firstLine="480"/>
        <w:rPr>
          <w:rFonts w:eastAsia="仿宋"/>
          <w:snapToGrid/>
          <w:kern w:val="2"/>
          <w:sz w:val="24"/>
          <w:szCs w:val="21"/>
        </w:rPr>
      </w:pPr>
      <w:r w:rsidRPr="00F32745">
        <w:rPr>
          <w:rFonts w:eastAsia="仿宋" w:hint="eastAsia"/>
          <w:snapToGrid/>
          <w:kern w:val="2"/>
          <w:sz w:val="24"/>
          <w:szCs w:val="21"/>
        </w:rPr>
        <w:t>一方面，随着移动物联网终端数量的急剧增长，未来网络业务主体将从人向智能体扩展，服务场景从物理空间向虚拟空间扩展，信息处理功能需求从信息传递向信息采集、信息计算扩展。在这种背景下，构建通信、感知融合的一体化网络架构成为未来网络发展的一个重要趋势，如图</w:t>
      </w:r>
      <w:r>
        <w:rPr>
          <w:rFonts w:eastAsia="仿宋"/>
          <w:snapToGrid/>
          <w:kern w:val="2"/>
          <w:sz w:val="24"/>
          <w:szCs w:val="21"/>
        </w:rPr>
        <w:t>1.1</w:t>
      </w:r>
      <w:r w:rsidRPr="00F32745">
        <w:rPr>
          <w:rFonts w:eastAsia="仿宋" w:hint="eastAsia"/>
          <w:snapToGrid/>
          <w:kern w:val="2"/>
          <w:sz w:val="24"/>
          <w:szCs w:val="21"/>
        </w:rPr>
        <w:t>所示。具体而言，通信感知一体化（</w:t>
      </w:r>
      <w:r w:rsidRPr="00F32745">
        <w:rPr>
          <w:rFonts w:eastAsia="仿宋"/>
          <w:snapToGrid/>
          <w:kern w:val="2"/>
          <w:sz w:val="24"/>
          <w:szCs w:val="21"/>
        </w:rPr>
        <w:t>Integrated Sensing and Communication, ISAC</w:t>
      </w:r>
      <w:r w:rsidRPr="00F32745">
        <w:rPr>
          <w:rFonts w:eastAsia="仿宋" w:hint="eastAsia"/>
          <w:snapToGrid/>
          <w:kern w:val="2"/>
          <w:sz w:val="24"/>
          <w:szCs w:val="21"/>
        </w:rPr>
        <w:t>）技术</w:t>
      </w:r>
      <w:r w:rsidRPr="00F32745">
        <w:rPr>
          <w:rFonts w:eastAsia="仿宋"/>
          <w:snapToGrid/>
          <w:kern w:val="2"/>
          <w:sz w:val="24"/>
          <w:szCs w:val="21"/>
        </w:rPr>
        <w:t>将</w:t>
      </w:r>
      <w:r w:rsidRPr="00F32745">
        <w:rPr>
          <w:rFonts w:eastAsia="仿宋" w:hint="eastAsia"/>
          <w:snapToGrid/>
          <w:kern w:val="2"/>
          <w:sz w:val="24"/>
          <w:szCs w:val="21"/>
        </w:rPr>
        <w:t>无线</w:t>
      </w:r>
      <w:r w:rsidRPr="00F32745">
        <w:rPr>
          <w:rFonts w:eastAsia="仿宋"/>
          <w:snapToGrid/>
          <w:kern w:val="2"/>
          <w:sz w:val="24"/>
          <w:szCs w:val="21"/>
        </w:rPr>
        <w:t>通信</w:t>
      </w:r>
      <w:r w:rsidRPr="00F32745">
        <w:rPr>
          <w:rFonts w:eastAsia="仿宋" w:hint="eastAsia"/>
          <w:snapToGrid/>
          <w:kern w:val="2"/>
          <w:sz w:val="24"/>
          <w:szCs w:val="21"/>
        </w:rPr>
        <w:t>和雷达感知功能融合</w:t>
      </w:r>
      <w:r w:rsidRPr="00F32745">
        <w:rPr>
          <w:rFonts w:eastAsia="仿宋"/>
          <w:snapToGrid/>
          <w:kern w:val="2"/>
          <w:sz w:val="24"/>
          <w:szCs w:val="21"/>
        </w:rPr>
        <w:t>，</w:t>
      </w:r>
      <w:r w:rsidRPr="00F32745">
        <w:rPr>
          <w:rFonts w:eastAsia="仿宋" w:hint="eastAsia"/>
          <w:snapToGrid/>
          <w:kern w:val="2"/>
          <w:sz w:val="24"/>
          <w:szCs w:val="21"/>
        </w:rPr>
        <w:t>使得两者共用频谱资源和硬件设备，</w:t>
      </w:r>
      <w:r w:rsidRPr="00F32745">
        <w:rPr>
          <w:rFonts w:eastAsia="仿宋"/>
          <w:snapToGrid/>
          <w:kern w:val="2"/>
          <w:sz w:val="24"/>
          <w:szCs w:val="21"/>
        </w:rPr>
        <w:t>以提高</w:t>
      </w:r>
      <w:r w:rsidRPr="00F32745">
        <w:rPr>
          <w:rFonts w:eastAsia="仿宋" w:hint="eastAsia"/>
          <w:snapToGrid/>
          <w:kern w:val="2"/>
          <w:sz w:val="24"/>
          <w:szCs w:val="21"/>
        </w:rPr>
        <w:t>频谱效率、降低硬件开销，</w:t>
      </w:r>
      <w:r w:rsidRPr="00F32745">
        <w:rPr>
          <w:rFonts w:eastAsia="仿宋" w:hint="eastAsia"/>
          <w:sz w:val="24"/>
          <w:szCs w:val="24"/>
        </w:rPr>
        <w:t>并实现通感双功能的相辅相成、互惠互利</w:t>
      </w:r>
      <w:r w:rsidRPr="00E943F0">
        <w:rPr>
          <w:rFonts w:eastAsia="仿宋"/>
          <w:sz w:val="24"/>
          <w:szCs w:val="24"/>
          <w:vertAlign w:val="superscript"/>
        </w:rPr>
        <w:fldChar w:fldCharType="begin"/>
      </w:r>
      <w:r w:rsidRPr="00E943F0">
        <w:rPr>
          <w:rFonts w:eastAsia="仿宋"/>
          <w:sz w:val="24"/>
          <w:szCs w:val="24"/>
          <w:vertAlign w:val="superscript"/>
        </w:rPr>
        <w:instrText xml:space="preserve"> REF _Ref161255415 \r \h  \* MERGEFORMAT </w:instrText>
      </w:r>
      <w:r w:rsidRPr="00E943F0">
        <w:rPr>
          <w:rFonts w:eastAsia="仿宋"/>
          <w:sz w:val="24"/>
          <w:szCs w:val="24"/>
          <w:vertAlign w:val="superscript"/>
        </w:rPr>
      </w:r>
      <w:r w:rsidRPr="00E943F0">
        <w:rPr>
          <w:rFonts w:eastAsia="仿宋"/>
          <w:sz w:val="24"/>
          <w:szCs w:val="24"/>
          <w:vertAlign w:val="superscript"/>
        </w:rPr>
        <w:fldChar w:fldCharType="separate"/>
      </w:r>
      <w:r>
        <w:rPr>
          <w:rFonts w:eastAsia="仿宋"/>
          <w:sz w:val="24"/>
          <w:szCs w:val="24"/>
          <w:vertAlign w:val="superscript"/>
        </w:rPr>
        <w:t>[1]</w:t>
      </w:r>
      <w:r w:rsidRPr="00E943F0">
        <w:rPr>
          <w:rFonts w:eastAsia="仿宋"/>
          <w:sz w:val="24"/>
          <w:szCs w:val="24"/>
          <w:vertAlign w:val="superscript"/>
        </w:rPr>
        <w:fldChar w:fldCharType="end"/>
      </w:r>
      <w:r w:rsidRPr="00F32745">
        <w:rPr>
          <w:rFonts w:eastAsia="仿宋" w:hint="eastAsia"/>
          <w:snapToGrid/>
          <w:kern w:val="2"/>
          <w:sz w:val="24"/>
          <w:szCs w:val="21"/>
        </w:rPr>
        <w:t>。得益于其巨大的性能优势和发展潜力，</w:t>
      </w:r>
      <w:r w:rsidRPr="00F32745">
        <w:rPr>
          <w:rFonts w:eastAsia="仿宋" w:hint="eastAsia"/>
          <w:b/>
          <w:bCs/>
          <w:snapToGrid/>
          <w:kern w:val="2"/>
          <w:sz w:val="24"/>
          <w:szCs w:val="21"/>
          <w:u w:val="single"/>
        </w:rPr>
        <w:t>通感融合技术已经成为了未来无线网络的一项关键使能技术，也被纳入了</w:t>
      </w:r>
      <w:r w:rsidRPr="00F32745">
        <w:rPr>
          <w:rFonts w:eastAsia="仿宋" w:hint="eastAsia"/>
          <w:b/>
          <w:bCs/>
          <w:snapToGrid/>
          <w:kern w:val="2"/>
          <w:sz w:val="24"/>
          <w:szCs w:val="21"/>
          <w:u w:val="single"/>
        </w:rPr>
        <w:t>I</w:t>
      </w:r>
      <w:r w:rsidRPr="00F32745">
        <w:rPr>
          <w:rFonts w:eastAsia="仿宋"/>
          <w:b/>
          <w:bCs/>
          <w:snapToGrid/>
          <w:kern w:val="2"/>
          <w:sz w:val="24"/>
          <w:szCs w:val="21"/>
          <w:u w:val="single"/>
        </w:rPr>
        <w:t>MT-2030</w:t>
      </w:r>
      <w:r w:rsidRPr="00F32745">
        <w:rPr>
          <w:rFonts w:eastAsia="仿宋" w:hint="eastAsia"/>
          <w:b/>
          <w:bCs/>
          <w:snapToGrid/>
          <w:kern w:val="2"/>
          <w:sz w:val="24"/>
          <w:szCs w:val="21"/>
          <w:u w:val="single"/>
        </w:rPr>
        <w:t>的六大代表性用例之一</w:t>
      </w:r>
      <w:r w:rsidRPr="00E943F0">
        <w:rPr>
          <w:rFonts w:eastAsia="仿宋"/>
          <w:snapToGrid/>
          <w:kern w:val="2"/>
          <w:sz w:val="24"/>
          <w:szCs w:val="21"/>
          <w:u w:val="single"/>
          <w:vertAlign w:val="superscript"/>
        </w:rPr>
        <w:fldChar w:fldCharType="begin"/>
      </w:r>
      <w:r w:rsidRPr="00E943F0">
        <w:rPr>
          <w:rFonts w:eastAsia="仿宋"/>
          <w:snapToGrid/>
          <w:kern w:val="2"/>
          <w:sz w:val="24"/>
          <w:szCs w:val="21"/>
          <w:u w:val="single"/>
          <w:vertAlign w:val="superscript"/>
        </w:rPr>
        <w:instrText xml:space="preserve"> </w:instrText>
      </w:r>
      <w:r w:rsidRPr="00E943F0">
        <w:rPr>
          <w:rFonts w:eastAsia="仿宋" w:hint="eastAsia"/>
          <w:snapToGrid/>
          <w:kern w:val="2"/>
          <w:sz w:val="24"/>
          <w:szCs w:val="21"/>
          <w:u w:val="single"/>
          <w:vertAlign w:val="superscript"/>
        </w:rPr>
        <w:instrText>REF _Ref161255477 \r \h</w:instrText>
      </w:r>
      <w:r w:rsidRPr="00E943F0">
        <w:rPr>
          <w:rFonts w:eastAsia="仿宋"/>
          <w:snapToGrid/>
          <w:kern w:val="2"/>
          <w:sz w:val="24"/>
          <w:szCs w:val="21"/>
          <w:u w:val="single"/>
          <w:vertAlign w:val="superscript"/>
        </w:rPr>
        <w:instrText xml:space="preserve">  \* MERGEFORMAT </w:instrText>
      </w:r>
      <w:r w:rsidRPr="00E943F0">
        <w:rPr>
          <w:rFonts w:eastAsia="仿宋"/>
          <w:snapToGrid/>
          <w:kern w:val="2"/>
          <w:sz w:val="24"/>
          <w:szCs w:val="21"/>
          <w:u w:val="single"/>
          <w:vertAlign w:val="superscript"/>
        </w:rPr>
      </w:r>
      <w:r w:rsidRPr="00E943F0">
        <w:rPr>
          <w:rFonts w:eastAsia="仿宋"/>
          <w:snapToGrid/>
          <w:kern w:val="2"/>
          <w:sz w:val="24"/>
          <w:szCs w:val="21"/>
          <w:u w:val="single"/>
          <w:vertAlign w:val="superscript"/>
        </w:rPr>
        <w:fldChar w:fldCharType="separate"/>
      </w:r>
      <w:r>
        <w:rPr>
          <w:rFonts w:eastAsia="仿宋"/>
          <w:snapToGrid/>
          <w:kern w:val="2"/>
          <w:sz w:val="24"/>
          <w:szCs w:val="21"/>
          <w:u w:val="single"/>
          <w:vertAlign w:val="superscript"/>
        </w:rPr>
        <w:t>[2]</w:t>
      </w:r>
      <w:r w:rsidRPr="00E943F0">
        <w:rPr>
          <w:rFonts w:eastAsia="仿宋"/>
          <w:snapToGrid/>
          <w:kern w:val="2"/>
          <w:sz w:val="24"/>
          <w:szCs w:val="21"/>
          <w:u w:val="single"/>
          <w:vertAlign w:val="superscript"/>
        </w:rPr>
        <w:fldChar w:fldCharType="end"/>
      </w:r>
      <w:r w:rsidRPr="00F32745">
        <w:rPr>
          <w:rFonts w:eastAsia="仿宋" w:hint="eastAsia"/>
          <w:snapToGrid/>
          <w:kern w:val="2"/>
          <w:sz w:val="24"/>
          <w:szCs w:val="21"/>
        </w:rPr>
        <w:t>。</w:t>
      </w:r>
    </w:p>
    <w:p w14:paraId="73C458B9" w14:textId="77777777" w:rsidR="001929D4" w:rsidRPr="00F32745" w:rsidRDefault="001929D4" w:rsidP="001929D4">
      <w:pPr>
        <w:spacing w:before="120" w:line="360" w:lineRule="auto"/>
        <w:ind w:firstLine="0"/>
        <w:jc w:val="center"/>
        <w:rPr>
          <w:rFonts w:eastAsia="仿宋"/>
          <w:snapToGrid/>
          <w:kern w:val="2"/>
          <w:sz w:val="24"/>
          <w:szCs w:val="21"/>
        </w:rPr>
      </w:pPr>
      <w:r w:rsidRPr="00F32745">
        <w:rPr>
          <w:noProof/>
          <w:szCs w:val="24"/>
        </w:rPr>
        <w:drawing>
          <wp:inline distT="0" distB="0" distL="0" distR="0" wp14:anchorId="4447090E" wp14:editId="7433408A">
            <wp:extent cx="4817533" cy="2690806"/>
            <wp:effectExtent l="0" t="0" r="0" b="0"/>
            <wp:docPr id="2" name="图片 2">
              <a:extLst xmlns:a="http://schemas.openxmlformats.org/drawingml/2006/main">
                <a:ext uri="{FF2B5EF4-FFF2-40B4-BE49-F238E27FC236}">
                  <a16:creationId xmlns:a16="http://schemas.microsoft.com/office/drawing/2014/main" id="{8ADD14C5-1D51-4435-9D9E-B29BA4781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ADD14C5-1D51-4435-9D9E-B29BA4781668}"/>
                        </a:ext>
                      </a:extLst>
                    </pic:cNvPr>
                    <pic:cNvPicPr>
                      <a:picLocks noChangeAspect="1"/>
                    </pic:cNvPicPr>
                  </pic:nvPicPr>
                  <pic:blipFill>
                    <a:blip r:embed="rId7"/>
                    <a:stretch>
                      <a:fillRect/>
                    </a:stretch>
                  </pic:blipFill>
                  <pic:spPr>
                    <a:xfrm>
                      <a:off x="0" y="0"/>
                      <a:ext cx="4839503" cy="2703077"/>
                    </a:xfrm>
                    <a:prstGeom prst="rect">
                      <a:avLst/>
                    </a:prstGeom>
                  </pic:spPr>
                </pic:pic>
              </a:graphicData>
            </a:graphic>
          </wp:inline>
        </w:drawing>
      </w:r>
    </w:p>
    <w:p w14:paraId="4E8CB096" w14:textId="77777777" w:rsidR="001929D4" w:rsidRPr="00BB7E20" w:rsidRDefault="001929D4" w:rsidP="001929D4">
      <w:pPr>
        <w:autoSpaceDE/>
        <w:autoSpaceDN/>
        <w:adjustRightInd w:val="0"/>
        <w:spacing w:line="360" w:lineRule="auto"/>
        <w:ind w:firstLine="0"/>
        <w:jc w:val="center"/>
        <w:rPr>
          <w:rFonts w:eastAsia="仿宋"/>
          <w:snapToGrid/>
          <w:kern w:val="2"/>
          <w:sz w:val="21"/>
          <w:szCs w:val="21"/>
        </w:rPr>
      </w:pPr>
      <w:r w:rsidRPr="00BB7E20">
        <w:rPr>
          <w:rFonts w:eastAsia="仿宋"/>
          <w:snapToGrid/>
          <w:kern w:val="2"/>
          <w:sz w:val="21"/>
          <w:szCs w:val="21"/>
        </w:rPr>
        <w:t>图</w:t>
      </w:r>
      <w:r w:rsidRPr="00BB7E20">
        <w:rPr>
          <w:rFonts w:eastAsia="仿宋"/>
          <w:snapToGrid/>
          <w:kern w:val="2"/>
          <w:sz w:val="21"/>
          <w:szCs w:val="21"/>
        </w:rPr>
        <w:t xml:space="preserve">1.1 </w:t>
      </w:r>
      <w:r w:rsidRPr="00BB7E20">
        <w:rPr>
          <w:rFonts w:eastAsia="仿宋"/>
          <w:snapToGrid/>
          <w:kern w:val="2"/>
          <w:sz w:val="21"/>
          <w:szCs w:val="21"/>
        </w:rPr>
        <w:t>万物互联时代的高频</w:t>
      </w:r>
      <w:r w:rsidRPr="00BB7E20">
        <w:rPr>
          <w:rFonts w:eastAsia="仿宋"/>
          <w:snapToGrid/>
          <w:kern w:val="2"/>
          <w:sz w:val="21"/>
          <w:szCs w:val="21"/>
        </w:rPr>
        <w:t>MIMO</w:t>
      </w:r>
      <w:r w:rsidRPr="00BB7E20">
        <w:rPr>
          <w:rFonts w:eastAsia="仿宋"/>
          <w:snapToGrid/>
          <w:kern w:val="2"/>
          <w:sz w:val="21"/>
          <w:szCs w:val="21"/>
        </w:rPr>
        <w:t>通感融合移动信息网络</w:t>
      </w:r>
    </w:p>
    <w:p w14:paraId="065F3C3E" w14:textId="77777777" w:rsidR="001929D4" w:rsidRPr="00F32745" w:rsidRDefault="001929D4" w:rsidP="001929D4">
      <w:pPr>
        <w:spacing w:before="120" w:line="360" w:lineRule="auto"/>
        <w:ind w:firstLineChars="200" w:firstLine="480"/>
        <w:rPr>
          <w:rFonts w:eastAsia="仿宋"/>
          <w:b/>
          <w:snapToGrid/>
          <w:color w:val="0000FF"/>
          <w:kern w:val="2"/>
          <w:sz w:val="24"/>
          <w:szCs w:val="21"/>
        </w:rPr>
      </w:pPr>
      <w:r w:rsidRPr="00F32745">
        <w:rPr>
          <w:rFonts w:eastAsia="仿宋" w:hint="eastAsia"/>
          <w:snapToGrid/>
          <w:kern w:val="2"/>
          <w:sz w:val="24"/>
          <w:szCs w:val="21"/>
        </w:rPr>
        <w:t>值得指出的是，传统无线通信系统与雷达系统功能存在本质区别：通信系统通常发送调制信号，设计目标为提高信号的信息承载能力，最大化收发端之间的信息传递效率；雷达系统通常发送未调制信号，设计目标为精确获取待感知目标的参数，例如距离、位置和速度。上述本质区别使得通信感知一体化设计具有很高的技术挑战性。首先，在通感融合架构下，通信和感知子系统共享时间、频谱和空间资源，因而两者的性能会存在相互影响、互相制约的关系，这对资源分配方法的设计提出了很大的挑战。</w:t>
      </w:r>
      <w:r>
        <w:rPr>
          <w:rFonts w:eastAsia="仿宋" w:hint="eastAsia"/>
          <w:snapToGrid/>
          <w:kern w:val="2"/>
          <w:sz w:val="24"/>
          <w:szCs w:val="21"/>
        </w:rPr>
        <w:t>然而</w:t>
      </w:r>
      <w:r w:rsidRPr="00F32745">
        <w:rPr>
          <w:rFonts w:eastAsia="仿宋" w:hint="eastAsia"/>
          <w:snapToGrid/>
          <w:kern w:val="2"/>
          <w:sz w:val="24"/>
          <w:szCs w:val="21"/>
        </w:rPr>
        <w:t>，通信和感知之间还存在相辅相成的关系，例如可以采用感知技术辅助毫米波通信中的波束管理，有效降低时延和信令开销</w:t>
      </w:r>
      <w:r w:rsidRPr="00B0130D">
        <w:rPr>
          <w:rFonts w:eastAsia="仿宋"/>
          <w:snapToGrid/>
          <w:kern w:val="2"/>
          <w:sz w:val="24"/>
          <w:szCs w:val="21"/>
          <w:vertAlign w:val="superscript"/>
        </w:rPr>
        <w:fldChar w:fldCharType="begin"/>
      </w:r>
      <w:r w:rsidRPr="00B0130D">
        <w:rPr>
          <w:rFonts w:eastAsia="仿宋"/>
          <w:snapToGrid/>
          <w:kern w:val="2"/>
          <w:sz w:val="24"/>
          <w:szCs w:val="21"/>
          <w:vertAlign w:val="superscript"/>
        </w:rPr>
        <w:instrText xml:space="preserve"> REF _Ref156322003 \r \h </w:instrText>
      </w:r>
      <w:r>
        <w:rPr>
          <w:rFonts w:eastAsia="仿宋"/>
          <w:snapToGrid/>
          <w:kern w:val="2"/>
          <w:sz w:val="24"/>
          <w:szCs w:val="21"/>
          <w:vertAlign w:val="superscript"/>
        </w:rPr>
        <w:instrText xml:space="preserve"> \* MERGEFORMAT </w:instrText>
      </w:r>
      <w:r w:rsidRPr="00B0130D">
        <w:rPr>
          <w:rFonts w:eastAsia="仿宋"/>
          <w:snapToGrid/>
          <w:kern w:val="2"/>
          <w:sz w:val="24"/>
          <w:szCs w:val="21"/>
          <w:vertAlign w:val="superscript"/>
        </w:rPr>
      </w:r>
      <w:r w:rsidRPr="00B0130D">
        <w:rPr>
          <w:rFonts w:eastAsia="仿宋"/>
          <w:snapToGrid/>
          <w:kern w:val="2"/>
          <w:sz w:val="24"/>
          <w:szCs w:val="21"/>
          <w:vertAlign w:val="superscript"/>
        </w:rPr>
        <w:fldChar w:fldCharType="separate"/>
      </w:r>
      <w:r>
        <w:rPr>
          <w:rFonts w:eastAsia="仿宋"/>
          <w:snapToGrid/>
          <w:kern w:val="2"/>
          <w:sz w:val="24"/>
          <w:szCs w:val="21"/>
          <w:vertAlign w:val="superscript"/>
        </w:rPr>
        <w:t>[3]</w:t>
      </w:r>
      <w:r w:rsidRPr="00B0130D">
        <w:rPr>
          <w:rFonts w:eastAsia="仿宋"/>
          <w:snapToGrid/>
          <w:kern w:val="2"/>
          <w:sz w:val="24"/>
          <w:szCs w:val="21"/>
          <w:vertAlign w:val="superscript"/>
        </w:rPr>
        <w:fldChar w:fldCharType="end"/>
      </w:r>
      <w:r w:rsidRPr="00B0130D">
        <w:rPr>
          <w:rFonts w:eastAsia="仿宋"/>
          <w:snapToGrid/>
          <w:kern w:val="2"/>
          <w:sz w:val="24"/>
          <w:szCs w:val="21"/>
          <w:vertAlign w:val="superscript"/>
        </w:rPr>
        <w:fldChar w:fldCharType="begin"/>
      </w:r>
      <w:r w:rsidRPr="00B0130D">
        <w:rPr>
          <w:rFonts w:eastAsia="仿宋"/>
          <w:snapToGrid/>
          <w:kern w:val="2"/>
          <w:sz w:val="24"/>
          <w:szCs w:val="21"/>
          <w:vertAlign w:val="superscript"/>
        </w:rPr>
        <w:instrText xml:space="preserve"> REF _Ref121515216 \r \h </w:instrText>
      </w:r>
      <w:r>
        <w:rPr>
          <w:rFonts w:eastAsia="仿宋"/>
          <w:snapToGrid/>
          <w:kern w:val="2"/>
          <w:sz w:val="24"/>
          <w:szCs w:val="21"/>
          <w:vertAlign w:val="superscript"/>
        </w:rPr>
        <w:instrText xml:space="preserve"> \* MERGEFORMAT </w:instrText>
      </w:r>
      <w:r w:rsidRPr="00B0130D">
        <w:rPr>
          <w:rFonts w:eastAsia="仿宋"/>
          <w:snapToGrid/>
          <w:kern w:val="2"/>
          <w:sz w:val="24"/>
          <w:szCs w:val="21"/>
          <w:vertAlign w:val="superscript"/>
        </w:rPr>
      </w:r>
      <w:r w:rsidRPr="00B0130D">
        <w:rPr>
          <w:rFonts w:eastAsia="仿宋"/>
          <w:snapToGrid/>
          <w:kern w:val="2"/>
          <w:sz w:val="24"/>
          <w:szCs w:val="21"/>
          <w:vertAlign w:val="superscript"/>
        </w:rPr>
        <w:fldChar w:fldCharType="separate"/>
      </w:r>
      <w:r>
        <w:rPr>
          <w:rFonts w:eastAsia="仿宋"/>
          <w:snapToGrid/>
          <w:kern w:val="2"/>
          <w:sz w:val="24"/>
          <w:szCs w:val="21"/>
          <w:vertAlign w:val="superscript"/>
        </w:rPr>
        <w:t>[4]</w:t>
      </w:r>
      <w:r w:rsidRPr="00B0130D">
        <w:rPr>
          <w:rFonts w:eastAsia="仿宋"/>
          <w:snapToGrid/>
          <w:kern w:val="2"/>
          <w:sz w:val="24"/>
          <w:szCs w:val="21"/>
          <w:vertAlign w:val="superscript"/>
        </w:rPr>
        <w:fldChar w:fldCharType="end"/>
      </w:r>
      <w:r w:rsidRPr="00F32745">
        <w:rPr>
          <w:rFonts w:eastAsia="仿宋" w:hint="eastAsia"/>
          <w:snapToGrid/>
          <w:kern w:val="2"/>
          <w:sz w:val="24"/>
          <w:szCs w:val="21"/>
        </w:rPr>
        <w:t>。因而，针对移动物联网的不同应用场景，</w:t>
      </w:r>
      <w:r w:rsidRPr="00F32745">
        <w:rPr>
          <w:rFonts w:eastAsia="仿宋" w:hint="eastAsia"/>
          <w:b/>
          <w:snapToGrid/>
          <w:kern w:val="2"/>
          <w:sz w:val="24"/>
          <w:szCs w:val="21"/>
          <w:u w:val="single"/>
        </w:rPr>
        <w:t>探讨通信息、感知双功能协同理论和方法，从而最大化未来多功能无线网络的潜在性能优势，具有重要的研究意义和价值。</w:t>
      </w:r>
    </w:p>
    <w:p w14:paraId="0E96D085" w14:textId="77777777" w:rsidR="001929D4" w:rsidRDefault="001929D4" w:rsidP="001929D4">
      <w:pPr>
        <w:autoSpaceDE/>
        <w:autoSpaceDN/>
        <w:spacing w:before="120" w:line="360" w:lineRule="auto"/>
        <w:ind w:firstLineChars="200" w:firstLine="480"/>
        <w:rPr>
          <w:rFonts w:eastAsia="仿宋"/>
          <w:b/>
          <w:color w:val="000000" w:themeColor="text1"/>
          <w:sz w:val="24"/>
          <w:u w:val="single"/>
        </w:rPr>
      </w:pPr>
      <w:r w:rsidRPr="00690919">
        <w:rPr>
          <w:rFonts w:eastAsia="仿宋"/>
          <w:snapToGrid/>
          <w:kern w:val="2"/>
          <w:sz w:val="24"/>
          <w:szCs w:val="21"/>
        </w:rPr>
        <w:t>进一步</w:t>
      </w:r>
      <w:r w:rsidRPr="00F32745">
        <w:rPr>
          <w:rFonts w:eastAsia="仿宋" w:hint="eastAsia"/>
          <w:snapToGrid/>
          <w:kern w:val="2"/>
          <w:sz w:val="24"/>
          <w:szCs w:val="21"/>
        </w:rPr>
        <w:t>，</w:t>
      </w:r>
      <w:r w:rsidRPr="00690919">
        <w:rPr>
          <w:rFonts w:eastAsia="仿宋" w:hint="eastAsia"/>
          <w:snapToGrid/>
          <w:kern w:val="2"/>
          <w:sz w:val="24"/>
          <w:szCs w:val="21"/>
        </w:rPr>
        <w:t>得益</w:t>
      </w:r>
      <w:r w:rsidRPr="00F32745">
        <w:rPr>
          <w:rFonts w:eastAsia="仿宋" w:hint="eastAsia"/>
          <w:snapToGrid/>
          <w:kern w:val="2"/>
          <w:sz w:val="24"/>
          <w:szCs w:val="24"/>
        </w:rPr>
        <w:t>于毫米波、太赫兹等频段丰富的带宽资源以及大天线阵列所提供的巨大性能增益，基于超大规模阵列的高频传输已经成为无线网络的一个重要演进趋势</w:t>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w:instrText>
      </w:r>
      <w:r w:rsidRPr="00B0130D">
        <w:rPr>
          <w:rFonts w:eastAsia="仿宋" w:hint="eastAsia"/>
          <w:snapToGrid/>
          <w:kern w:val="2"/>
          <w:sz w:val="24"/>
          <w:szCs w:val="24"/>
          <w:vertAlign w:val="superscript"/>
        </w:rPr>
        <w:instrText>REF _Ref228712407 \r \h</w:instrText>
      </w:r>
      <w:r w:rsidRPr="00B0130D">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[5]</w:t>
      </w:r>
      <w:r w:rsidRPr="00B0130D">
        <w:rPr>
          <w:rFonts w:eastAsia="仿宋"/>
          <w:snapToGrid/>
          <w:kern w:val="2"/>
          <w:sz w:val="24"/>
          <w:szCs w:val="24"/>
          <w:vertAlign w:val="superscript"/>
        </w:rPr>
        <w:fldChar w:fldCharType="end"/>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REF _Ref228712409 \r \h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[6]</w:t>
      </w:r>
      <w:r w:rsidRPr="00B0130D">
        <w:rPr>
          <w:rFonts w:eastAsia="仿宋"/>
          <w:snapToGrid/>
          <w:kern w:val="2"/>
          <w:sz w:val="24"/>
          <w:szCs w:val="24"/>
          <w:vertAlign w:val="superscript"/>
        </w:rPr>
        <w:fldChar w:fldCharType="end"/>
      </w:r>
      <w:r w:rsidRPr="00F32745">
        <w:rPr>
          <w:rFonts w:eastAsia="仿宋" w:hint="eastAsia"/>
          <w:snapToGrid/>
          <w:kern w:val="2"/>
          <w:sz w:val="24"/>
          <w:szCs w:val="24"/>
        </w:rPr>
        <w:t>。</w:t>
      </w:r>
      <w:r>
        <w:rPr>
          <w:rFonts w:eastAsia="仿宋" w:hint="eastAsia"/>
          <w:snapToGrid/>
          <w:kern w:val="2"/>
          <w:sz w:val="24"/>
          <w:szCs w:val="24"/>
        </w:rPr>
        <w:t>然而，</w:t>
      </w:r>
      <w:r w:rsidRPr="00681724">
        <w:rPr>
          <w:rFonts w:eastAsia="仿宋"/>
          <w:snapToGrid/>
          <w:kern w:val="2"/>
          <w:sz w:val="24"/>
          <w:szCs w:val="24"/>
        </w:rPr>
        <w:t>高频信道呈现出显著的稀疏性与低</w:t>
      </w:r>
      <w:proofErr w:type="gramStart"/>
      <w:r w:rsidRPr="00681724">
        <w:rPr>
          <w:rFonts w:eastAsia="仿宋"/>
          <w:snapToGrid/>
          <w:kern w:val="2"/>
          <w:sz w:val="24"/>
          <w:szCs w:val="24"/>
        </w:rPr>
        <w:t>秩</w:t>
      </w:r>
      <w:proofErr w:type="gramEnd"/>
      <w:r w:rsidRPr="00681724">
        <w:rPr>
          <w:rFonts w:eastAsia="仿宋"/>
          <w:snapToGrid/>
          <w:kern w:val="2"/>
          <w:sz w:val="24"/>
          <w:szCs w:val="24"/>
        </w:rPr>
        <w:t>结构特征，多径分量显著减少，空间自由度明显下降</w:t>
      </w:r>
      <w:r w:rsidRPr="00B0130D">
        <w:rPr>
          <w:rFonts w:eastAsia="仿宋"/>
          <w:snapToGrid/>
          <w:kern w:val="2"/>
          <w:sz w:val="24"/>
          <w:szCs w:val="21"/>
          <w:vertAlign w:val="superscript"/>
        </w:rPr>
        <w:fldChar w:fldCharType="begin"/>
      </w:r>
      <w:r w:rsidRPr="00B0130D">
        <w:rPr>
          <w:rFonts w:eastAsia="仿宋"/>
          <w:snapToGrid/>
          <w:kern w:val="2"/>
          <w:sz w:val="24"/>
          <w:szCs w:val="21"/>
          <w:vertAlign w:val="superscript"/>
        </w:rPr>
        <w:instrText xml:space="preserve"> </w:instrText>
      </w:r>
      <w:r w:rsidRPr="00B0130D">
        <w:rPr>
          <w:rFonts w:eastAsia="仿宋" w:hint="eastAsia"/>
          <w:snapToGrid/>
          <w:kern w:val="2"/>
          <w:sz w:val="24"/>
          <w:szCs w:val="21"/>
          <w:vertAlign w:val="superscript"/>
        </w:rPr>
        <w:instrText>REF _Ref161256612 \r \h</w:instrText>
      </w:r>
      <w:r w:rsidRPr="00B0130D">
        <w:rPr>
          <w:rFonts w:eastAsia="仿宋"/>
          <w:snapToGrid/>
          <w:kern w:val="2"/>
          <w:sz w:val="24"/>
          <w:szCs w:val="21"/>
          <w:vertAlign w:val="superscript"/>
        </w:rPr>
        <w:instrText xml:space="preserve">  \* MERGEFORMAT </w:instrText>
      </w:r>
      <w:r w:rsidRPr="00B0130D">
        <w:rPr>
          <w:rFonts w:eastAsia="仿宋"/>
          <w:snapToGrid/>
          <w:kern w:val="2"/>
          <w:sz w:val="24"/>
          <w:szCs w:val="21"/>
          <w:vertAlign w:val="superscript"/>
        </w:rPr>
      </w:r>
      <w:r w:rsidRPr="00B0130D">
        <w:rPr>
          <w:rFonts w:eastAsia="仿宋"/>
          <w:snapToGrid/>
          <w:kern w:val="2"/>
          <w:sz w:val="24"/>
          <w:szCs w:val="21"/>
          <w:vertAlign w:val="superscript"/>
        </w:rPr>
        <w:fldChar w:fldCharType="separate"/>
      </w:r>
      <w:r>
        <w:rPr>
          <w:rFonts w:eastAsia="仿宋"/>
          <w:snapToGrid/>
          <w:kern w:val="2"/>
          <w:sz w:val="24"/>
          <w:szCs w:val="21"/>
          <w:vertAlign w:val="superscript"/>
        </w:rPr>
        <w:t>[7]</w:t>
      </w:r>
      <w:r w:rsidRPr="00B0130D">
        <w:rPr>
          <w:rFonts w:eastAsia="仿宋"/>
          <w:snapToGrid/>
          <w:kern w:val="2"/>
          <w:sz w:val="24"/>
          <w:szCs w:val="21"/>
          <w:vertAlign w:val="superscript"/>
        </w:rPr>
        <w:fldChar w:fldCharType="end"/>
      </w:r>
      <w:r w:rsidRPr="00681724">
        <w:rPr>
          <w:rFonts w:eastAsia="仿宋"/>
          <w:snapToGrid/>
          <w:kern w:val="2"/>
          <w:sz w:val="24"/>
          <w:szCs w:val="24"/>
        </w:rPr>
        <w:t>。这一变化使得通信与感知在同一物理信道上的表现出现显著分化：对于感知系统而言，稀疏散射结构有助于目标回波分离与参数估计，提高感知分辨能力；但对于通信系统而言，自由度受限将直接制约多用户并行传输能力与系统容量上限，从而加剧通感性</w:t>
      </w:r>
      <w:proofErr w:type="gramStart"/>
      <w:r w:rsidRPr="00681724">
        <w:rPr>
          <w:rFonts w:eastAsia="仿宋"/>
          <w:snapToGrid/>
          <w:kern w:val="2"/>
          <w:sz w:val="24"/>
          <w:szCs w:val="24"/>
        </w:rPr>
        <w:t>能之间</w:t>
      </w:r>
      <w:proofErr w:type="gramEnd"/>
      <w:r w:rsidRPr="00681724">
        <w:rPr>
          <w:rFonts w:eastAsia="仿宋"/>
          <w:snapToGrid/>
          <w:kern w:val="2"/>
          <w:sz w:val="24"/>
          <w:szCs w:val="24"/>
        </w:rPr>
        <w:t>的权衡关系。</w:t>
      </w:r>
      <w:r>
        <w:rPr>
          <w:rFonts w:eastAsia="仿宋" w:hint="eastAsia"/>
          <w:sz w:val="24"/>
          <w:szCs w:val="24"/>
        </w:rPr>
        <w:t>由此可见</w:t>
      </w:r>
      <w:r w:rsidRPr="00FB47D4">
        <w:rPr>
          <w:rFonts w:eastAsia="仿宋" w:hint="eastAsia"/>
          <w:sz w:val="24"/>
        </w:rPr>
        <w:t>，</w:t>
      </w:r>
      <w:r w:rsidRPr="009176F3">
        <w:rPr>
          <w:rFonts w:eastAsia="仿宋" w:hint="eastAsia"/>
          <w:b/>
          <w:color w:val="000000" w:themeColor="text1"/>
          <w:sz w:val="24"/>
          <w:u w:val="single"/>
        </w:rPr>
        <w:t>高频</w:t>
      </w:r>
      <w:r w:rsidRPr="009176F3">
        <w:rPr>
          <w:rFonts w:eastAsia="仿宋" w:hint="eastAsia"/>
          <w:b/>
          <w:color w:val="000000" w:themeColor="text1"/>
          <w:sz w:val="24"/>
          <w:u w:val="single"/>
        </w:rPr>
        <w:t>MIMO</w:t>
      </w:r>
      <w:r w:rsidRPr="009176F3">
        <w:rPr>
          <w:rFonts w:eastAsia="仿宋" w:hint="eastAsia"/>
          <w:b/>
          <w:color w:val="000000" w:themeColor="text1"/>
          <w:sz w:val="24"/>
          <w:u w:val="single"/>
        </w:rPr>
        <w:t>信道的稀疏特性会对通信和感知呈现差异化影响，迫切需要探索针对信道稀疏特性的高频通感双目标协同方法。</w:t>
      </w:r>
    </w:p>
    <w:p w14:paraId="4ACA486C" w14:textId="77777777" w:rsidR="001929D4" w:rsidRDefault="001929D4" w:rsidP="001929D4">
      <w:pPr>
        <w:adjustRightInd w:val="0"/>
        <w:spacing w:before="120" w:line="360" w:lineRule="auto"/>
        <w:ind w:firstLine="0"/>
        <w:jc w:val="center"/>
        <w:rPr>
          <w:rFonts w:eastAsia="仿宋"/>
          <w:sz w:val="24"/>
          <w:szCs w:val="24"/>
        </w:rPr>
      </w:pPr>
      <w:r w:rsidRPr="002F3F00">
        <w:rPr>
          <w:rFonts w:eastAsia="仿宋"/>
          <w:noProof/>
          <w:sz w:val="24"/>
          <w:szCs w:val="24"/>
        </w:rPr>
        <w:drawing>
          <wp:inline distT="0" distB="0" distL="0" distR="0" wp14:anchorId="6D3FE1E5" wp14:editId="46CA0075">
            <wp:extent cx="5193792" cy="1646574"/>
            <wp:effectExtent l="0" t="0" r="0" b="0"/>
            <wp:docPr id="29" name="图片 28">
              <a:extLst xmlns:a="http://schemas.openxmlformats.org/drawingml/2006/main">
                <a:ext uri="{FF2B5EF4-FFF2-40B4-BE49-F238E27FC236}">
                  <a16:creationId xmlns:a16="http://schemas.microsoft.com/office/drawing/2014/main" id="{46636FA7-99CA-4CF2-AC0C-4B2343571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a:extLst>
                        <a:ext uri="{FF2B5EF4-FFF2-40B4-BE49-F238E27FC236}">
                          <a16:creationId xmlns:a16="http://schemas.microsoft.com/office/drawing/2014/main" id="{46636FA7-99CA-4CF2-AC0C-4B2343571351}"/>
                        </a:ext>
                      </a:extLst>
                    </pic:cNvPr>
                    <pic:cNvPicPr>
                      <a:picLocks noChangeAspect="1"/>
                    </pic:cNvPicPr>
                  </pic:nvPicPr>
                  <pic:blipFill>
                    <a:blip r:embed="rId8"/>
                    <a:stretch>
                      <a:fillRect/>
                    </a:stretch>
                  </pic:blipFill>
                  <pic:spPr>
                    <a:xfrm>
                      <a:off x="0" y="0"/>
                      <a:ext cx="5213892" cy="1652946"/>
                    </a:xfrm>
                    <a:prstGeom prst="rect">
                      <a:avLst/>
                    </a:prstGeom>
                  </pic:spPr>
                </pic:pic>
              </a:graphicData>
            </a:graphic>
          </wp:inline>
        </w:drawing>
      </w:r>
    </w:p>
    <w:p w14:paraId="4D49235C" w14:textId="77777777" w:rsidR="001929D4" w:rsidRPr="00BB7E20" w:rsidRDefault="001929D4" w:rsidP="001929D4">
      <w:pPr>
        <w:pStyle w:val="af3"/>
        <w:spacing w:after="240"/>
      </w:pPr>
      <w:bookmarkStart w:id="0" w:name="_Ref191658533"/>
      <w:r w:rsidRPr="00BB7E20">
        <w:t>图</w:t>
      </w:r>
      <w:r w:rsidRPr="00BB7E20">
        <w:t xml:space="preserve">1.2 </w:t>
      </w:r>
      <w:r w:rsidRPr="00BB7E20">
        <w:t>中低频密集</w:t>
      </w:r>
      <w:r w:rsidRPr="00BB7E20">
        <w:t>MIMO</w:t>
      </w:r>
      <w:r w:rsidRPr="00BB7E20">
        <w:t>向高频双稀疏</w:t>
      </w:r>
      <w:r w:rsidRPr="00BB7E20">
        <w:t>MIMO</w:t>
      </w:r>
      <w:r w:rsidRPr="00BB7E20">
        <w:t>演进示意</w:t>
      </w:r>
      <w:bookmarkEnd w:id="0"/>
    </w:p>
    <w:p w14:paraId="09DE6F3F" w14:textId="77777777" w:rsidR="001929D4" w:rsidRDefault="001929D4" w:rsidP="001929D4">
      <w:pPr>
        <w:autoSpaceDE/>
        <w:autoSpaceDN/>
        <w:spacing w:before="120" w:line="360" w:lineRule="auto"/>
        <w:ind w:firstLineChars="200" w:firstLine="480"/>
        <w:rPr>
          <w:rFonts w:eastAsia="仿宋"/>
          <w:b/>
          <w:bCs/>
          <w:snapToGrid/>
          <w:kern w:val="2"/>
          <w:sz w:val="24"/>
          <w:szCs w:val="21"/>
        </w:rPr>
      </w:pPr>
      <w:r w:rsidRPr="00C1361C">
        <w:rPr>
          <w:rFonts w:eastAsia="仿宋"/>
          <w:sz w:val="24"/>
          <w:szCs w:val="24"/>
        </w:rPr>
        <w:t>此外，随着系统频段、带宽以及天线规模的持续提升，大规模</w:t>
      </w:r>
      <w:r w:rsidRPr="00C1361C">
        <w:rPr>
          <w:rFonts w:eastAsia="仿宋"/>
          <w:sz w:val="24"/>
          <w:szCs w:val="24"/>
        </w:rPr>
        <w:t>MIMO</w:t>
      </w:r>
      <w:r w:rsidRPr="00C1361C">
        <w:rPr>
          <w:rFonts w:eastAsia="仿宋"/>
          <w:sz w:val="24"/>
          <w:szCs w:val="24"/>
        </w:rPr>
        <w:t>系统在获得更高空间自由度与性能增益的同时，也面临硬件成本、实现复杂度与器件功耗急剧上升的问题，逐渐成为制约其进一步发展的关键瓶颈。因此，有必要探索成本可控的系统架构与实现方案以支撑未来高频大规模</w:t>
      </w:r>
      <w:r w:rsidRPr="00C1361C">
        <w:rPr>
          <w:rFonts w:eastAsia="仿宋"/>
          <w:sz w:val="24"/>
          <w:szCs w:val="24"/>
        </w:rPr>
        <w:t>MIMO</w:t>
      </w:r>
      <w:r w:rsidRPr="00C1361C">
        <w:rPr>
          <w:rFonts w:eastAsia="仿宋"/>
          <w:sz w:val="24"/>
          <w:szCs w:val="24"/>
        </w:rPr>
        <w:t>系统的应用需求。</w:t>
      </w:r>
      <w:r>
        <w:rPr>
          <w:rFonts w:eastAsia="仿宋" w:hint="eastAsia"/>
          <w:sz w:val="24"/>
          <w:szCs w:val="24"/>
        </w:rPr>
        <w:t>为此，</w:t>
      </w:r>
      <w:r w:rsidRPr="00C1361C">
        <w:rPr>
          <w:rFonts w:eastAsia="仿宋"/>
          <w:sz w:val="24"/>
          <w:szCs w:val="24"/>
        </w:rPr>
        <w:t>混合模数架构与稀疏阵列结构被认为是两类具有代表性的低成本解决方案</w:t>
      </w:r>
      <w:r w:rsidRPr="00B0130D">
        <w:rPr>
          <w:rFonts w:eastAsia="仿宋"/>
          <w:sz w:val="24"/>
          <w:szCs w:val="24"/>
          <w:vertAlign w:val="superscript"/>
        </w:rPr>
        <w:fldChar w:fldCharType="begin"/>
      </w:r>
      <w:r w:rsidRPr="00B0130D">
        <w:rPr>
          <w:rFonts w:eastAsia="仿宋"/>
          <w:sz w:val="24"/>
          <w:szCs w:val="24"/>
          <w:vertAlign w:val="superscript"/>
        </w:rPr>
        <w:instrText xml:space="preserve"> REF _Ref190867026 \r \h  \* MERGEFORMAT </w:instrText>
      </w:r>
      <w:r w:rsidRPr="00B0130D">
        <w:rPr>
          <w:rFonts w:eastAsia="仿宋"/>
          <w:sz w:val="24"/>
          <w:szCs w:val="24"/>
          <w:vertAlign w:val="superscript"/>
        </w:rPr>
      </w:r>
      <w:r w:rsidRPr="00B0130D">
        <w:rPr>
          <w:rFonts w:eastAsia="仿宋"/>
          <w:sz w:val="24"/>
          <w:szCs w:val="24"/>
          <w:vertAlign w:val="superscript"/>
        </w:rPr>
        <w:fldChar w:fldCharType="separate"/>
      </w:r>
      <w:r>
        <w:rPr>
          <w:rFonts w:eastAsia="仿宋"/>
          <w:sz w:val="24"/>
          <w:szCs w:val="24"/>
          <w:vertAlign w:val="superscript"/>
        </w:rPr>
        <w:t>[8]</w:t>
      </w:r>
      <w:r w:rsidRPr="00B0130D">
        <w:rPr>
          <w:rFonts w:eastAsia="仿宋"/>
          <w:sz w:val="24"/>
          <w:szCs w:val="24"/>
          <w:vertAlign w:val="superscript"/>
        </w:rPr>
        <w:fldChar w:fldCharType="end"/>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w:instrText>
      </w:r>
      <w:r w:rsidRPr="00B0130D">
        <w:rPr>
          <w:rFonts w:eastAsia="仿宋" w:hint="eastAsia"/>
          <w:snapToGrid/>
          <w:kern w:val="2"/>
          <w:sz w:val="24"/>
          <w:szCs w:val="24"/>
          <w:vertAlign w:val="superscript"/>
        </w:rPr>
        <w:instrText>REF _Ref161256841 \r \h</w:instrText>
      </w:r>
      <w:r w:rsidRPr="00B0130D">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[9]</w:t>
      </w:r>
      <w:r w:rsidRPr="00B0130D">
        <w:rPr>
          <w:rFonts w:eastAsia="仿宋"/>
          <w:snapToGrid/>
          <w:kern w:val="2"/>
          <w:sz w:val="24"/>
          <w:szCs w:val="24"/>
          <w:vertAlign w:val="superscript"/>
        </w:rPr>
        <w:fldChar w:fldCharType="end"/>
      </w:r>
      <w:r w:rsidRPr="00C1361C">
        <w:rPr>
          <w:rFonts w:eastAsia="仿宋"/>
          <w:sz w:val="24"/>
          <w:szCs w:val="24"/>
        </w:rPr>
        <w:t>。其中，稀疏</w:t>
      </w:r>
      <w:r w:rsidRPr="00C1361C">
        <w:rPr>
          <w:rFonts w:eastAsia="仿宋"/>
          <w:sz w:val="24"/>
          <w:szCs w:val="24"/>
        </w:rPr>
        <w:t>MIMO</w:t>
      </w:r>
      <w:r w:rsidRPr="00C1361C">
        <w:rPr>
          <w:rFonts w:eastAsia="仿宋"/>
          <w:sz w:val="24"/>
          <w:szCs w:val="24"/>
        </w:rPr>
        <w:t>技术通过适当增大阵元间距构建非均匀或大间距阵列，在显著减少天线数量、降低硬件复杂度与功耗的同时，借助先进信号处理方法实现接近传统密集阵列的性能表现。然而，阵元间距的增加也会在空间波束中引入明显的栅瓣效应，从而加剧多用户干扰并导致感知角度分辨模糊，限制其在通感一体化场景中的进一步应用</w:t>
      </w:r>
      <w:r w:rsidRPr="00B0130D">
        <w:rPr>
          <w:rFonts w:eastAsia="仿宋"/>
          <w:sz w:val="24"/>
          <w:szCs w:val="24"/>
          <w:vertAlign w:val="superscript"/>
        </w:rPr>
        <w:fldChar w:fldCharType="begin"/>
      </w:r>
      <w:r w:rsidRPr="00B0130D">
        <w:rPr>
          <w:rFonts w:eastAsia="仿宋"/>
          <w:sz w:val="24"/>
          <w:szCs w:val="24"/>
          <w:vertAlign w:val="superscript"/>
        </w:rPr>
        <w:instrText xml:space="preserve"> REF _Ref190867082 \r \h  \* MERGEFORMAT </w:instrText>
      </w:r>
      <w:r w:rsidRPr="00B0130D">
        <w:rPr>
          <w:rFonts w:eastAsia="仿宋"/>
          <w:sz w:val="24"/>
          <w:szCs w:val="24"/>
          <w:vertAlign w:val="superscript"/>
        </w:rPr>
      </w:r>
      <w:r w:rsidRPr="00B0130D">
        <w:rPr>
          <w:rFonts w:eastAsia="仿宋"/>
          <w:sz w:val="24"/>
          <w:szCs w:val="24"/>
          <w:vertAlign w:val="superscript"/>
        </w:rPr>
        <w:fldChar w:fldCharType="separate"/>
      </w:r>
      <w:r>
        <w:rPr>
          <w:rFonts w:eastAsia="仿宋"/>
          <w:sz w:val="24"/>
          <w:szCs w:val="24"/>
          <w:vertAlign w:val="superscript"/>
        </w:rPr>
        <w:t>[10]</w:t>
      </w:r>
      <w:r w:rsidRPr="00B0130D">
        <w:rPr>
          <w:rFonts w:eastAsia="仿宋"/>
          <w:sz w:val="24"/>
          <w:szCs w:val="24"/>
          <w:vertAlign w:val="superscript"/>
        </w:rPr>
        <w:fldChar w:fldCharType="end"/>
      </w:r>
      <w:r w:rsidRPr="00C1361C">
        <w:rPr>
          <w:rFonts w:eastAsia="仿宋"/>
          <w:sz w:val="24"/>
          <w:szCs w:val="24"/>
        </w:rPr>
        <w:t>。</w:t>
      </w:r>
      <w:r>
        <w:rPr>
          <w:rFonts w:eastAsia="仿宋" w:hint="eastAsia"/>
          <w:sz w:val="24"/>
          <w:szCs w:val="24"/>
        </w:rPr>
        <w:t>为此，</w:t>
      </w:r>
      <w:r w:rsidRPr="008C3252">
        <w:rPr>
          <w:rFonts w:eastAsia="仿宋" w:hint="eastAsia"/>
          <w:b/>
          <w:color w:val="000000" w:themeColor="text1"/>
          <w:sz w:val="24"/>
          <w:u w:val="single"/>
        </w:rPr>
        <w:t>亟待深入分析大规模稀疏</w:t>
      </w:r>
      <w:r w:rsidRPr="008C3252">
        <w:rPr>
          <w:rFonts w:eastAsia="仿宋" w:hint="eastAsia"/>
          <w:b/>
          <w:color w:val="000000" w:themeColor="text1"/>
          <w:sz w:val="24"/>
          <w:u w:val="single"/>
        </w:rPr>
        <w:t>M</w:t>
      </w:r>
      <w:r w:rsidRPr="008C3252">
        <w:rPr>
          <w:rFonts w:eastAsia="仿宋"/>
          <w:b/>
          <w:color w:val="000000" w:themeColor="text1"/>
          <w:sz w:val="24"/>
          <w:u w:val="single"/>
        </w:rPr>
        <w:t>IMO</w:t>
      </w:r>
      <w:r w:rsidRPr="008C3252">
        <w:rPr>
          <w:rFonts w:eastAsia="仿宋" w:hint="eastAsia"/>
          <w:b/>
          <w:color w:val="000000" w:themeColor="text1"/>
          <w:sz w:val="24"/>
          <w:u w:val="single"/>
        </w:rPr>
        <w:t>技术在通感融合场景下的应用优势，并开展适配稀疏阵列的通感融合方法研究</w:t>
      </w:r>
      <w:r w:rsidRPr="00C14525">
        <w:rPr>
          <w:rFonts w:eastAsia="仿宋" w:hint="eastAsia"/>
          <w:b/>
          <w:color w:val="000000" w:themeColor="text1"/>
          <w:sz w:val="24"/>
        </w:rPr>
        <w:t>。</w:t>
      </w:r>
      <w:r w:rsidRPr="00C1361C">
        <w:rPr>
          <w:rFonts w:eastAsia="仿宋"/>
          <w:sz w:val="24"/>
          <w:szCs w:val="24"/>
        </w:rPr>
        <w:t>另一方面，混合模数波束赋形架构通过在射频链路与数字域之间进行功能划分，在降低射频链路数量的同时实现对阵列增益的有效利用，从而在性能与成本之间取得折中。然而，从硬件工艺角度来看，随着毫米波乃至太赫兹频段的引入，信号频率显著提高，使得射频前端设计、信号采样与处理难度大幅增加，对器件制造工艺提出了更为严苛的要求。在当前工艺水平下，高频射频器件的性能与成熟度仍与传统</w:t>
      </w:r>
      <w:r w:rsidRPr="00C1361C">
        <w:rPr>
          <w:rFonts w:eastAsia="仿宋"/>
          <w:sz w:val="24"/>
          <w:szCs w:val="24"/>
        </w:rPr>
        <w:t>6 GHz</w:t>
      </w:r>
      <w:r w:rsidRPr="00C1361C">
        <w:rPr>
          <w:rFonts w:eastAsia="仿宋"/>
          <w:sz w:val="24"/>
          <w:szCs w:val="24"/>
        </w:rPr>
        <w:t>以下系统存在明显差距。在此类受限硬件条件下，系统不可避免地面临显著的非理想效应（如相位噪声</w:t>
      </w:r>
      <w:r>
        <w:rPr>
          <w:rFonts w:eastAsia="仿宋"/>
          <w:sz w:val="24"/>
          <w:szCs w:val="24"/>
        </w:rPr>
        <w:t>、</w:t>
      </w:r>
      <w:r>
        <w:rPr>
          <w:rFonts w:eastAsia="仿宋" w:hint="eastAsia"/>
          <w:sz w:val="24"/>
          <w:szCs w:val="24"/>
        </w:rPr>
        <w:t>量</w:t>
      </w:r>
      <w:r w:rsidRPr="00C1361C">
        <w:rPr>
          <w:rFonts w:eastAsia="仿宋"/>
          <w:sz w:val="24"/>
          <w:szCs w:val="24"/>
        </w:rPr>
        <w:t>化误差等），使得传统基于理想硬件假设的信号处理方法难以直接适用</w:t>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w:instrText>
      </w:r>
      <w:r w:rsidRPr="00B0130D">
        <w:rPr>
          <w:rFonts w:eastAsia="仿宋" w:hint="eastAsia"/>
          <w:snapToGrid/>
          <w:kern w:val="2"/>
          <w:sz w:val="24"/>
          <w:szCs w:val="24"/>
          <w:vertAlign w:val="superscript"/>
        </w:rPr>
        <w:instrText>REF _Ref161257470 \r \h</w:instrText>
      </w:r>
      <w:r w:rsidRPr="00B0130D">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[11]</w:t>
      </w:r>
      <w:r w:rsidRPr="00B0130D">
        <w:rPr>
          <w:rFonts w:eastAsia="仿宋"/>
          <w:snapToGrid/>
          <w:kern w:val="2"/>
          <w:sz w:val="24"/>
          <w:szCs w:val="24"/>
          <w:vertAlign w:val="superscript"/>
        </w:rPr>
        <w:fldChar w:fldCharType="end"/>
      </w:r>
      <w:r w:rsidRPr="00B0130D">
        <w:rPr>
          <w:rFonts w:eastAsia="仿宋"/>
          <w:snapToGrid/>
          <w:kern w:val="2"/>
          <w:sz w:val="24"/>
          <w:szCs w:val="24"/>
          <w:vertAlign w:val="superscript"/>
        </w:rPr>
        <w:t>-</w:t>
      </w:r>
      <w:r w:rsidRPr="00B0130D">
        <w:rPr>
          <w:rFonts w:eastAsia="仿宋"/>
          <w:snapToGrid/>
          <w:kern w:val="2"/>
          <w:sz w:val="24"/>
          <w:szCs w:val="24"/>
          <w:vertAlign w:val="superscript"/>
        </w:rPr>
        <w:fldChar w:fldCharType="begin"/>
      </w:r>
      <w:r w:rsidRPr="00B0130D">
        <w:rPr>
          <w:rFonts w:eastAsia="仿宋"/>
          <w:snapToGrid/>
          <w:kern w:val="2"/>
          <w:sz w:val="24"/>
          <w:szCs w:val="24"/>
          <w:vertAlign w:val="superscript"/>
        </w:rPr>
        <w:instrText xml:space="preserve"> REF _Ref228712630 \r \h </w:instrText>
      </w:r>
      <w:r>
        <w:rPr>
          <w:rFonts w:eastAsia="仿宋"/>
          <w:snapToGrid/>
          <w:kern w:val="2"/>
          <w:sz w:val="24"/>
          <w:szCs w:val="24"/>
          <w:vertAlign w:val="superscript"/>
        </w:rPr>
        <w:instrText xml:space="preserve"> \* MERGEFORMAT </w:instrText>
      </w:r>
      <w:r w:rsidRPr="00B0130D">
        <w:rPr>
          <w:rFonts w:eastAsia="仿宋"/>
          <w:snapToGrid/>
          <w:kern w:val="2"/>
          <w:sz w:val="24"/>
          <w:szCs w:val="24"/>
          <w:vertAlign w:val="superscript"/>
        </w:rPr>
      </w:r>
      <w:r w:rsidRPr="00B0130D">
        <w:rPr>
          <w:rFonts w:eastAsia="仿宋"/>
          <w:snapToGrid/>
          <w:kern w:val="2"/>
          <w:sz w:val="24"/>
          <w:szCs w:val="24"/>
          <w:vertAlign w:val="superscript"/>
        </w:rPr>
        <w:fldChar w:fldCharType="separate"/>
      </w:r>
      <w:r>
        <w:rPr>
          <w:rFonts w:eastAsia="仿宋"/>
          <w:snapToGrid/>
          <w:kern w:val="2"/>
          <w:sz w:val="24"/>
          <w:szCs w:val="24"/>
          <w:vertAlign w:val="superscript"/>
        </w:rPr>
        <w:t>[14]</w:t>
      </w:r>
      <w:r w:rsidRPr="00B0130D">
        <w:rPr>
          <w:rFonts w:eastAsia="仿宋"/>
          <w:snapToGrid/>
          <w:kern w:val="2"/>
          <w:sz w:val="24"/>
          <w:szCs w:val="24"/>
          <w:vertAlign w:val="superscript"/>
        </w:rPr>
        <w:fldChar w:fldCharType="end"/>
      </w:r>
      <w:r w:rsidRPr="00C1361C">
        <w:rPr>
          <w:rFonts w:eastAsia="仿宋"/>
          <w:sz w:val="24"/>
          <w:szCs w:val="24"/>
        </w:rPr>
        <w:t>。因此，</w:t>
      </w:r>
      <w:r w:rsidRPr="004A4F53">
        <w:rPr>
          <w:rFonts w:eastAsia="仿宋" w:hint="eastAsia"/>
          <w:b/>
          <w:bCs/>
          <w:snapToGrid/>
          <w:kern w:val="2"/>
          <w:sz w:val="24"/>
          <w:szCs w:val="21"/>
          <w:u w:val="single"/>
        </w:rPr>
        <w:t>研究成本可控的非理想硬件资源下的信号收发处理算法是实现高频段通感融合所面临的另一个关键挑战</w:t>
      </w:r>
      <w:r w:rsidRPr="004A4F53">
        <w:rPr>
          <w:rFonts w:eastAsia="仿宋" w:hint="eastAsia"/>
          <w:b/>
          <w:bCs/>
          <w:snapToGrid/>
          <w:kern w:val="2"/>
          <w:sz w:val="24"/>
          <w:szCs w:val="21"/>
        </w:rPr>
        <w:t>。</w:t>
      </w:r>
    </w:p>
    <w:p w14:paraId="355E69CD" w14:textId="77777777" w:rsidR="001929D4" w:rsidRPr="00F32745" w:rsidRDefault="001929D4" w:rsidP="001929D4">
      <w:pPr>
        <w:spacing w:before="120" w:line="360" w:lineRule="auto"/>
        <w:ind w:firstLineChars="200" w:firstLine="480"/>
        <w:rPr>
          <w:rFonts w:eastAsia="仿宋"/>
          <w:b/>
          <w:snapToGrid/>
          <w:color w:val="0000FF"/>
          <w:kern w:val="2"/>
          <w:sz w:val="24"/>
          <w:szCs w:val="21"/>
        </w:rPr>
      </w:pPr>
      <w:r w:rsidRPr="00F32745">
        <w:rPr>
          <w:rFonts w:eastAsia="仿宋" w:hint="eastAsia"/>
          <w:snapToGrid/>
          <w:kern w:val="2"/>
          <w:sz w:val="24"/>
          <w:szCs w:val="21"/>
        </w:rPr>
        <w:t>综上所述，研究高频</w:t>
      </w:r>
      <w:r>
        <w:rPr>
          <w:rFonts w:eastAsia="仿宋" w:hint="eastAsia"/>
          <w:snapToGrid/>
          <w:kern w:val="2"/>
          <w:sz w:val="24"/>
          <w:szCs w:val="21"/>
        </w:rPr>
        <w:t>大规模</w:t>
      </w:r>
      <w:r w:rsidRPr="00F32745">
        <w:rPr>
          <w:rFonts w:eastAsia="仿宋" w:hint="eastAsia"/>
          <w:snapToGrid/>
          <w:kern w:val="2"/>
          <w:sz w:val="24"/>
          <w:szCs w:val="21"/>
        </w:rPr>
        <w:t>M</w:t>
      </w:r>
      <w:r w:rsidRPr="00F32745">
        <w:rPr>
          <w:rFonts w:eastAsia="仿宋"/>
          <w:snapToGrid/>
          <w:kern w:val="2"/>
          <w:sz w:val="24"/>
          <w:szCs w:val="21"/>
        </w:rPr>
        <w:t>IMO</w:t>
      </w:r>
      <w:r w:rsidRPr="00F32745">
        <w:rPr>
          <w:rFonts w:eastAsia="仿宋" w:hint="eastAsia"/>
          <w:snapToGrid/>
          <w:kern w:val="2"/>
          <w:sz w:val="24"/>
          <w:szCs w:val="21"/>
        </w:rPr>
        <w:t>系统通感融合理论与方法对于未来移动物联网的发展具有不可替代的作用。为此，</w:t>
      </w:r>
      <w:r w:rsidRPr="00F32745">
        <w:rPr>
          <w:rFonts w:eastAsia="仿宋" w:hint="eastAsia"/>
          <w:b/>
          <w:snapToGrid/>
          <w:kern w:val="2"/>
          <w:sz w:val="24"/>
          <w:szCs w:val="21"/>
          <w:u w:val="single"/>
        </w:rPr>
        <w:t>项目聚焦高频段通感融合系统，深入分析</w:t>
      </w:r>
      <w:bookmarkStart w:id="1" w:name="OLE_LINK6"/>
      <w:r w:rsidRPr="00F32745">
        <w:rPr>
          <w:rFonts w:eastAsia="仿宋" w:hint="eastAsia"/>
          <w:b/>
          <w:snapToGrid/>
          <w:kern w:val="2"/>
          <w:sz w:val="24"/>
          <w:szCs w:val="21"/>
          <w:u w:val="single"/>
        </w:rPr>
        <w:t>无线信道自由度</w:t>
      </w:r>
      <w:r>
        <w:rPr>
          <w:rFonts w:eastAsia="仿宋" w:hint="eastAsia"/>
          <w:b/>
          <w:snapToGrid/>
          <w:kern w:val="2"/>
          <w:sz w:val="24"/>
          <w:szCs w:val="21"/>
          <w:u w:val="single"/>
        </w:rPr>
        <w:t>受限</w:t>
      </w:r>
      <w:r w:rsidRPr="00F32745">
        <w:rPr>
          <w:rFonts w:eastAsia="仿宋" w:hint="eastAsia"/>
          <w:b/>
          <w:snapToGrid/>
          <w:kern w:val="2"/>
          <w:sz w:val="24"/>
          <w:szCs w:val="21"/>
          <w:u w:val="single"/>
        </w:rPr>
        <w:t>、</w:t>
      </w:r>
      <w:r>
        <w:rPr>
          <w:rFonts w:eastAsia="仿宋" w:hint="eastAsia"/>
          <w:b/>
          <w:snapToGrid/>
          <w:kern w:val="2"/>
          <w:sz w:val="24"/>
          <w:szCs w:val="21"/>
          <w:u w:val="single"/>
        </w:rPr>
        <w:t>阵列结构稀疏化</w:t>
      </w:r>
      <w:r w:rsidRPr="00F32745">
        <w:rPr>
          <w:rFonts w:eastAsia="仿宋" w:hint="eastAsia"/>
          <w:b/>
          <w:snapToGrid/>
          <w:kern w:val="2"/>
          <w:sz w:val="24"/>
          <w:szCs w:val="21"/>
          <w:u w:val="single"/>
        </w:rPr>
        <w:t>以及射频器件非理想等因素的</w:t>
      </w:r>
      <w:r>
        <w:rPr>
          <w:rFonts w:eastAsia="仿宋" w:hint="eastAsia"/>
          <w:b/>
          <w:snapToGrid/>
          <w:kern w:val="2"/>
          <w:sz w:val="24"/>
          <w:szCs w:val="21"/>
          <w:u w:val="single"/>
        </w:rPr>
        <w:t>综合</w:t>
      </w:r>
      <w:r w:rsidRPr="00F32745">
        <w:rPr>
          <w:rFonts w:eastAsia="仿宋" w:hint="eastAsia"/>
          <w:b/>
          <w:snapToGrid/>
          <w:kern w:val="2"/>
          <w:sz w:val="24"/>
          <w:szCs w:val="21"/>
          <w:u w:val="single"/>
        </w:rPr>
        <w:t>影响</w:t>
      </w:r>
      <w:bookmarkEnd w:id="1"/>
      <w:r w:rsidRPr="00F32745">
        <w:rPr>
          <w:rFonts w:eastAsia="仿宋" w:hint="eastAsia"/>
          <w:b/>
          <w:snapToGrid/>
          <w:kern w:val="2"/>
          <w:sz w:val="24"/>
          <w:szCs w:val="21"/>
          <w:u w:val="single"/>
        </w:rPr>
        <w:t>，针对</w:t>
      </w:r>
      <w:r>
        <w:rPr>
          <w:rFonts w:eastAsia="仿宋" w:hint="eastAsia"/>
          <w:b/>
          <w:snapToGrid/>
          <w:kern w:val="2"/>
          <w:sz w:val="24"/>
          <w:szCs w:val="21"/>
          <w:u w:val="single"/>
        </w:rPr>
        <w:t>双稀疏特性</w:t>
      </w:r>
      <w:r w:rsidRPr="00F32745">
        <w:rPr>
          <w:rFonts w:eastAsia="仿宋" w:hint="eastAsia"/>
          <w:b/>
          <w:snapToGrid/>
          <w:kern w:val="2"/>
          <w:sz w:val="24"/>
          <w:szCs w:val="21"/>
          <w:u w:val="single"/>
        </w:rPr>
        <w:t>与</w:t>
      </w:r>
      <w:r>
        <w:rPr>
          <w:rFonts w:eastAsia="仿宋" w:hint="eastAsia"/>
          <w:b/>
          <w:snapToGrid/>
          <w:kern w:val="2"/>
          <w:sz w:val="24"/>
          <w:szCs w:val="21"/>
          <w:u w:val="single"/>
        </w:rPr>
        <w:t>非理想硬件影响的</w:t>
      </w:r>
      <w:r w:rsidRPr="00F32745">
        <w:rPr>
          <w:rFonts w:eastAsia="仿宋" w:hint="eastAsia"/>
          <w:b/>
          <w:snapToGrid/>
          <w:kern w:val="2"/>
          <w:sz w:val="24"/>
          <w:szCs w:val="21"/>
          <w:u w:val="single"/>
        </w:rPr>
        <w:t>两大挑战，从基础理论、协同机理、信号建模以及收发联合优化设计等角度研究相应的通感融合理论与方法。</w:t>
      </w:r>
    </w:p>
    <w:p w14:paraId="020DB3DE" w14:textId="77777777" w:rsidR="001929D4" w:rsidRDefault="001929D4" w:rsidP="001929D4">
      <w:pPr>
        <w:autoSpaceDE/>
        <w:autoSpaceDN/>
        <w:spacing w:before="120" w:line="360" w:lineRule="auto"/>
        <w:ind w:firstLine="200"/>
        <w:rPr>
          <w:rFonts w:ascii="仿宋" w:eastAsia="仿宋" w:hAnsi="仿宋" w:hint="eastAsia"/>
          <w:b/>
          <w:snapToGrid/>
          <w:kern w:val="2"/>
          <w:sz w:val="28"/>
          <w:szCs w:val="28"/>
        </w:rPr>
      </w:pPr>
      <w:r w:rsidRPr="00F32745">
        <w:rPr>
          <w:rFonts w:ascii="仿宋" w:eastAsia="仿宋" w:hAnsi="仿宋" w:hint="eastAsia"/>
          <w:b/>
          <w:snapToGrid/>
          <w:kern w:val="2"/>
          <w:sz w:val="28"/>
          <w:szCs w:val="28"/>
        </w:rPr>
        <w:t>参考文献</w:t>
      </w:r>
      <w:bookmarkStart w:id="2" w:name="_Ref161255413"/>
      <w:bookmarkStart w:id="3" w:name="_Ref154770197"/>
    </w:p>
    <w:p w14:paraId="62BA0FAE"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5F6398">
        <w:rPr>
          <w:rFonts w:eastAsia="仿宋"/>
          <w:snapToGrid/>
          <w:kern w:val="2"/>
          <w:sz w:val="21"/>
          <w:szCs w:val="21"/>
        </w:rPr>
        <w:t xml:space="preserve">J. A. Zhang </w:t>
      </w:r>
      <w:r w:rsidRPr="005F6398">
        <w:rPr>
          <w:rFonts w:eastAsia="仿宋"/>
          <w:i/>
          <w:iCs/>
          <w:snapToGrid/>
          <w:kern w:val="2"/>
          <w:sz w:val="21"/>
          <w:szCs w:val="21"/>
        </w:rPr>
        <w:t>et al.</w:t>
      </w:r>
      <w:r w:rsidRPr="005F6398">
        <w:rPr>
          <w:rFonts w:eastAsia="仿宋"/>
          <w:snapToGrid/>
          <w:kern w:val="2"/>
          <w:sz w:val="21"/>
          <w:szCs w:val="21"/>
        </w:rPr>
        <w:t>, “Enabling joint communication and radar sensing in mobile networks</w:t>
      </w:r>
      <w:r>
        <w:rPr>
          <w:rFonts w:eastAsia="仿宋"/>
          <w:snapToGrid/>
          <w:kern w:val="2"/>
          <w:sz w:val="21"/>
          <w:szCs w:val="21"/>
        </w:rPr>
        <w:t xml:space="preserve">: </w:t>
      </w:r>
      <w:r w:rsidRPr="005F6398">
        <w:rPr>
          <w:rFonts w:eastAsia="仿宋"/>
          <w:snapToGrid/>
          <w:kern w:val="2"/>
          <w:sz w:val="21"/>
          <w:szCs w:val="21"/>
        </w:rPr>
        <w:t xml:space="preserve">A survey,” </w:t>
      </w:r>
      <w:r w:rsidRPr="005F6398">
        <w:rPr>
          <w:rFonts w:eastAsia="仿宋"/>
          <w:i/>
          <w:iCs/>
          <w:snapToGrid/>
          <w:kern w:val="2"/>
          <w:sz w:val="21"/>
          <w:szCs w:val="21"/>
        </w:rPr>
        <w:t>IEEE Commun. Surveys Tuts.</w:t>
      </w:r>
      <w:r w:rsidRPr="005F6398">
        <w:rPr>
          <w:rFonts w:eastAsia="仿宋"/>
          <w:snapToGrid/>
          <w:kern w:val="2"/>
          <w:sz w:val="21"/>
          <w:szCs w:val="21"/>
        </w:rPr>
        <w:t>, vol. 24, no. 1, pp. 306-345, 1st Quart. 2022</w:t>
      </w:r>
      <w:bookmarkStart w:id="4" w:name="_Ref161255415"/>
      <w:bookmarkEnd w:id="2"/>
      <w:r>
        <w:rPr>
          <w:rFonts w:eastAsia="仿宋"/>
          <w:snapToGrid/>
          <w:kern w:val="2"/>
          <w:sz w:val="21"/>
          <w:szCs w:val="21"/>
        </w:rPr>
        <w:t>.</w:t>
      </w:r>
    </w:p>
    <w:p w14:paraId="16F883B9"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napToGrid/>
          <w:kern w:val="2"/>
          <w:sz w:val="21"/>
          <w:szCs w:val="21"/>
        </w:rPr>
        <w:t xml:space="preserve">C. Ouyang, Y. Liu, H. Yang, and N. Al-Dhahir, “Integrated sensing and communications: A mutual information-based framework,” </w:t>
      </w:r>
      <w:r w:rsidRPr="00C46400">
        <w:rPr>
          <w:rFonts w:eastAsia="仿宋"/>
          <w:i/>
          <w:iCs/>
          <w:snapToGrid/>
          <w:kern w:val="2"/>
          <w:sz w:val="21"/>
          <w:szCs w:val="21"/>
        </w:rPr>
        <w:t>IEEE Commun. Mag.</w:t>
      </w:r>
      <w:r w:rsidRPr="00C46400">
        <w:rPr>
          <w:rFonts w:eastAsia="仿宋"/>
          <w:snapToGrid/>
          <w:kern w:val="2"/>
          <w:sz w:val="21"/>
          <w:szCs w:val="21"/>
        </w:rPr>
        <w:t>, vol. 61, no. 5, pp. 26-32, May 2023.</w:t>
      </w:r>
      <w:bookmarkStart w:id="5" w:name="_Ref161255477"/>
      <w:bookmarkEnd w:id="4"/>
    </w:p>
    <w:p w14:paraId="56E1FDD6"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napToGrid/>
          <w:kern w:val="2"/>
          <w:sz w:val="21"/>
          <w:szCs w:val="21"/>
        </w:rPr>
        <w:t>ITU-R, Draft New Recommendation, “Framework and overall objectives of the future development of IMT for 2030 and beyond,” Jun. 2023.</w:t>
      </w:r>
      <w:bookmarkStart w:id="6" w:name="_Ref156322003"/>
      <w:bookmarkEnd w:id="3"/>
      <w:bookmarkEnd w:id="5"/>
    </w:p>
    <w:p w14:paraId="36D3EC56"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napToGrid/>
          <w:kern w:val="2"/>
          <w:sz w:val="21"/>
          <w:szCs w:val="21"/>
        </w:rPr>
        <w:t xml:space="preserve">F. Liu </w:t>
      </w:r>
      <w:r w:rsidRPr="00C46400">
        <w:rPr>
          <w:rFonts w:eastAsia="仿宋"/>
          <w:i/>
          <w:iCs/>
          <w:snapToGrid/>
          <w:kern w:val="2"/>
          <w:sz w:val="21"/>
          <w:szCs w:val="21"/>
        </w:rPr>
        <w:t>et al.</w:t>
      </w:r>
      <w:r w:rsidRPr="00C46400">
        <w:rPr>
          <w:rFonts w:eastAsia="仿宋"/>
          <w:snapToGrid/>
          <w:kern w:val="2"/>
          <w:sz w:val="21"/>
          <w:szCs w:val="21"/>
        </w:rPr>
        <w:t xml:space="preserve">, “Integrated </w:t>
      </w:r>
      <w:r w:rsidRPr="00C46400">
        <w:rPr>
          <w:rFonts w:eastAsia="仿宋" w:hint="eastAsia"/>
          <w:snapToGrid/>
          <w:kern w:val="2"/>
          <w:sz w:val="21"/>
          <w:szCs w:val="21"/>
        </w:rPr>
        <w:t>s</w:t>
      </w:r>
      <w:r w:rsidRPr="00C46400">
        <w:rPr>
          <w:rFonts w:eastAsia="仿宋"/>
          <w:snapToGrid/>
          <w:kern w:val="2"/>
          <w:sz w:val="21"/>
          <w:szCs w:val="21"/>
        </w:rPr>
        <w:t xml:space="preserve">ensing and communications: Toward dual-functional wireless networks for 6G and beyond,” </w:t>
      </w:r>
      <w:r w:rsidRPr="00C46400">
        <w:rPr>
          <w:rFonts w:eastAsia="仿宋"/>
          <w:i/>
          <w:iCs/>
          <w:snapToGrid/>
          <w:kern w:val="2"/>
          <w:sz w:val="21"/>
          <w:szCs w:val="21"/>
        </w:rPr>
        <w:t>IEEE J. Sel. Areas Commun.</w:t>
      </w:r>
      <w:r w:rsidRPr="00C46400">
        <w:rPr>
          <w:rFonts w:eastAsia="仿宋"/>
          <w:snapToGrid/>
          <w:kern w:val="2"/>
          <w:sz w:val="21"/>
          <w:szCs w:val="21"/>
        </w:rPr>
        <w:t>, vol. 40, no. 6, pp. 1728–1767, Jun. 2022.</w:t>
      </w:r>
      <w:bookmarkStart w:id="7" w:name="_Ref121515216"/>
      <w:bookmarkEnd w:id="6"/>
    </w:p>
    <w:p w14:paraId="7B1E60CD"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bookmarkStart w:id="8" w:name="_Ref228712407"/>
      <w:r w:rsidRPr="00C46400">
        <w:rPr>
          <w:rFonts w:eastAsia="仿宋"/>
          <w:snapToGrid/>
          <w:color w:val="000000"/>
          <w:sz w:val="21"/>
          <w:szCs w:val="21"/>
        </w:rPr>
        <w:t xml:space="preserve">J. A. Zhang </w:t>
      </w:r>
      <w:r w:rsidRPr="00C46400">
        <w:rPr>
          <w:rFonts w:eastAsia="仿宋"/>
          <w:i/>
          <w:iCs/>
          <w:snapToGrid/>
          <w:color w:val="000000"/>
          <w:sz w:val="21"/>
          <w:szCs w:val="21"/>
        </w:rPr>
        <w:t>et al.</w:t>
      </w:r>
      <w:r w:rsidRPr="00C46400">
        <w:rPr>
          <w:rFonts w:eastAsia="仿宋"/>
          <w:snapToGrid/>
          <w:color w:val="000000"/>
          <w:sz w:val="21"/>
          <w:szCs w:val="21"/>
        </w:rPr>
        <w:t xml:space="preserve">, “An overview of signal processing techniques for joint communication and radar sensing,” </w:t>
      </w:r>
      <w:r w:rsidRPr="00C46400">
        <w:rPr>
          <w:rFonts w:eastAsia="仿宋"/>
          <w:i/>
          <w:iCs/>
          <w:snapToGrid/>
          <w:color w:val="000000"/>
          <w:sz w:val="21"/>
          <w:szCs w:val="21"/>
        </w:rPr>
        <w:t>IEEE J. Sel. Topics Signal Process.</w:t>
      </w:r>
      <w:r w:rsidRPr="00C46400">
        <w:rPr>
          <w:rFonts w:eastAsia="仿宋"/>
          <w:snapToGrid/>
          <w:color w:val="000000"/>
          <w:sz w:val="21"/>
          <w:szCs w:val="21"/>
        </w:rPr>
        <w:t>, vol. 15, no. 6, pp. 1295–1315, Nov. 2021.</w:t>
      </w:r>
      <w:bookmarkStart w:id="9" w:name="_Ref161255738"/>
      <w:bookmarkEnd w:id="7"/>
      <w:bookmarkEnd w:id="8"/>
    </w:p>
    <w:p w14:paraId="57749634"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bookmarkStart w:id="10" w:name="_Ref228712409"/>
      <w:r w:rsidRPr="00C46400">
        <w:rPr>
          <w:rFonts w:eastAsia="仿宋"/>
          <w:snapToGrid/>
          <w:color w:val="000000"/>
          <w:sz w:val="21"/>
          <w:szCs w:val="21"/>
        </w:rPr>
        <w:t xml:space="preserve">W. Saad, M. Bennis, and M. Chen, “A vision of 6G wireless systems: Applications, trends, technologies, and open research problems,” </w:t>
      </w:r>
      <w:r w:rsidRPr="00C46400">
        <w:rPr>
          <w:rFonts w:eastAsia="仿宋"/>
          <w:i/>
          <w:iCs/>
          <w:snapToGrid/>
          <w:color w:val="000000"/>
          <w:sz w:val="21"/>
          <w:szCs w:val="21"/>
        </w:rPr>
        <w:t xml:space="preserve">IEEE </w:t>
      </w:r>
      <w:proofErr w:type="spellStart"/>
      <w:r w:rsidRPr="00C46400">
        <w:rPr>
          <w:rFonts w:eastAsia="仿宋"/>
          <w:i/>
          <w:iCs/>
          <w:snapToGrid/>
          <w:color w:val="000000"/>
          <w:sz w:val="21"/>
          <w:szCs w:val="21"/>
        </w:rPr>
        <w:t>Netw</w:t>
      </w:r>
      <w:proofErr w:type="spellEnd"/>
      <w:r w:rsidRPr="00C46400">
        <w:rPr>
          <w:rFonts w:eastAsia="仿宋"/>
          <w:i/>
          <w:iCs/>
          <w:snapToGrid/>
          <w:color w:val="000000"/>
          <w:sz w:val="21"/>
          <w:szCs w:val="21"/>
        </w:rPr>
        <w:t>.</w:t>
      </w:r>
      <w:r w:rsidRPr="00C46400">
        <w:rPr>
          <w:rFonts w:eastAsia="仿宋"/>
          <w:snapToGrid/>
          <w:color w:val="000000"/>
          <w:sz w:val="21"/>
          <w:szCs w:val="21"/>
        </w:rPr>
        <w:t>, vol. 34, no. 3, pp. 134-142, 2019.</w:t>
      </w:r>
      <w:bookmarkStart w:id="11" w:name="_Ref161255677"/>
      <w:bookmarkEnd w:id="9"/>
      <w:bookmarkEnd w:id="10"/>
    </w:p>
    <w:p w14:paraId="2EB31AF0" w14:textId="77777777" w:rsidR="001929D4" w:rsidRPr="007C3D9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napToGrid/>
          <w:color w:val="000000"/>
          <w:sz w:val="21"/>
          <w:szCs w:val="21"/>
        </w:rPr>
        <w:t xml:space="preserve">Z. Wang </w:t>
      </w:r>
      <w:r w:rsidRPr="00C46400">
        <w:rPr>
          <w:rFonts w:eastAsia="仿宋"/>
          <w:i/>
          <w:iCs/>
          <w:snapToGrid/>
          <w:color w:val="000000"/>
          <w:sz w:val="21"/>
          <w:szCs w:val="21"/>
        </w:rPr>
        <w:t>et al.</w:t>
      </w:r>
      <w:r w:rsidRPr="00C46400">
        <w:rPr>
          <w:rFonts w:eastAsia="仿宋"/>
          <w:snapToGrid/>
          <w:color w:val="000000"/>
          <w:sz w:val="21"/>
          <w:szCs w:val="21"/>
        </w:rPr>
        <w:t xml:space="preserve">, “Extremely large-scale MIMO: Fundamentals, challenges, solutions, and future </w:t>
      </w:r>
      <w:r w:rsidRPr="00C46400">
        <w:rPr>
          <w:rFonts w:eastAsia="仿宋" w:hint="eastAsia"/>
          <w:snapToGrid/>
          <w:color w:val="000000"/>
          <w:sz w:val="21"/>
          <w:szCs w:val="21"/>
        </w:rPr>
        <w:t>d</w:t>
      </w:r>
      <w:r w:rsidRPr="00C46400">
        <w:rPr>
          <w:rFonts w:eastAsia="仿宋"/>
          <w:snapToGrid/>
          <w:color w:val="000000"/>
          <w:sz w:val="21"/>
          <w:szCs w:val="21"/>
        </w:rPr>
        <w:t xml:space="preserve">irections,” </w:t>
      </w:r>
      <w:r w:rsidRPr="00C46400">
        <w:rPr>
          <w:rFonts w:eastAsia="仿宋"/>
          <w:i/>
          <w:iCs/>
          <w:snapToGrid/>
          <w:color w:val="000000"/>
          <w:sz w:val="21"/>
          <w:szCs w:val="21"/>
        </w:rPr>
        <w:t>IEEE Wireless Commun.</w:t>
      </w:r>
      <w:r w:rsidRPr="00C46400">
        <w:rPr>
          <w:rFonts w:eastAsia="仿宋"/>
          <w:snapToGrid/>
          <w:color w:val="000000"/>
          <w:sz w:val="21"/>
          <w:szCs w:val="21"/>
        </w:rPr>
        <w:t>, vol. 31, no. 3, pp. 117-124, Jun. 2024.</w:t>
      </w:r>
      <w:bookmarkStart w:id="12" w:name="_Ref161256612"/>
      <w:bookmarkEnd w:id="11"/>
    </w:p>
    <w:p w14:paraId="281D3F0F" w14:textId="77777777" w:rsidR="001929D4" w:rsidRPr="007C3D90" w:rsidRDefault="001929D4" w:rsidP="001929D4">
      <w:pPr>
        <w:numPr>
          <w:ilvl w:val="0"/>
          <w:numId w:val="1"/>
        </w:numPr>
        <w:autoSpaceDE/>
        <w:autoSpaceDN/>
        <w:adjustRightInd w:val="0"/>
        <w:spacing w:before="120" w:line="360" w:lineRule="auto"/>
        <w:rPr>
          <w:rFonts w:eastAsia="仿宋"/>
          <w:snapToGrid/>
          <w:color w:val="000000"/>
          <w:sz w:val="21"/>
          <w:szCs w:val="21"/>
        </w:rPr>
      </w:pPr>
      <w:bookmarkStart w:id="13" w:name="_Ref190867026"/>
      <w:r w:rsidRPr="007C3D90">
        <w:rPr>
          <w:rFonts w:eastAsia="仿宋"/>
          <w:snapToGrid/>
          <w:color w:val="000000"/>
          <w:sz w:val="21"/>
          <w:szCs w:val="21"/>
        </w:rPr>
        <w:t>P. Pal and P. P. Vaidyanathan, “Nested arrays: A novel approach to array processing with enhanced degrees of freedom,” IEEE Trans. Signal Process., vol. 58, no. 8, pp. 4167–4181, Apr. 2010.</w:t>
      </w:r>
      <w:bookmarkEnd w:id="13"/>
    </w:p>
    <w:p w14:paraId="0508DC13" w14:textId="77777777" w:rsidR="001929D4" w:rsidRPr="0000581D"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napToGrid/>
          <w:color w:val="000000"/>
          <w:sz w:val="21"/>
          <w:szCs w:val="21"/>
        </w:rPr>
        <w:t xml:space="preserve">A. Alkhateeb, O. El Ayach, G. Leus, and R. W. Heath, “Channel estimation and hybrid precoding for millimeter wave cellular systems,” </w:t>
      </w:r>
      <w:r w:rsidRPr="00C46400">
        <w:rPr>
          <w:rFonts w:eastAsia="仿宋"/>
          <w:i/>
          <w:iCs/>
          <w:snapToGrid/>
          <w:color w:val="000000"/>
          <w:sz w:val="21"/>
          <w:szCs w:val="21"/>
        </w:rPr>
        <w:t>IEEE J. Sel. Topics Signal Process.</w:t>
      </w:r>
      <w:r w:rsidRPr="00C46400">
        <w:rPr>
          <w:rFonts w:eastAsia="仿宋"/>
          <w:snapToGrid/>
          <w:color w:val="000000"/>
          <w:sz w:val="21"/>
          <w:szCs w:val="21"/>
        </w:rPr>
        <w:t>, vol. 8, no. 5, pp. 831–846, Oct. 2014.</w:t>
      </w:r>
      <w:bookmarkStart w:id="14" w:name="_Ref161256841"/>
      <w:bookmarkEnd w:id="12"/>
    </w:p>
    <w:p w14:paraId="3FEF6C2A" w14:textId="77777777" w:rsidR="001929D4" w:rsidRPr="0000581D" w:rsidRDefault="001929D4" w:rsidP="001929D4">
      <w:pPr>
        <w:pStyle w:val="a9"/>
        <w:numPr>
          <w:ilvl w:val="0"/>
          <w:numId w:val="1"/>
        </w:numPr>
        <w:autoSpaceDE/>
        <w:autoSpaceDN/>
        <w:spacing w:before="120" w:line="360" w:lineRule="auto"/>
        <w:contextualSpacing w:val="0"/>
        <w:rPr>
          <w:rFonts w:eastAsia="仿宋"/>
          <w:snapToGrid/>
          <w:color w:val="000000"/>
          <w:sz w:val="21"/>
          <w:szCs w:val="21"/>
        </w:rPr>
      </w:pPr>
      <w:bookmarkStart w:id="15" w:name="_Ref190867082"/>
      <w:r w:rsidRPr="0000581D">
        <w:rPr>
          <w:rFonts w:eastAsia="仿宋"/>
          <w:snapToGrid/>
          <w:color w:val="000000"/>
          <w:sz w:val="21"/>
          <w:szCs w:val="21"/>
        </w:rPr>
        <w:t>H. Wang and Y. Zeng, “Can sparse arrays outperform collocated arrays for future wireless communications?”, in IEEE Glob. Commun. Conf. (GLOBECOM), Kuala Lumpur, Malaysia, Mar. 2024, pp. 667-672.</w:t>
      </w:r>
      <w:bookmarkEnd w:id="15"/>
    </w:p>
    <w:p w14:paraId="5F1567FD"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napToGrid/>
          <w:color w:val="000000"/>
          <w:sz w:val="21"/>
          <w:szCs w:val="21"/>
        </w:rPr>
        <w:t xml:space="preserve">L. Liang, W. Xu, and X. Dong, “Low-complexity hybrid precoding in massive multiuser MIMO systems,” </w:t>
      </w:r>
      <w:r w:rsidRPr="00C46400">
        <w:rPr>
          <w:rFonts w:eastAsia="仿宋"/>
          <w:i/>
          <w:iCs/>
          <w:snapToGrid/>
          <w:color w:val="000000"/>
          <w:sz w:val="21"/>
          <w:szCs w:val="21"/>
        </w:rPr>
        <w:t>IEEE Wireless Commun. Lett.</w:t>
      </w:r>
      <w:r w:rsidRPr="00C46400">
        <w:rPr>
          <w:rFonts w:eastAsia="仿宋"/>
          <w:snapToGrid/>
          <w:color w:val="000000"/>
          <w:sz w:val="21"/>
          <w:szCs w:val="21"/>
        </w:rPr>
        <w:t>, vol. 3, no. 6, pp. 653–656, Dec. 2014</w:t>
      </w:r>
      <w:r w:rsidRPr="00C46400">
        <w:rPr>
          <w:rFonts w:eastAsia="仿宋" w:hint="eastAsia"/>
          <w:snapToGrid/>
          <w:color w:val="000000"/>
          <w:sz w:val="21"/>
          <w:szCs w:val="21"/>
        </w:rPr>
        <w:t>.</w:t>
      </w:r>
      <w:bookmarkStart w:id="16" w:name="_Ref161257470"/>
      <w:bookmarkEnd w:id="14"/>
    </w:p>
    <w:p w14:paraId="534341DB" w14:textId="77777777" w:rsidR="001929D4" w:rsidRPr="00C46400" w:rsidRDefault="001929D4" w:rsidP="001929D4">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napToGrid/>
          <w:color w:val="000000"/>
          <w:sz w:val="21"/>
          <w:szCs w:val="21"/>
        </w:rPr>
        <w:t xml:space="preserve">N. Liang and W. Zhang, “Mixed-ADC massive MIMO,” </w:t>
      </w:r>
      <w:r w:rsidRPr="00C46400">
        <w:rPr>
          <w:rFonts w:eastAsia="仿宋"/>
          <w:i/>
          <w:iCs/>
          <w:snapToGrid/>
          <w:color w:val="000000"/>
          <w:sz w:val="21"/>
          <w:szCs w:val="21"/>
        </w:rPr>
        <w:t>IEEE J. Sel. Areas Commun.</w:t>
      </w:r>
      <w:r w:rsidRPr="00C46400">
        <w:rPr>
          <w:rFonts w:eastAsia="仿宋"/>
          <w:snapToGrid/>
          <w:color w:val="000000"/>
          <w:sz w:val="21"/>
          <w:szCs w:val="21"/>
        </w:rPr>
        <w:t>, vol. 34, no. 4, pp. 983–997, Apr. 2016.</w:t>
      </w:r>
      <w:bookmarkStart w:id="17" w:name="_Ref161257472"/>
      <w:bookmarkEnd w:id="16"/>
    </w:p>
    <w:p w14:paraId="4FA0B9F0" w14:textId="77777777" w:rsidR="00B813C5" w:rsidRPr="00B813C5" w:rsidRDefault="001929D4" w:rsidP="00B813C5">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C46400">
        <w:rPr>
          <w:rFonts w:eastAsia="仿宋"/>
          <w:sz w:val="21"/>
          <w:szCs w:val="21"/>
        </w:rPr>
        <w:t xml:space="preserve">S. Zhou, W. Xu, K. Wang, M. Di Renzo, and M.-S. </w:t>
      </w:r>
      <w:proofErr w:type="spellStart"/>
      <w:r w:rsidRPr="00C46400">
        <w:rPr>
          <w:rFonts w:eastAsia="仿宋"/>
          <w:sz w:val="21"/>
          <w:szCs w:val="21"/>
        </w:rPr>
        <w:t>Alouini</w:t>
      </w:r>
      <w:proofErr w:type="spellEnd"/>
      <w:r w:rsidRPr="00C46400">
        <w:rPr>
          <w:rFonts w:eastAsia="仿宋"/>
          <w:sz w:val="21"/>
          <w:szCs w:val="21"/>
        </w:rPr>
        <w:t>, “Spectral and energy efficiency of IRS-assisted MISO communication with hardware impairments,”</w:t>
      </w:r>
      <w:r w:rsidRPr="00C46400">
        <w:rPr>
          <w:rFonts w:ascii="仿宋" w:eastAsia="仿宋" w:hAnsi="仿宋"/>
          <w:sz w:val="21"/>
          <w:szCs w:val="21"/>
        </w:rPr>
        <w:t xml:space="preserve"> </w:t>
      </w:r>
      <w:r w:rsidRPr="00C46400">
        <w:rPr>
          <w:rFonts w:eastAsia="仿宋"/>
          <w:i/>
          <w:iCs/>
          <w:sz w:val="21"/>
          <w:szCs w:val="21"/>
        </w:rPr>
        <w:t>IEEE</w:t>
      </w:r>
      <w:r w:rsidRPr="00C46400">
        <w:rPr>
          <w:rFonts w:eastAsia="仿宋"/>
          <w:sz w:val="21"/>
          <w:szCs w:val="21"/>
        </w:rPr>
        <w:t xml:space="preserve"> </w:t>
      </w:r>
      <w:r w:rsidRPr="00C46400">
        <w:rPr>
          <w:rFonts w:eastAsia="仿宋"/>
          <w:i/>
          <w:iCs/>
          <w:sz w:val="21"/>
          <w:szCs w:val="21"/>
        </w:rPr>
        <w:t>Wireless Commun. Lett.</w:t>
      </w:r>
      <w:r w:rsidRPr="00C46400">
        <w:rPr>
          <w:rFonts w:eastAsia="仿宋"/>
          <w:sz w:val="21"/>
          <w:szCs w:val="21"/>
        </w:rPr>
        <w:t>, vol. 9, no. 9, pp. 1366-1369, Sep. 2020.</w:t>
      </w:r>
      <w:bookmarkStart w:id="18" w:name="_Ref161257475"/>
      <w:bookmarkEnd w:id="17"/>
    </w:p>
    <w:p w14:paraId="53982869" w14:textId="2B39488B" w:rsidR="007E52A0" w:rsidRPr="00B813C5" w:rsidRDefault="001929D4" w:rsidP="00B813C5">
      <w:pPr>
        <w:pStyle w:val="a9"/>
        <w:numPr>
          <w:ilvl w:val="0"/>
          <w:numId w:val="1"/>
        </w:numPr>
        <w:autoSpaceDE/>
        <w:autoSpaceDN/>
        <w:spacing w:before="120" w:line="360" w:lineRule="auto"/>
        <w:contextualSpacing w:val="0"/>
        <w:rPr>
          <w:rFonts w:ascii="仿宋" w:eastAsia="仿宋" w:hAnsi="仿宋" w:hint="eastAsia"/>
          <w:b/>
          <w:snapToGrid/>
          <w:kern w:val="2"/>
          <w:sz w:val="28"/>
          <w:szCs w:val="28"/>
        </w:rPr>
      </w:pPr>
      <w:r w:rsidRPr="00B813C5">
        <w:rPr>
          <w:sz w:val="21"/>
          <w:szCs w:val="21"/>
        </w:rPr>
        <w:t xml:space="preserve">A. Lozano and S. Rangan, “Spectral vs </w:t>
      </w:r>
      <w:r w:rsidRPr="00B813C5">
        <w:rPr>
          <w:rFonts w:hint="eastAsia"/>
          <w:sz w:val="21"/>
          <w:szCs w:val="21"/>
        </w:rPr>
        <w:t>e</w:t>
      </w:r>
      <w:r w:rsidRPr="00B813C5">
        <w:rPr>
          <w:sz w:val="21"/>
          <w:szCs w:val="21"/>
        </w:rPr>
        <w:t>nergy efficiency in 6G: Impact of the receiver front-end,”</w:t>
      </w:r>
      <w:bookmarkEnd w:id="18"/>
      <w:r w:rsidRPr="00B813C5">
        <w:rPr>
          <w:color w:val="000000"/>
          <w:sz w:val="21"/>
          <w:szCs w:val="21"/>
        </w:rPr>
        <w:t xml:space="preserve"> </w:t>
      </w:r>
      <w:r w:rsidRPr="00B813C5">
        <w:rPr>
          <w:i/>
          <w:color w:val="000000"/>
          <w:sz w:val="21"/>
          <w:szCs w:val="21"/>
        </w:rPr>
        <w:t>IEEE BITS Info. Theory Mag.</w:t>
      </w:r>
      <w:r w:rsidRPr="00B813C5">
        <w:rPr>
          <w:color w:val="000000"/>
          <w:sz w:val="21"/>
          <w:szCs w:val="21"/>
        </w:rPr>
        <w:t>, vol. 3, no. 1, pp. 41-53, Oct</w:t>
      </w:r>
      <w:r w:rsidRPr="00B813C5">
        <w:rPr>
          <w:rFonts w:hint="eastAsia"/>
          <w:color w:val="000000"/>
          <w:sz w:val="21"/>
          <w:szCs w:val="21"/>
        </w:rPr>
        <w:t>.</w:t>
      </w:r>
      <w:r w:rsidRPr="00B813C5">
        <w:rPr>
          <w:color w:val="000000"/>
          <w:sz w:val="21"/>
          <w:szCs w:val="21"/>
        </w:rPr>
        <w:t xml:space="preserve"> 2023.</w:t>
      </w:r>
    </w:p>
    <w:p w14:paraId="169994A9" w14:textId="2DDCD05B" w:rsidR="00B813C5" w:rsidRDefault="00BA43AF" w:rsidP="00BA43AF">
      <w:pPr>
        <w:pStyle w:val="1"/>
        <w:rPr>
          <w:rFonts w:hint="eastAsia"/>
        </w:rPr>
      </w:pPr>
      <w:r>
        <w:rPr>
          <w:rFonts w:hint="eastAsia"/>
        </w:rPr>
        <w:t>二、研究目标</w:t>
      </w:r>
    </w:p>
    <w:p w14:paraId="5DA8FCF6" w14:textId="4A7BCC6E" w:rsidR="00BA43AF" w:rsidRPr="00BA43AF" w:rsidRDefault="009D30B8" w:rsidP="00BA43AF">
      <w:r w:rsidRPr="008A3DC3">
        <w:rPr>
          <w:rFonts w:eastAsia="仿宋" w:hint="eastAsia"/>
          <w:snapToGrid/>
          <w:kern w:val="2"/>
          <w:sz w:val="24"/>
          <w:szCs w:val="21"/>
        </w:rPr>
        <w:t>项目针对</w:t>
      </w:r>
      <w:r w:rsidRPr="008A3DC3">
        <w:rPr>
          <w:rFonts w:eastAsia="仿宋" w:hint="eastAsia"/>
          <w:snapToGrid/>
          <w:kern w:val="2"/>
          <w:sz w:val="24"/>
          <w:szCs w:val="21"/>
        </w:rPr>
        <w:t>6</w:t>
      </w:r>
      <w:r w:rsidRPr="008A3DC3">
        <w:rPr>
          <w:rFonts w:eastAsia="仿宋"/>
          <w:snapToGrid/>
          <w:kern w:val="2"/>
          <w:sz w:val="24"/>
          <w:szCs w:val="21"/>
        </w:rPr>
        <w:t>G</w:t>
      </w:r>
      <w:r w:rsidRPr="008A3DC3">
        <w:rPr>
          <w:rFonts w:eastAsia="仿宋" w:hint="eastAsia"/>
          <w:snapToGrid/>
          <w:kern w:val="2"/>
          <w:sz w:val="24"/>
          <w:szCs w:val="21"/>
        </w:rPr>
        <w:t>及未来</w:t>
      </w:r>
      <w:r>
        <w:rPr>
          <w:rFonts w:eastAsia="仿宋" w:hint="eastAsia"/>
          <w:snapToGrid/>
          <w:kern w:val="2"/>
          <w:sz w:val="24"/>
          <w:szCs w:val="21"/>
        </w:rPr>
        <w:t>高频</w:t>
      </w:r>
      <w:r w:rsidRPr="008A3DC3">
        <w:rPr>
          <w:rFonts w:eastAsia="仿宋" w:hint="eastAsia"/>
          <w:snapToGrid/>
          <w:kern w:val="2"/>
          <w:sz w:val="24"/>
          <w:szCs w:val="21"/>
        </w:rPr>
        <w:t>网络所面临的信道自由度</w:t>
      </w:r>
      <w:r>
        <w:rPr>
          <w:rFonts w:eastAsia="仿宋" w:hint="eastAsia"/>
          <w:snapToGrid/>
          <w:kern w:val="2"/>
          <w:sz w:val="24"/>
          <w:szCs w:val="21"/>
        </w:rPr>
        <w:t>受限、阵列结构稀疏化</w:t>
      </w:r>
      <w:r w:rsidRPr="008A3DC3">
        <w:rPr>
          <w:rFonts w:eastAsia="仿宋" w:hint="eastAsia"/>
          <w:snapToGrid/>
          <w:kern w:val="2"/>
          <w:sz w:val="24"/>
          <w:szCs w:val="21"/>
        </w:rPr>
        <w:t>、硬件资源受限等特征，围绕通信与感知融合的移动物联网应用场景，聚焦</w:t>
      </w:r>
      <w:r w:rsidRPr="008A3DC3">
        <w:rPr>
          <w:rFonts w:eastAsia="仿宋" w:hint="eastAsia"/>
          <w:snapToGrid/>
          <w:sz w:val="24"/>
          <w:szCs w:val="24"/>
        </w:rPr>
        <w:t>通感双功能的需求动态变化、性能指标多元异质的</w:t>
      </w:r>
      <w:r w:rsidRPr="008A3DC3">
        <w:rPr>
          <w:rFonts w:eastAsia="仿宋" w:hint="eastAsia"/>
          <w:snapToGrid/>
          <w:kern w:val="2"/>
          <w:sz w:val="24"/>
          <w:szCs w:val="21"/>
        </w:rPr>
        <w:t>挑战，开展</w:t>
      </w:r>
      <w:r>
        <w:rPr>
          <w:rFonts w:eastAsia="仿宋" w:hint="eastAsia"/>
          <w:snapToGrid/>
          <w:kern w:val="2"/>
          <w:sz w:val="24"/>
          <w:szCs w:val="21"/>
        </w:rPr>
        <w:t>高频大规模</w:t>
      </w:r>
      <w:r>
        <w:rPr>
          <w:rFonts w:eastAsia="仿宋" w:hint="eastAsia"/>
          <w:snapToGrid/>
          <w:kern w:val="2"/>
          <w:sz w:val="24"/>
          <w:szCs w:val="21"/>
        </w:rPr>
        <w:t>M</w:t>
      </w:r>
      <w:r>
        <w:rPr>
          <w:rFonts w:eastAsia="仿宋"/>
          <w:snapToGrid/>
          <w:kern w:val="2"/>
          <w:sz w:val="24"/>
          <w:szCs w:val="21"/>
        </w:rPr>
        <w:t>IMO</w:t>
      </w:r>
      <w:r w:rsidRPr="008A3DC3">
        <w:rPr>
          <w:rFonts w:eastAsia="仿宋" w:hint="eastAsia"/>
          <w:snapToGrid/>
          <w:kern w:val="2"/>
          <w:sz w:val="24"/>
          <w:szCs w:val="21"/>
        </w:rPr>
        <w:t>通感融合协同传输机理与方法的研究工作。以项目组在分布式优化与</w:t>
      </w:r>
      <w:r w:rsidRPr="008A3DC3">
        <w:rPr>
          <w:rFonts w:eastAsia="仿宋" w:hint="eastAsia"/>
          <w:snapToGrid/>
          <w:kern w:val="2"/>
          <w:sz w:val="24"/>
          <w:szCs w:val="21"/>
        </w:rPr>
        <w:t>MIMO</w:t>
      </w:r>
      <w:r w:rsidRPr="008A3DC3">
        <w:rPr>
          <w:rFonts w:eastAsia="仿宋" w:hint="eastAsia"/>
          <w:snapToGrid/>
          <w:kern w:val="2"/>
          <w:sz w:val="24"/>
          <w:szCs w:val="21"/>
        </w:rPr>
        <w:t>系统性能分析与传输设计等方面取得的创新研究成果为基础，利用</w:t>
      </w:r>
      <w:proofErr w:type="gramStart"/>
      <w:r w:rsidRPr="008A3DC3">
        <w:rPr>
          <w:rFonts w:eastAsia="仿宋" w:hint="eastAsia"/>
          <w:snapToGrid/>
          <w:kern w:val="2"/>
          <w:sz w:val="24"/>
          <w:szCs w:val="21"/>
        </w:rPr>
        <w:t>凸</w:t>
      </w:r>
      <w:proofErr w:type="gramEnd"/>
      <w:r w:rsidRPr="008A3DC3">
        <w:rPr>
          <w:rFonts w:eastAsia="仿宋" w:hint="eastAsia"/>
          <w:snapToGrid/>
          <w:kern w:val="2"/>
          <w:sz w:val="24"/>
          <w:szCs w:val="21"/>
        </w:rPr>
        <w:t>优化与</w:t>
      </w:r>
      <w:r w:rsidRPr="008A3DC3">
        <w:rPr>
          <w:rFonts w:eastAsia="仿宋" w:hint="eastAsia"/>
          <w:snapToGrid/>
          <w:kern w:val="2"/>
          <w:sz w:val="24"/>
          <w:szCs w:val="21"/>
        </w:rPr>
        <w:t>Pareto</w:t>
      </w:r>
      <w:r w:rsidRPr="008A3DC3">
        <w:rPr>
          <w:rFonts w:eastAsia="仿宋" w:hint="eastAsia"/>
          <w:snapToGrid/>
          <w:kern w:val="2"/>
          <w:sz w:val="24"/>
          <w:szCs w:val="21"/>
        </w:rPr>
        <w:t>边界分析、深度学习等理论方法，建立通感</w:t>
      </w:r>
      <w:proofErr w:type="gramStart"/>
      <w:r w:rsidRPr="008A3DC3">
        <w:rPr>
          <w:rFonts w:eastAsia="仿宋" w:hint="eastAsia"/>
          <w:snapToGrid/>
          <w:kern w:val="2"/>
          <w:sz w:val="24"/>
          <w:szCs w:val="21"/>
        </w:rPr>
        <w:t>双任务</w:t>
      </w:r>
      <w:proofErr w:type="gramEnd"/>
      <w:r w:rsidRPr="008A3DC3">
        <w:rPr>
          <w:rFonts w:eastAsia="仿宋" w:hint="eastAsia"/>
          <w:snapToGrid/>
          <w:kern w:val="2"/>
          <w:sz w:val="24"/>
          <w:szCs w:val="21"/>
        </w:rPr>
        <w:t>目标的</w:t>
      </w:r>
      <w:proofErr w:type="gramStart"/>
      <w:r w:rsidRPr="008A3DC3">
        <w:rPr>
          <w:rFonts w:eastAsia="仿宋" w:hint="eastAsia"/>
          <w:snapToGrid/>
          <w:kern w:val="2"/>
          <w:sz w:val="24"/>
          <w:szCs w:val="21"/>
        </w:rPr>
        <w:t>理论性能域边界</w:t>
      </w:r>
      <w:proofErr w:type="gramEnd"/>
      <w:r w:rsidRPr="008A3DC3">
        <w:rPr>
          <w:rFonts w:eastAsia="仿宋" w:hint="eastAsia"/>
          <w:snapToGrid/>
          <w:kern w:val="2"/>
          <w:sz w:val="24"/>
          <w:szCs w:val="21"/>
        </w:rPr>
        <w:t>分析模型，揭示</w:t>
      </w:r>
      <w:r w:rsidRPr="00184BEB">
        <w:rPr>
          <w:rFonts w:eastAsia="仿宋"/>
          <w:snapToGrid/>
          <w:kern w:val="2"/>
          <w:sz w:val="24"/>
          <w:szCs w:val="21"/>
        </w:rPr>
        <w:t>在信道稀疏性与阵列稀疏</w:t>
      </w:r>
      <w:proofErr w:type="gramStart"/>
      <w:r w:rsidRPr="00184BEB">
        <w:rPr>
          <w:rFonts w:eastAsia="仿宋"/>
          <w:snapToGrid/>
          <w:kern w:val="2"/>
          <w:sz w:val="24"/>
          <w:szCs w:val="21"/>
        </w:rPr>
        <w:t>性共同</w:t>
      </w:r>
      <w:proofErr w:type="gramEnd"/>
      <w:r w:rsidRPr="00184BEB">
        <w:rPr>
          <w:rFonts w:eastAsia="仿宋"/>
          <w:snapToGrid/>
          <w:kern w:val="2"/>
          <w:sz w:val="24"/>
          <w:szCs w:val="21"/>
        </w:rPr>
        <w:t>作用下通感协同传输的性能边界及其内在机理</w:t>
      </w:r>
      <w:r w:rsidRPr="008A3DC3">
        <w:rPr>
          <w:rFonts w:eastAsia="仿宋" w:hint="eastAsia"/>
          <w:snapToGrid/>
          <w:kern w:val="2"/>
          <w:sz w:val="24"/>
          <w:szCs w:val="21"/>
        </w:rPr>
        <w:t>，</w:t>
      </w:r>
      <w:r>
        <w:rPr>
          <w:rFonts w:eastAsia="仿宋" w:hint="eastAsia"/>
          <w:snapToGrid/>
          <w:kern w:val="2"/>
          <w:sz w:val="24"/>
          <w:szCs w:val="21"/>
        </w:rPr>
        <w:t>并提出</w:t>
      </w:r>
      <w:r w:rsidRPr="002079B3">
        <w:rPr>
          <w:rFonts w:eastAsia="仿宋"/>
          <w:snapToGrid/>
          <w:kern w:val="2"/>
          <w:sz w:val="24"/>
          <w:szCs w:val="21"/>
        </w:rPr>
        <w:t>考虑非线性硬件影响的通感</w:t>
      </w:r>
      <w:proofErr w:type="gramStart"/>
      <w:r w:rsidRPr="002079B3">
        <w:rPr>
          <w:rFonts w:eastAsia="仿宋"/>
          <w:snapToGrid/>
          <w:kern w:val="2"/>
          <w:sz w:val="24"/>
          <w:szCs w:val="21"/>
        </w:rPr>
        <w:t>双任务</w:t>
      </w:r>
      <w:proofErr w:type="gramEnd"/>
      <w:r w:rsidRPr="002079B3">
        <w:rPr>
          <w:rFonts w:eastAsia="仿宋"/>
          <w:snapToGrid/>
          <w:kern w:val="2"/>
          <w:sz w:val="24"/>
          <w:szCs w:val="21"/>
        </w:rPr>
        <w:t>融合的鲁棒传输设计方法。</w:t>
      </w:r>
      <w:r w:rsidRPr="000507B5">
        <w:rPr>
          <w:rFonts w:eastAsia="仿宋" w:hint="eastAsia"/>
          <w:b/>
          <w:bCs/>
          <w:snapToGrid/>
          <w:kern w:val="2"/>
          <w:sz w:val="24"/>
          <w:szCs w:val="21"/>
          <w:u w:val="single"/>
        </w:rPr>
        <w:t>项目研究目标为建立信道自由度</w:t>
      </w:r>
      <w:r>
        <w:rPr>
          <w:rFonts w:eastAsia="仿宋" w:hint="eastAsia"/>
          <w:b/>
          <w:bCs/>
          <w:snapToGrid/>
          <w:kern w:val="2"/>
          <w:sz w:val="24"/>
          <w:szCs w:val="21"/>
          <w:u w:val="single"/>
        </w:rPr>
        <w:t>受限</w:t>
      </w:r>
      <w:r w:rsidRPr="000507B5">
        <w:rPr>
          <w:rFonts w:eastAsia="仿宋" w:hint="eastAsia"/>
          <w:b/>
          <w:bCs/>
          <w:snapToGrid/>
          <w:kern w:val="2"/>
          <w:sz w:val="24"/>
          <w:szCs w:val="21"/>
          <w:u w:val="single"/>
        </w:rPr>
        <w:t>、</w:t>
      </w:r>
      <w:r>
        <w:rPr>
          <w:rFonts w:eastAsia="仿宋" w:hint="eastAsia"/>
          <w:b/>
          <w:bCs/>
          <w:snapToGrid/>
          <w:kern w:val="2"/>
          <w:sz w:val="24"/>
          <w:szCs w:val="21"/>
          <w:u w:val="single"/>
        </w:rPr>
        <w:t>阵列结构稀疏化、</w:t>
      </w:r>
      <w:r w:rsidRPr="000507B5">
        <w:rPr>
          <w:rFonts w:eastAsia="仿宋" w:hint="eastAsia"/>
          <w:b/>
          <w:bCs/>
          <w:snapToGrid/>
          <w:kern w:val="2"/>
          <w:sz w:val="24"/>
          <w:szCs w:val="21"/>
          <w:u w:val="single"/>
        </w:rPr>
        <w:t>硬件资源非理想等条件下的普适高频</w:t>
      </w:r>
      <w:r w:rsidRPr="000507B5">
        <w:rPr>
          <w:rFonts w:eastAsia="仿宋" w:hint="eastAsia"/>
          <w:b/>
          <w:bCs/>
          <w:snapToGrid/>
          <w:kern w:val="2"/>
          <w:sz w:val="24"/>
          <w:szCs w:val="21"/>
          <w:u w:val="single"/>
        </w:rPr>
        <w:t>M</w:t>
      </w:r>
      <w:r w:rsidRPr="000507B5">
        <w:rPr>
          <w:rFonts w:eastAsia="仿宋"/>
          <w:b/>
          <w:bCs/>
          <w:snapToGrid/>
          <w:kern w:val="2"/>
          <w:sz w:val="24"/>
          <w:szCs w:val="21"/>
          <w:u w:val="single"/>
        </w:rPr>
        <w:t>IMO</w:t>
      </w:r>
      <w:r w:rsidRPr="000507B5">
        <w:rPr>
          <w:rFonts w:eastAsia="仿宋" w:hint="eastAsia"/>
          <w:b/>
          <w:bCs/>
          <w:snapToGrid/>
          <w:kern w:val="2"/>
          <w:sz w:val="24"/>
          <w:szCs w:val="21"/>
          <w:u w:val="single"/>
        </w:rPr>
        <w:t>协同通感融合系统与信号模型，研究相应的性能可达域分析以及一体化信号联合收发设计，形成适用于高频段</w:t>
      </w:r>
      <w:r>
        <w:rPr>
          <w:rFonts w:eastAsia="仿宋" w:hint="eastAsia"/>
          <w:b/>
          <w:bCs/>
          <w:snapToGrid/>
          <w:kern w:val="2"/>
          <w:sz w:val="24"/>
          <w:szCs w:val="21"/>
          <w:u w:val="single"/>
        </w:rPr>
        <w:t>大规模</w:t>
      </w:r>
      <w:r>
        <w:rPr>
          <w:rFonts w:eastAsia="仿宋" w:hint="eastAsia"/>
          <w:b/>
          <w:bCs/>
          <w:snapToGrid/>
          <w:kern w:val="2"/>
          <w:sz w:val="24"/>
          <w:szCs w:val="21"/>
          <w:u w:val="single"/>
        </w:rPr>
        <w:t>MIMO</w:t>
      </w:r>
      <w:r w:rsidRPr="000507B5">
        <w:rPr>
          <w:rFonts w:eastAsia="仿宋" w:hint="eastAsia"/>
          <w:b/>
          <w:bCs/>
          <w:snapToGrid/>
          <w:kern w:val="2"/>
          <w:sz w:val="24"/>
          <w:szCs w:val="21"/>
          <w:u w:val="single"/>
        </w:rPr>
        <w:t>的通感一体理论与方法，为万物互联时代移动通信网络多任务融合应用提供理论与技术支撑。</w:t>
      </w:r>
    </w:p>
    <w:p w14:paraId="514EA867" w14:textId="65D33629" w:rsidR="00A4504C" w:rsidRDefault="00A4504C" w:rsidP="00A4504C">
      <w:pPr>
        <w:pStyle w:val="1"/>
        <w:rPr>
          <w:rFonts w:hint="eastAsia"/>
        </w:rPr>
      </w:pPr>
      <w:r>
        <w:rPr>
          <w:rFonts w:hint="eastAsia"/>
        </w:rPr>
        <w:t>三、拟解决的关键科学技术问题</w:t>
      </w:r>
    </w:p>
    <w:p w14:paraId="15BBCDEA" w14:textId="77777777" w:rsidR="00E742B8" w:rsidRPr="005545B2" w:rsidRDefault="00E742B8" w:rsidP="00E742B8">
      <w:pPr>
        <w:spacing w:before="120" w:line="360" w:lineRule="auto"/>
        <w:ind w:firstLineChars="200" w:firstLine="480"/>
        <w:rPr>
          <w:rFonts w:eastAsia="仿宋"/>
          <w:snapToGrid/>
          <w:kern w:val="2"/>
          <w:sz w:val="24"/>
          <w:szCs w:val="21"/>
        </w:rPr>
      </w:pPr>
      <w:r w:rsidRPr="005545B2">
        <w:rPr>
          <w:rFonts w:eastAsia="仿宋" w:hint="eastAsia"/>
          <w:snapToGrid/>
          <w:kern w:val="2"/>
          <w:sz w:val="24"/>
          <w:szCs w:val="21"/>
        </w:rPr>
        <w:t>本项目拟解决如下</w:t>
      </w:r>
      <w:r>
        <w:rPr>
          <w:rFonts w:eastAsia="仿宋" w:hint="eastAsia"/>
          <w:snapToGrid/>
          <w:kern w:val="2"/>
          <w:sz w:val="24"/>
          <w:szCs w:val="21"/>
        </w:rPr>
        <w:t>四</w:t>
      </w:r>
      <w:r w:rsidRPr="005545B2">
        <w:rPr>
          <w:rFonts w:eastAsia="仿宋" w:hint="eastAsia"/>
          <w:snapToGrid/>
          <w:kern w:val="2"/>
          <w:sz w:val="24"/>
          <w:szCs w:val="21"/>
        </w:rPr>
        <w:t>个关键科学问题：</w:t>
      </w:r>
    </w:p>
    <w:p w14:paraId="60D74EA4" w14:textId="77777777" w:rsidR="00E742B8" w:rsidRPr="0048459D" w:rsidRDefault="00E742B8" w:rsidP="00E742B8">
      <w:pPr>
        <w:spacing w:before="120" w:line="360" w:lineRule="auto"/>
        <w:ind w:firstLineChars="200" w:firstLine="482"/>
        <w:rPr>
          <w:rFonts w:eastAsia="仿宋"/>
          <w:b/>
          <w:snapToGrid/>
          <w:color w:val="000000" w:themeColor="text1"/>
          <w:kern w:val="2"/>
          <w:sz w:val="24"/>
          <w:szCs w:val="24"/>
        </w:rPr>
      </w:pPr>
      <w:r w:rsidRPr="005545B2">
        <w:rPr>
          <w:rFonts w:eastAsia="仿宋" w:hint="eastAsia"/>
          <w:b/>
          <w:snapToGrid/>
          <w:color w:val="000000" w:themeColor="text1"/>
          <w:kern w:val="2"/>
          <w:sz w:val="24"/>
          <w:szCs w:val="24"/>
        </w:rPr>
        <w:t>（</w:t>
      </w:r>
      <w:r w:rsidRPr="005545B2">
        <w:rPr>
          <w:rFonts w:eastAsia="仿宋" w:hint="eastAsia"/>
          <w:b/>
          <w:snapToGrid/>
          <w:color w:val="000000" w:themeColor="text1"/>
          <w:kern w:val="2"/>
          <w:sz w:val="24"/>
          <w:szCs w:val="24"/>
        </w:rPr>
        <w:t>1</w:t>
      </w:r>
      <w:r w:rsidRPr="005545B2">
        <w:rPr>
          <w:rFonts w:eastAsia="仿宋" w:hint="eastAsia"/>
          <w:b/>
          <w:snapToGrid/>
          <w:color w:val="000000" w:themeColor="text1"/>
          <w:kern w:val="2"/>
          <w:sz w:val="24"/>
          <w:szCs w:val="24"/>
        </w:rPr>
        <w:t>）</w:t>
      </w:r>
      <w:r w:rsidRPr="0048459D">
        <w:rPr>
          <w:rFonts w:eastAsia="仿宋" w:hint="eastAsia"/>
          <w:b/>
          <w:snapToGrid/>
          <w:color w:val="000000" w:themeColor="text1"/>
          <w:kern w:val="2"/>
          <w:sz w:val="24"/>
          <w:szCs w:val="24"/>
        </w:rPr>
        <w:t>针对高频</w:t>
      </w:r>
      <w:r w:rsidRPr="0048459D">
        <w:rPr>
          <w:rFonts w:eastAsia="仿宋" w:hint="eastAsia"/>
          <w:b/>
          <w:snapToGrid/>
          <w:color w:val="000000" w:themeColor="text1"/>
          <w:kern w:val="2"/>
          <w:sz w:val="24"/>
          <w:szCs w:val="24"/>
        </w:rPr>
        <w:t>M</w:t>
      </w:r>
      <w:r w:rsidRPr="0048459D">
        <w:rPr>
          <w:rFonts w:eastAsia="仿宋"/>
          <w:b/>
          <w:snapToGrid/>
          <w:color w:val="000000" w:themeColor="text1"/>
          <w:kern w:val="2"/>
          <w:sz w:val="24"/>
          <w:szCs w:val="24"/>
        </w:rPr>
        <w:t>IMO</w:t>
      </w:r>
      <w:r w:rsidRPr="0048459D">
        <w:rPr>
          <w:rFonts w:eastAsia="仿宋" w:hint="eastAsia"/>
          <w:b/>
          <w:snapToGrid/>
          <w:color w:val="000000" w:themeColor="text1"/>
          <w:kern w:val="2"/>
          <w:sz w:val="24"/>
          <w:szCs w:val="24"/>
        </w:rPr>
        <w:t>信道的强稀疏特性，如何分析通感双目标</w:t>
      </w:r>
      <w:proofErr w:type="gramStart"/>
      <w:r w:rsidRPr="0048459D">
        <w:rPr>
          <w:rFonts w:eastAsia="仿宋" w:hint="eastAsia"/>
          <w:b/>
          <w:snapToGrid/>
          <w:color w:val="000000" w:themeColor="text1"/>
          <w:kern w:val="2"/>
          <w:sz w:val="24"/>
          <w:szCs w:val="24"/>
        </w:rPr>
        <w:t>可达性能域并</w:t>
      </w:r>
      <w:proofErr w:type="gramEnd"/>
      <w:r w:rsidRPr="0048459D">
        <w:rPr>
          <w:rFonts w:eastAsia="仿宋" w:hint="eastAsia"/>
          <w:b/>
          <w:snapToGrid/>
          <w:color w:val="000000" w:themeColor="text1"/>
          <w:kern w:val="2"/>
          <w:sz w:val="24"/>
          <w:szCs w:val="24"/>
        </w:rPr>
        <w:t>设计与信道稀疏特性相匹配的一体化波形？</w:t>
      </w:r>
    </w:p>
    <w:p w14:paraId="3EF0D21A" w14:textId="77777777" w:rsidR="00E742B8" w:rsidRDefault="00E742B8" w:rsidP="00E742B8">
      <w:pPr>
        <w:adjustRightInd w:val="0"/>
        <w:spacing w:before="120" w:line="360" w:lineRule="auto"/>
        <w:ind w:firstLineChars="200" w:firstLine="480"/>
        <w:rPr>
          <w:rFonts w:eastAsia="仿宋"/>
          <w:sz w:val="24"/>
        </w:rPr>
      </w:pPr>
      <w:r>
        <w:rPr>
          <w:rFonts w:eastAsia="仿宋" w:hint="eastAsia"/>
          <w:sz w:val="24"/>
        </w:rPr>
        <w:t>在通感融合系统中，由于</w:t>
      </w:r>
      <w:r w:rsidRPr="00DB0A09">
        <w:rPr>
          <w:rFonts w:eastAsia="仿宋" w:hint="eastAsia"/>
          <w:sz w:val="24"/>
        </w:rPr>
        <w:t>通信与感知功能对频谱、空间等</w:t>
      </w:r>
      <w:r>
        <w:rPr>
          <w:rFonts w:eastAsia="仿宋" w:hint="eastAsia"/>
          <w:sz w:val="24"/>
        </w:rPr>
        <w:t>有限</w:t>
      </w:r>
      <w:r w:rsidRPr="00DB0A09">
        <w:rPr>
          <w:rFonts w:eastAsia="仿宋" w:hint="eastAsia"/>
          <w:sz w:val="24"/>
        </w:rPr>
        <w:t>资源的共享与竞争关系</w:t>
      </w:r>
      <w:r>
        <w:rPr>
          <w:rFonts w:eastAsia="仿宋" w:hint="eastAsia"/>
          <w:sz w:val="24"/>
        </w:rPr>
        <w:t>，</w:t>
      </w:r>
      <w:r w:rsidRPr="00FB47D4">
        <w:rPr>
          <w:rFonts w:eastAsia="仿宋" w:hint="eastAsia"/>
          <w:sz w:val="24"/>
        </w:rPr>
        <w:t>表征通信感知</w:t>
      </w:r>
      <w:proofErr w:type="gramStart"/>
      <w:r w:rsidRPr="00FB47D4">
        <w:rPr>
          <w:rFonts w:eastAsia="仿宋" w:hint="eastAsia"/>
          <w:sz w:val="24"/>
        </w:rPr>
        <w:t>双任务</w:t>
      </w:r>
      <w:proofErr w:type="gramEnd"/>
      <w:r w:rsidRPr="00FB47D4">
        <w:rPr>
          <w:rFonts w:eastAsia="仿宋" w:hint="eastAsia"/>
          <w:sz w:val="24"/>
        </w:rPr>
        <w:t>目标的</w:t>
      </w:r>
      <w:proofErr w:type="gramStart"/>
      <w:r w:rsidRPr="00FB47D4">
        <w:rPr>
          <w:rFonts w:eastAsia="仿宋" w:hint="eastAsia"/>
          <w:sz w:val="24"/>
        </w:rPr>
        <w:t>可达性能域</w:t>
      </w:r>
      <w:r>
        <w:rPr>
          <w:rFonts w:eastAsia="仿宋" w:hint="eastAsia"/>
          <w:sz w:val="24"/>
        </w:rPr>
        <w:t>并</w:t>
      </w:r>
      <w:proofErr w:type="gramEnd"/>
      <w:r>
        <w:rPr>
          <w:rFonts w:eastAsia="仿宋" w:hint="eastAsia"/>
          <w:sz w:val="24"/>
        </w:rPr>
        <w:t>设计一体化波形</w:t>
      </w:r>
      <w:r w:rsidRPr="009E7875">
        <w:rPr>
          <w:rFonts w:eastAsia="仿宋" w:hint="eastAsia"/>
          <w:sz w:val="24"/>
        </w:rPr>
        <w:t>是</w:t>
      </w:r>
      <w:r>
        <w:rPr>
          <w:rFonts w:eastAsia="仿宋" w:hint="eastAsia"/>
          <w:sz w:val="24"/>
        </w:rPr>
        <w:t>核心基础问题。然而，</w:t>
      </w:r>
      <w:r w:rsidRPr="00F771B7">
        <w:rPr>
          <w:rFonts w:eastAsia="仿宋" w:hint="eastAsia"/>
          <w:sz w:val="24"/>
        </w:rPr>
        <w:t>高频</w:t>
      </w:r>
      <w:r w:rsidRPr="00F771B7">
        <w:rPr>
          <w:rFonts w:eastAsia="仿宋" w:hint="eastAsia"/>
          <w:sz w:val="24"/>
        </w:rPr>
        <w:t>MIMO</w:t>
      </w:r>
      <w:r w:rsidRPr="00F771B7">
        <w:rPr>
          <w:rFonts w:eastAsia="仿宋" w:hint="eastAsia"/>
          <w:sz w:val="24"/>
        </w:rPr>
        <w:t>信道</w:t>
      </w:r>
      <w:r>
        <w:rPr>
          <w:rFonts w:eastAsia="仿宋" w:hint="eastAsia"/>
          <w:sz w:val="24"/>
        </w:rPr>
        <w:t>呈现直达</w:t>
      </w:r>
      <w:proofErr w:type="gramStart"/>
      <w:r>
        <w:rPr>
          <w:rFonts w:eastAsia="仿宋" w:hint="eastAsia"/>
          <w:sz w:val="24"/>
        </w:rPr>
        <w:t>径</w:t>
      </w:r>
      <w:proofErr w:type="gramEnd"/>
      <w:r>
        <w:rPr>
          <w:rFonts w:eastAsia="仿宋" w:hint="eastAsia"/>
          <w:sz w:val="24"/>
        </w:rPr>
        <w:t>主导、多径分量锐减的稀疏传播特性，与传统</w:t>
      </w:r>
      <w:r w:rsidRPr="00DB0A09">
        <w:rPr>
          <w:rFonts w:eastAsia="仿宋" w:hint="eastAsia"/>
          <w:sz w:val="24"/>
        </w:rPr>
        <w:t>中低频段信道环境存在</w:t>
      </w:r>
      <w:r>
        <w:rPr>
          <w:rFonts w:eastAsia="仿宋" w:hint="eastAsia"/>
          <w:sz w:val="24"/>
        </w:rPr>
        <w:t>显著</w:t>
      </w:r>
      <w:r w:rsidRPr="00DB0A09">
        <w:rPr>
          <w:rFonts w:eastAsia="仿宋" w:hint="eastAsia"/>
          <w:sz w:val="24"/>
        </w:rPr>
        <w:t>差异，为</w:t>
      </w:r>
      <w:r>
        <w:rPr>
          <w:rFonts w:eastAsia="仿宋" w:hint="eastAsia"/>
          <w:sz w:val="24"/>
        </w:rPr>
        <w:t>通感融合</w:t>
      </w:r>
      <w:r w:rsidRPr="00DB0A09">
        <w:rPr>
          <w:rFonts w:eastAsia="仿宋" w:hint="eastAsia"/>
          <w:sz w:val="24"/>
        </w:rPr>
        <w:t>性能边界刻画与波形设计带来双重挑战</w:t>
      </w:r>
      <w:r>
        <w:rPr>
          <w:rFonts w:eastAsia="仿宋" w:hint="eastAsia"/>
          <w:sz w:val="24"/>
        </w:rPr>
        <w:t>。一方面，</w:t>
      </w:r>
      <w:r w:rsidRPr="00DB0A09">
        <w:rPr>
          <w:rFonts w:eastAsia="仿宋" w:hint="eastAsia"/>
          <w:sz w:val="24"/>
        </w:rPr>
        <w:t>信道稀疏性在抑制多径干扰</w:t>
      </w:r>
      <w:r>
        <w:rPr>
          <w:rFonts w:eastAsia="仿宋" w:hint="eastAsia"/>
          <w:sz w:val="24"/>
        </w:rPr>
        <w:t>、</w:t>
      </w:r>
      <w:r w:rsidRPr="00DB0A09">
        <w:rPr>
          <w:rFonts w:eastAsia="仿宋" w:hint="eastAsia"/>
          <w:sz w:val="24"/>
        </w:rPr>
        <w:t>提升感知精度的同时，会严重制约空间复用增益，</w:t>
      </w:r>
      <w:r>
        <w:rPr>
          <w:rFonts w:eastAsia="仿宋" w:hint="eastAsia"/>
          <w:sz w:val="24"/>
        </w:rPr>
        <w:t>降低</w:t>
      </w:r>
      <w:r w:rsidRPr="00DB0A09">
        <w:rPr>
          <w:rFonts w:eastAsia="仿宋" w:hint="eastAsia"/>
          <w:sz w:val="24"/>
        </w:rPr>
        <w:t>通信可靠性</w:t>
      </w:r>
      <w:r>
        <w:rPr>
          <w:rFonts w:eastAsia="仿宋" w:hint="eastAsia"/>
          <w:sz w:val="24"/>
        </w:rPr>
        <w:t>，导致通信与感知</w:t>
      </w:r>
      <w:r w:rsidRPr="00381CD8">
        <w:rPr>
          <w:rFonts w:eastAsia="仿宋" w:hint="eastAsia"/>
          <w:sz w:val="24"/>
        </w:rPr>
        <w:t>性能权衡机理</w:t>
      </w:r>
      <w:r>
        <w:rPr>
          <w:rFonts w:eastAsia="仿宋" w:hint="eastAsia"/>
          <w:sz w:val="24"/>
        </w:rPr>
        <w:t>变得格外</w:t>
      </w:r>
      <w:r w:rsidRPr="00381CD8">
        <w:rPr>
          <w:rFonts w:eastAsia="仿宋" w:hint="eastAsia"/>
          <w:sz w:val="24"/>
        </w:rPr>
        <w:t>复杂</w:t>
      </w:r>
      <w:r>
        <w:rPr>
          <w:rFonts w:eastAsia="仿宋" w:hint="eastAsia"/>
          <w:sz w:val="24"/>
        </w:rPr>
        <w:t>。另一方面，信道</w:t>
      </w:r>
      <w:r w:rsidRPr="00DB0A09">
        <w:rPr>
          <w:rFonts w:eastAsia="仿宋" w:hint="eastAsia"/>
          <w:sz w:val="24"/>
        </w:rPr>
        <w:t>稀疏</w:t>
      </w:r>
      <w:r>
        <w:rPr>
          <w:rFonts w:eastAsia="仿宋" w:hint="eastAsia"/>
          <w:sz w:val="24"/>
        </w:rPr>
        <w:t>也会导致</w:t>
      </w:r>
      <w:r>
        <w:rPr>
          <w:rFonts w:eastAsia="仿宋" w:hint="eastAsia"/>
          <w:sz w:val="24"/>
        </w:rPr>
        <w:t>M</w:t>
      </w:r>
      <w:r>
        <w:rPr>
          <w:rFonts w:eastAsia="仿宋"/>
          <w:sz w:val="24"/>
        </w:rPr>
        <w:t>IMO</w:t>
      </w:r>
      <w:r>
        <w:rPr>
          <w:rFonts w:eastAsia="仿宋" w:hint="eastAsia"/>
          <w:sz w:val="24"/>
        </w:rPr>
        <w:t>系统信号传输的自由度显著下降，加剧</w:t>
      </w:r>
      <w:r w:rsidRPr="00611EEB">
        <w:rPr>
          <w:rFonts w:eastAsia="仿宋" w:hint="eastAsia"/>
          <w:sz w:val="24"/>
        </w:rPr>
        <w:t>通信与感知需求对空间自由度的竞争</w:t>
      </w:r>
      <w:r>
        <w:rPr>
          <w:rFonts w:eastAsia="仿宋" w:hint="eastAsia"/>
          <w:sz w:val="24"/>
        </w:rPr>
        <w:t>，</w:t>
      </w:r>
      <w:r w:rsidRPr="00FB6990">
        <w:rPr>
          <w:rFonts w:eastAsia="仿宋" w:hint="eastAsia"/>
          <w:sz w:val="24"/>
        </w:rPr>
        <w:t>制约通感融合系统整体性能</w:t>
      </w:r>
      <w:r>
        <w:rPr>
          <w:rFonts w:eastAsia="仿宋" w:hint="eastAsia"/>
          <w:sz w:val="24"/>
        </w:rPr>
        <w:t>。为此，如何明晰高频</w:t>
      </w:r>
      <w:r>
        <w:rPr>
          <w:rFonts w:eastAsia="仿宋" w:hint="eastAsia"/>
          <w:sz w:val="24"/>
        </w:rPr>
        <w:t>M</w:t>
      </w:r>
      <w:r>
        <w:rPr>
          <w:rFonts w:eastAsia="仿宋"/>
          <w:sz w:val="24"/>
        </w:rPr>
        <w:t>IMO</w:t>
      </w:r>
      <w:r>
        <w:rPr>
          <w:rFonts w:eastAsia="仿宋" w:hint="eastAsia"/>
          <w:sz w:val="24"/>
        </w:rPr>
        <w:t>信道的</w:t>
      </w:r>
      <w:r w:rsidRPr="00F771B7">
        <w:rPr>
          <w:rFonts w:eastAsia="仿宋" w:hint="eastAsia"/>
          <w:sz w:val="24"/>
        </w:rPr>
        <w:t>稀疏特性对通信和感知</w:t>
      </w:r>
      <w:r>
        <w:rPr>
          <w:rFonts w:eastAsia="仿宋" w:hint="eastAsia"/>
          <w:sz w:val="24"/>
        </w:rPr>
        <w:t>性能</w:t>
      </w:r>
      <w:r w:rsidRPr="00F771B7">
        <w:rPr>
          <w:rFonts w:eastAsia="仿宋" w:hint="eastAsia"/>
          <w:sz w:val="24"/>
        </w:rPr>
        <w:t>呈现</w:t>
      </w:r>
      <w:r>
        <w:rPr>
          <w:rFonts w:eastAsia="仿宋" w:hint="eastAsia"/>
          <w:sz w:val="24"/>
        </w:rPr>
        <w:t>的</w:t>
      </w:r>
      <w:r w:rsidRPr="00F771B7">
        <w:rPr>
          <w:rFonts w:eastAsia="仿宋" w:hint="eastAsia"/>
          <w:sz w:val="24"/>
        </w:rPr>
        <w:t>差异化影响</w:t>
      </w:r>
      <w:r>
        <w:rPr>
          <w:rFonts w:eastAsia="仿宋" w:hint="eastAsia"/>
          <w:sz w:val="24"/>
        </w:rPr>
        <w:t>，并在有限的空间自由度下设计高效的通信感知一体化波形是关键科学难题。</w:t>
      </w:r>
    </w:p>
    <w:p w14:paraId="37B91832" w14:textId="77777777" w:rsidR="00E742B8" w:rsidRPr="00F44941" w:rsidRDefault="00E742B8" w:rsidP="00E742B8">
      <w:pPr>
        <w:spacing w:before="120" w:line="360" w:lineRule="auto"/>
        <w:ind w:firstLineChars="200" w:firstLine="482"/>
        <w:rPr>
          <w:rFonts w:eastAsia="仿宋"/>
          <w:b/>
          <w:snapToGrid/>
          <w:color w:val="000000" w:themeColor="text1"/>
          <w:kern w:val="2"/>
          <w:sz w:val="24"/>
          <w:szCs w:val="24"/>
        </w:rPr>
      </w:pPr>
      <w:r w:rsidRPr="005545B2">
        <w:rPr>
          <w:rFonts w:eastAsia="仿宋" w:hint="eastAsia"/>
          <w:b/>
          <w:snapToGrid/>
          <w:color w:val="000000" w:themeColor="text1"/>
          <w:kern w:val="2"/>
          <w:sz w:val="24"/>
          <w:szCs w:val="24"/>
        </w:rPr>
        <w:t>（</w:t>
      </w:r>
      <w:r>
        <w:rPr>
          <w:rFonts w:eastAsia="仿宋"/>
          <w:b/>
          <w:snapToGrid/>
          <w:color w:val="000000" w:themeColor="text1"/>
          <w:kern w:val="2"/>
          <w:sz w:val="24"/>
          <w:szCs w:val="24"/>
        </w:rPr>
        <w:t>2</w:t>
      </w:r>
      <w:r w:rsidRPr="004D351F">
        <w:rPr>
          <w:rFonts w:eastAsia="仿宋" w:hint="eastAsia"/>
          <w:b/>
          <w:snapToGrid/>
          <w:color w:val="000000" w:themeColor="text1"/>
          <w:kern w:val="2"/>
          <w:sz w:val="24"/>
          <w:szCs w:val="24"/>
        </w:rPr>
        <w:t>）</w:t>
      </w:r>
      <w:r w:rsidRPr="00F44941">
        <w:rPr>
          <w:rFonts w:eastAsia="仿宋" w:hint="eastAsia"/>
          <w:b/>
          <w:snapToGrid/>
          <w:color w:val="000000" w:themeColor="text1"/>
          <w:kern w:val="2"/>
          <w:sz w:val="24"/>
          <w:szCs w:val="24"/>
        </w:rPr>
        <w:t>针对大规模</w:t>
      </w:r>
      <w:r w:rsidRPr="00F44941">
        <w:rPr>
          <w:rFonts w:eastAsia="仿宋" w:hint="eastAsia"/>
          <w:b/>
          <w:snapToGrid/>
          <w:color w:val="000000" w:themeColor="text1"/>
          <w:kern w:val="2"/>
          <w:sz w:val="24"/>
          <w:szCs w:val="24"/>
        </w:rPr>
        <w:t>M</w:t>
      </w:r>
      <w:r w:rsidRPr="00F44941">
        <w:rPr>
          <w:rFonts w:eastAsia="仿宋"/>
          <w:b/>
          <w:snapToGrid/>
          <w:color w:val="000000" w:themeColor="text1"/>
          <w:kern w:val="2"/>
          <w:sz w:val="24"/>
          <w:szCs w:val="24"/>
        </w:rPr>
        <w:t>IMO</w:t>
      </w:r>
      <w:r w:rsidRPr="00F44941">
        <w:rPr>
          <w:rFonts w:eastAsia="仿宋" w:hint="eastAsia"/>
          <w:b/>
          <w:snapToGrid/>
          <w:color w:val="000000" w:themeColor="text1"/>
          <w:kern w:val="2"/>
          <w:sz w:val="24"/>
          <w:szCs w:val="24"/>
        </w:rPr>
        <w:t>阵元排布稀疏的特征，如何刻画通感双目标</w:t>
      </w:r>
      <w:proofErr w:type="gramStart"/>
      <w:r w:rsidRPr="00F44941">
        <w:rPr>
          <w:rFonts w:eastAsia="仿宋" w:hint="eastAsia"/>
          <w:b/>
          <w:snapToGrid/>
          <w:color w:val="000000" w:themeColor="text1"/>
          <w:kern w:val="2"/>
          <w:sz w:val="24"/>
          <w:szCs w:val="24"/>
        </w:rPr>
        <w:t>可达性能域并</w:t>
      </w:r>
      <w:proofErr w:type="gramEnd"/>
      <w:r w:rsidRPr="00F44941">
        <w:rPr>
          <w:rFonts w:eastAsia="仿宋" w:hint="eastAsia"/>
          <w:b/>
          <w:snapToGrid/>
          <w:color w:val="000000" w:themeColor="text1"/>
          <w:kern w:val="2"/>
          <w:sz w:val="24"/>
          <w:szCs w:val="24"/>
        </w:rPr>
        <w:t>设计一体化联合传输方案？</w:t>
      </w:r>
    </w:p>
    <w:p w14:paraId="52E20D74" w14:textId="77777777" w:rsidR="00E742B8" w:rsidRDefault="00E742B8" w:rsidP="00E742B8">
      <w:pPr>
        <w:adjustRightInd w:val="0"/>
        <w:spacing w:before="120" w:line="360" w:lineRule="auto"/>
        <w:ind w:firstLineChars="200" w:firstLine="480"/>
        <w:rPr>
          <w:rFonts w:eastAsia="仿宋"/>
          <w:sz w:val="24"/>
        </w:rPr>
      </w:pPr>
      <w:r>
        <w:rPr>
          <w:rFonts w:eastAsia="仿宋" w:hint="eastAsia"/>
          <w:sz w:val="24"/>
        </w:rPr>
        <w:t>与传统</w:t>
      </w:r>
      <w:r w:rsidRPr="00BC3DC0">
        <w:rPr>
          <w:rFonts w:eastAsia="仿宋" w:hint="eastAsia"/>
          <w:sz w:val="24"/>
        </w:rPr>
        <w:t>采用半波长阵元间隔的密集</w:t>
      </w:r>
      <w:r>
        <w:rPr>
          <w:rFonts w:eastAsia="仿宋" w:hint="eastAsia"/>
          <w:sz w:val="24"/>
        </w:rPr>
        <w:t>M</w:t>
      </w:r>
      <w:r>
        <w:rPr>
          <w:rFonts w:eastAsia="仿宋"/>
          <w:sz w:val="24"/>
        </w:rPr>
        <w:t>IMO</w:t>
      </w:r>
      <w:r w:rsidRPr="00BC3DC0">
        <w:rPr>
          <w:rFonts w:eastAsia="仿宋" w:hint="eastAsia"/>
          <w:sz w:val="24"/>
        </w:rPr>
        <w:t>相比</w:t>
      </w:r>
      <w:r>
        <w:rPr>
          <w:rFonts w:eastAsia="仿宋" w:hint="eastAsia"/>
          <w:sz w:val="24"/>
        </w:rPr>
        <w:t>，</w:t>
      </w:r>
      <w:r w:rsidRPr="000271BF">
        <w:rPr>
          <w:rFonts w:eastAsia="仿宋" w:hint="eastAsia"/>
          <w:sz w:val="24"/>
        </w:rPr>
        <w:t>稀疏</w:t>
      </w:r>
      <w:r w:rsidRPr="000271BF">
        <w:rPr>
          <w:rFonts w:eastAsia="仿宋" w:hint="eastAsia"/>
          <w:sz w:val="24"/>
        </w:rPr>
        <w:t>MIMO</w:t>
      </w:r>
      <w:r w:rsidRPr="000271BF">
        <w:rPr>
          <w:rFonts w:eastAsia="仿宋" w:hint="eastAsia"/>
          <w:sz w:val="24"/>
        </w:rPr>
        <w:t>技术</w:t>
      </w:r>
      <w:r>
        <w:rPr>
          <w:rFonts w:eastAsia="仿宋" w:hint="eastAsia"/>
          <w:sz w:val="24"/>
        </w:rPr>
        <w:t>显著降低系统硬件复杂性与开销，</w:t>
      </w:r>
      <w:r w:rsidRPr="000271BF">
        <w:rPr>
          <w:rFonts w:eastAsia="仿宋" w:hint="eastAsia"/>
          <w:sz w:val="24"/>
        </w:rPr>
        <w:t>但</w:t>
      </w:r>
      <w:r>
        <w:rPr>
          <w:rFonts w:eastAsia="仿宋" w:hint="eastAsia"/>
          <w:sz w:val="24"/>
        </w:rPr>
        <w:t>阵元的稀疏</w:t>
      </w:r>
      <w:r w:rsidRPr="000271BF">
        <w:rPr>
          <w:rFonts w:eastAsia="仿宋" w:hint="eastAsia"/>
          <w:sz w:val="24"/>
        </w:rPr>
        <w:t>排布特性</w:t>
      </w:r>
      <w:r>
        <w:rPr>
          <w:rFonts w:eastAsia="仿宋" w:hint="eastAsia"/>
          <w:sz w:val="24"/>
        </w:rPr>
        <w:t>会</w:t>
      </w:r>
      <w:r w:rsidRPr="000271BF">
        <w:rPr>
          <w:rFonts w:eastAsia="仿宋" w:hint="eastAsia"/>
          <w:sz w:val="24"/>
        </w:rPr>
        <w:t>对通信感知融合系统产生深远影响</w:t>
      </w:r>
      <w:r>
        <w:rPr>
          <w:rFonts w:eastAsia="仿宋" w:hint="eastAsia"/>
          <w:sz w:val="24"/>
        </w:rPr>
        <w:t>。具体而言，阵元间距扩大会增大天线阵列孔径，从而提升波束的空间分辨率，有利于增强通信稳定性与感知精度。但与此同时，阵元的稀疏排布</w:t>
      </w:r>
      <w:r w:rsidRPr="00413889">
        <w:rPr>
          <w:rFonts w:eastAsia="仿宋" w:hint="eastAsia"/>
          <w:sz w:val="24"/>
        </w:rPr>
        <w:t>导致</w:t>
      </w:r>
      <w:r>
        <w:rPr>
          <w:rFonts w:eastAsia="仿宋" w:hint="eastAsia"/>
          <w:sz w:val="24"/>
        </w:rPr>
        <w:t>空间波束产生强</w:t>
      </w:r>
      <w:r w:rsidRPr="00413889">
        <w:rPr>
          <w:rFonts w:eastAsia="仿宋" w:hint="eastAsia"/>
          <w:sz w:val="24"/>
        </w:rPr>
        <w:t>栅瓣干扰，</w:t>
      </w:r>
      <w:r>
        <w:rPr>
          <w:rFonts w:eastAsia="仿宋" w:hint="eastAsia"/>
          <w:sz w:val="24"/>
        </w:rPr>
        <w:t>且</w:t>
      </w:r>
      <w:r w:rsidRPr="001D472C">
        <w:rPr>
          <w:rFonts w:eastAsia="仿宋" w:hint="eastAsia"/>
          <w:sz w:val="24"/>
        </w:rPr>
        <w:t>阵列孔径扩展会扩大高频传输下的近场区域范围，</w:t>
      </w:r>
      <w:r>
        <w:rPr>
          <w:rFonts w:eastAsia="仿宋" w:hint="eastAsia"/>
          <w:sz w:val="24"/>
        </w:rPr>
        <w:t>导致</w:t>
      </w:r>
      <w:r w:rsidRPr="00413889">
        <w:rPr>
          <w:rFonts w:eastAsia="仿宋" w:hint="eastAsia"/>
          <w:sz w:val="24"/>
        </w:rPr>
        <w:t>传统</w:t>
      </w:r>
      <w:r>
        <w:rPr>
          <w:rFonts w:eastAsia="仿宋" w:hint="eastAsia"/>
          <w:sz w:val="24"/>
        </w:rPr>
        <w:t>面向</w:t>
      </w:r>
      <w:r w:rsidRPr="00413889">
        <w:rPr>
          <w:rFonts w:eastAsia="仿宋" w:hint="eastAsia"/>
          <w:sz w:val="24"/>
        </w:rPr>
        <w:t>远场</w:t>
      </w:r>
      <w:r>
        <w:rPr>
          <w:rFonts w:eastAsia="仿宋" w:hint="eastAsia"/>
          <w:sz w:val="24"/>
        </w:rPr>
        <w:t>平面波传播的</w:t>
      </w:r>
      <w:r w:rsidRPr="00413889">
        <w:rPr>
          <w:rFonts w:eastAsia="仿宋" w:hint="eastAsia"/>
          <w:sz w:val="24"/>
        </w:rPr>
        <w:t>分析模型失效</w:t>
      </w:r>
      <w:r>
        <w:rPr>
          <w:rFonts w:eastAsia="仿宋" w:hint="eastAsia"/>
          <w:sz w:val="24"/>
        </w:rPr>
        <w:t>。稀疏</w:t>
      </w:r>
      <w:r>
        <w:rPr>
          <w:rFonts w:eastAsia="仿宋" w:hint="eastAsia"/>
          <w:sz w:val="24"/>
        </w:rPr>
        <w:t>M</w:t>
      </w:r>
      <w:r>
        <w:rPr>
          <w:rFonts w:eastAsia="仿宋"/>
          <w:sz w:val="24"/>
        </w:rPr>
        <w:t>IMO</w:t>
      </w:r>
      <w:r>
        <w:rPr>
          <w:rFonts w:eastAsia="仿宋" w:hint="eastAsia"/>
          <w:sz w:val="24"/>
        </w:rPr>
        <w:t>引入的</w:t>
      </w:r>
      <w:r w:rsidRPr="001D472C">
        <w:rPr>
          <w:rFonts w:eastAsia="仿宋" w:hint="eastAsia"/>
          <w:sz w:val="24"/>
        </w:rPr>
        <w:t>性能增益与代价并存的特性，使得面向密集阵列的传统通感</w:t>
      </w:r>
      <w:r>
        <w:rPr>
          <w:rFonts w:eastAsia="仿宋" w:hint="eastAsia"/>
          <w:sz w:val="24"/>
        </w:rPr>
        <w:t>融合分析和</w:t>
      </w:r>
      <w:r w:rsidRPr="001D472C">
        <w:rPr>
          <w:rFonts w:eastAsia="仿宋" w:hint="eastAsia"/>
          <w:sz w:val="24"/>
        </w:rPr>
        <w:t>设计方法难以直接适用。</w:t>
      </w:r>
      <w:r>
        <w:rPr>
          <w:rFonts w:eastAsia="仿宋" w:hint="eastAsia"/>
          <w:sz w:val="24"/>
        </w:rPr>
        <w:t>为此，如何量化分析大规模</w:t>
      </w:r>
      <w:r>
        <w:rPr>
          <w:rFonts w:eastAsia="仿宋" w:hint="eastAsia"/>
          <w:sz w:val="24"/>
        </w:rPr>
        <w:t>M</w:t>
      </w:r>
      <w:r>
        <w:rPr>
          <w:rFonts w:eastAsia="仿宋"/>
          <w:sz w:val="24"/>
        </w:rPr>
        <w:t>IMO</w:t>
      </w:r>
      <w:r>
        <w:rPr>
          <w:rFonts w:eastAsia="仿宋" w:hint="eastAsia"/>
          <w:sz w:val="24"/>
        </w:rPr>
        <w:t>阵元的稀疏特性对通信感知功能的影响，揭示阵列几何特征与通感性能边界之间的关联规律，并设计适配稀疏</w:t>
      </w:r>
      <w:r>
        <w:rPr>
          <w:rFonts w:eastAsia="仿宋" w:hint="eastAsia"/>
          <w:sz w:val="24"/>
        </w:rPr>
        <w:t>M</w:t>
      </w:r>
      <w:r>
        <w:rPr>
          <w:rFonts w:eastAsia="仿宋"/>
          <w:sz w:val="24"/>
        </w:rPr>
        <w:t>IMO</w:t>
      </w:r>
      <w:r>
        <w:rPr>
          <w:rFonts w:eastAsia="仿宋" w:hint="eastAsia"/>
          <w:sz w:val="24"/>
        </w:rPr>
        <w:t>架构的通信感知一体化传输方案是</w:t>
      </w:r>
      <w:r w:rsidRPr="00896F0A">
        <w:rPr>
          <w:rFonts w:eastAsia="仿宋" w:hint="eastAsia"/>
          <w:sz w:val="24"/>
        </w:rPr>
        <w:t>突破现有</w:t>
      </w:r>
      <w:r>
        <w:rPr>
          <w:rFonts w:eastAsia="仿宋" w:hint="eastAsia"/>
          <w:sz w:val="24"/>
        </w:rPr>
        <w:t>天线架构</w:t>
      </w:r>
      <w:r w:rsidRPr="00896F0A">
        <w:rPr>
          <w:rFonts w:eastAsia="仿宋" w:hint="eastAsia"/>
          <w:sz w:val="24"/>
        </w:rPr>
        <w:t>局限性的关键挑战</w:t>
      </w:r>
      <w:r>
        <w:rPr>
          <w:rFonts w:eastAsia="仿宋" w:hint="eastAsia"/>
          <w:sz w:val="24"/>
        </w:rPr>
        <w:t>。</w:t>
      </w:r>
    </w:p>
    <w:p w14:paraId="452B0C6F" w14:textId="77777777" w:rsidR="00E742B8" w:rsidRDefault="00E742B8" w:rsidP="00E742B8">
      <w:pPr>
        <w:spacing w:before="120" w:line="360" w:lineRule="auto"/>
        <w:ind w:firstLineChars="200" w:firstLine="482"/>
        <w:rPr>
          <w:rFonts w:eastAsia="仿宋"/>
          <w:b/>
          <w:color w:val="000000" w:themeColor="text1"/>
          <w:sz w:val="24"/>
          <w:szCs w:val="24"/>
        </w:rPr>
      </w:pPr>
      <w:r w:rsidRPr="005545B2">
        <w:rPr>
          <w:rFonts w:eastAsia="仿宋" w:hint="eastAsia"/>
          <w:b/>
          <w:snapToGrid/>
          <w:color w:val="000000" w:themeColor="text1"/>
          <w:kern w:val="2"/>
          <w:sz w:val="24"/>
          <w:szCs w:val="24"/>
        </w:rPr>
        <w:t>（</w:t>
      </w:r>
      <w:r>
        <w:rPr>
          <w:rFonts w:eastAsia="仿宋"/>
          <w:b/>
          <w:snapToGrid/>
          <w:color w:val="000000" w:themeColor="text1"/>
          <w:kern w:val="2"/>
          <w:sz w:val="24"/>
          <w:szCs w:val="24"/>
        </w:rPr>
        <w:t>3</w:t>
      </w:r>
      <w:r w:rsidRPr="004D351F">
        <w:rPr>
          <w:rFonts w:eastAsia="仿宋" w:hint="eastAsia"/>
          <w:b/>
          <w:snapToGrid/>
          <w:color w:val="000000" w:themeColor="text1"/>
          <w:kern w:val="2"/>
          <w:sz w:val="24"/>
          <w:szCs w:val="24"/>
        </w:rPr>
        <w:t>）</w:t>
      </w:r>
      <w:r w:rsidRPr="004D351F">
        <w:rPr>
          <w:rFonts w:eastAsia="仿宋" w:hint="eastAsia"/>
          <w:b/>
          <w:color w:val="000000" w:themeColor="text1"/>
          <w:sz w:val="24"/>
          <w:szCs w:val="24"/>
        </w:rPr>
        <w:t>针对</w:t>
      </w:r>
      <w:r>
        <w:rPr>
          <w:rFonts w:eastAsia="仿宋" w:hint="eastAsia"/>
          <w:b/>
          <w:color w:val="000000" w:themeColor="text1"/>
          <w:sz w:val="24"/>
          <w:szCs w:val="24"/>
        </w:rPr>
        <w:t>存在非理想硬件影响下，大规模双稀疏</w:t>
      </w:r>
      <w:r>
        <w:rPr>
          <w:rFonts w:eastAsia="仿宋" w:hint="eastAsia"/>
          <w:b/>
          <w:color w:val="000000" w:themeColor="text1"/>
          <w:sz w:val="24"/>
          <w:szCs w:val="24"/>
        </w:rPr>
        <w:t>MIMO</w:t>
      </w:r>
      <w:r w:rsidRPr="004D351F">
        <w:rPr>
          <w:rFonts w:eastAsia="仿宋" w:hint="eastAsia"/>
          <w:b/>
          <w:color w:val="000000" w:themeColor="text1"/>
          <w:sz w:val="24"/>
          <w:szCs w:val="24"/>
        </w:rPr>
        <w:t>如何系统性地</w:t>
      </w:r>
      <w:r w:rsidRPr="004D351F">
        <w:rPr>
          <w:rFonts w:eastAsia="仿宋" w:hint="eastAsia"/>
          <w:b/>
          <w:bCs/>
          <w:color w:val="000000" w:themeColor="text1"/>
          <w:sz w:val="24"/>
          <w:szCs w:val="24"/>
        </w:rPr>
        <w:t>构建高频</w:t>
      </w:r>
      <w:r>
        <w:rPr>
          <w:rFonts w:eastAsia="仿宋" w:hint="eastAsia"/>
          <w:b/>
          <w:bCs/>
          <w:color w:val="000000" w:themeColor="text1"/>
          <w:sz w:val="24"/>
          <w:szCs w:val="24"/>
        </w:rPr>
        <w:t>大规模</w:t>
      </w:r>
      <w:r>
        <w:rPr>
          <w:rFonts w:eastAsia="仿宋" w:hint="eastAsia"/>
          <w:b/>
          <w:bCs/>
          <w:color w:val="000000" w:themeColor="text1"/>
          <w:sz w:val="24"/>
          <w:szCs w:val="24"/>
        </w:rPr>
        <w:t>MIMO</w:t>
      </w:r>
      <w:r>
        <w:rPr>
          <w:rFonts w:eastAsia="仿宋" w:hint="eastAsia"/>
          <w:b/>
          <w:bCs/>
          <w:color w:val="000000" w:themeColor="text1"/>
          <w:sz w:val="24"/>
          <w:szCs w:val="24"/>
        </w:rPr>
        <w:t>下可行的</w:t>
      </w:r>
      <w:r w:rsidRPr="004D351F">
        <w:rPr>
          <w:rFonts w:eastAsia="仿宋" w:hint="eastAsia"/>
          <w:b/>
          <w:bCs/>
          <w:color w:val="000000" w:themeColor="text1"/>
          <w:sz w:val="24"/>
          <w:szCs w:val="24"/>
        </w:rPr>
        <w:t>通信感知融合设计方法</w:t>
      </w:r>
      <w:r w:rsidRPr="004D351F">
        <w:rPr>
          <w:rFonts w:eastAsia="仿宋" w:hint="eastAsia"/>
          <w:b/>
          <w:color w:val="000000" w:themeColor="text1"/>
          <w:sz w:val="24"/>
          <w:szCs w:val="24"/>
        </w:rPr>
        <w:t>？</w:t>
      </w:r>
    </w:p>
    <w:p w14:paraId="678FE790" w14:textId="1F88CA61" w:rsidR="00A4504C" w:rsidRDefault="00E742B8" w:rsidP="00E742B8">
      <w:r w:rsidRPr="004819F5">
        <w:rPr>
          <w:rFonts w:eastAsia="仿宋"/>
          <w:snapToGrid/>
          <w:kern w:val="2"/>
          <w:sz w:val="24"/>
          <w:szCs w:val="21"/>
        </w:rPr>
        <w:t>在工艺水平、成本与功耗等多重约束下，未来无线系统通常倾向于采用成本可控的硬件架构与器件，这使得系统在信号精度和信号处理能力方面受到一定限制，从而对通感融合系统设计提出新的挑战。与此同时，现有通感融合传输方案多基于全数字天线架构，主要面向信号衰减较弱、散射体丰富的中低频场景，难以直接适用于未来高频通信系统。</w:t>
      </w:r>
      <w:r>
        <w:rPr>
          <w:rFonts w:eastAsia="仿宋" w:hint="eastAsia"/>
          <w:snapToGrid/>
          <w:kern w:val="2"/>
          <w:sz w:val="24"/>
          <w:szCs w:val="21"/>
        </w:rPr>
        <w:t>同时，</w:t>
      </w:r>
      <w:r w:rsidRPr="004819F5">
        <w:rPr>
          <w:rFonts w:eastAsia="仿宋"/>
          <w:snapToGrid/>
          <w:kern w:val="2"/>
          <w:sz w:val="24"/>
          <w:szCs w:val="21"/>
        </w:rPr>
        <w:t>针对高频传输中路径损耗大、信道稀疏性强等特点，基于成本可控的大规模稀疏阵列架构成为一种具有潜力的解决方案。该架构在利用</w:t>
      </w:r>
      <w:proofErr w:type="gramStart"/>
      <w:r w:rsidRPr="004819F5">
        <w:rPr>
          <w:rFonts w:eastAsia="仿宋"/>
          <w:snapToGrid/>
          <w:kern w:val="2"/>
          <w:sz w:val="24"/>
          <w:szCs w:val="21"/>
        </w:rPr>
        <w:t>高频大</w:t>
      </w:r>
      <w:proofErr w:type="gramEnd"/>
      <w:r w:rsidRPr="004819F5">
        <w:rPr>
          <w:rFonts w:eastAsia="仿宋"/>
          <w:snapToGrid/>
          <w:kern w:val="2"/>
          <w:sz w:val="24"/>
          <w:szCs w:val="21"/>
        </w:rPr>
        <w:t>带宽资源提升系统性能的同时，有助于降低硬件开销。然而，在高频双稀疏</w:t>
      </w:r>
      <w:r w:rsidRPr="004819F5">
        <w:rPr>
          <w:rFonts w:eastAsia="仿宋"/>
          <w:snapToGrid/>
          <w:kern w:val="2"/>
          <w:sz w:val="24"/>
          <w:szCs w:val="21"/>
        </w:rPr>
        <w:t>MIMO</w:t>
      </w:r>
      <w:r w:rsidRPr="004819F5">
        <w:rPr>
          <w:rFonts w:eastAsia="仿宋"/>
          <w:snapToGrid/>
          <w:kern w:val="2"/>
          <w:sz w:val="24"/>
          <w:szCs w:val="21"/>
        </w:rPr>
        <w:t>系统中，信道稀疏传播特性与阵列稀疏排布特性同时存在，使得系统自由度受限问题更加突出，同时二者之间的耦合关系显著增加了系统设计的复杂性。一方面，稀疏阵列引入的栅瓣效应可在一定程度上增强等效多径分布，从而缓解信道自由度不足的问题；另一方面，信道稀疏性又能够抑制栅瓣带来的干扰，形成一种相互制约的动态交互机制。针对这种双稀疏特性在通感融合场景中的作用机理，目前仍缺乏系统性研究与设计方法。此外，在双稀疏结构下，信号在空间维度上的分布更加不均匀，使系统对硬件非理想因素更加敏感。相位误差、量化误差等硬件缺陷会进一步放大对信号幅度与相位的扰动，使得理想条件下的信号处理方法难以直接应用，从而对系统鲁棒性提出更高要求。基于此，如何构建考虑双稀疏特性与非理想硬件共同作用的空</w:t>
      </w:r>
      <w:r w:rsidRPr="004819F5">
        <w:rPr>
          <w:rFonts w:eastAsia="仿宋"/>
          <w:snapToGrid/>
          <w:kern w:val="2"/>
          <w:sz w:val="24"/>
          <w:szCs w:val="21"/>
        </w:rPr>
        <w:t>–</w:t>
      </w:r>
      <w:r w:rsidRPr="004819F5">
        <w:rPr>
          <w:rFonts w:eastAsia="仿宋"/>
          <w:snapToGrid/>
          <w:kern w:val="2"/>
          <w:sz w:val="24"/>
          <w:szCs w:val="21"/>
        </w:rPr>
        <w:t>频</w:t>
      </w:r>
      <w:r w:rsidRPr="004819F5">
        <w:rPr>
          <w:rFonts w:eastAsia="仿宋"/>
          <w:snapToGrid/>
          <w:kern w:val="2"/>
          <w:sz w:val="24"/>
          <w:szCs w:val="21"/>
        </w:rPr>
        <w:t>–</w:t>
      </w:r>
      <w:r w:rsidRPr="004819F5">
        <w:rPr>
          <w:rFonts w:eastAsia="仿宋"/>
          <w:snapToGrid/>
          <w:kern w:val="2"/>
          <w:sz w:val="24"/>
          <w:szCs w:val="21"/>
        </w:rPr>
        <w:t>时跨域模型，并进一步研究适用于高频双稀疏</w:t>
      </w:r>
      <w:r w:rsidRPr="004819F5">
        <w:rPr>
          <w:rFonts w:eastAsia="仿宋"/>
          <w:snapToGrid/>
          <w:kern w:val="2"/>
          <w:sz w:val="24"/>
          <w:szCs w:val="21"/>
        </w:rPr>
        <w:t>MIMO</w:t>
      </w:r>
      <w:r w:rsidRPr="004819F5">
        <w:rPr>
          <w:rFonts w:eastAsia="仿宋"/>
          <w:snapToGrid/>
          <w:kern w:val="2"/>
          <w:sz w:val="24"/>
          <w:szCs w:val="21"/>
        </w:rPr>
        <w:t>系统的鲁棒通感一体化设计方法，成为推动通感融合技术在未来移动网络中实现工程化应用的关键科学问题。</w:t>
      </w:r>
    </w:p>
    <w:p w14:paraId="1FBEA896" w14:textId="0449DC3B" w:rsidR="00E742B8" w:rsidRDefault="00C570F7" w:rsidP="00C570F7">
      <w:pPr>
        <w:pStyle w:val="1"/>
        <w:rPr>
          <w:rFonts w:hint="eastAsia"/>
        </w:rPr>
      </w:pPr>
      <w:r>
        <w:rPr>
          <w:rFonts w:hint="eastAsia"/>
        </w:rPr>
        <w:t>四、</w:t>
      </w:r>
      <w:r w:rsidR="004F2244">
        <w:rPr>
          <w:rFonts w:hint="eastAsia"/>
        </w:rPr>
        <w:t>主要研究内容</w:t>
      </w:r>
    </w:p>
    <w:p w14:paraId="48735995" w14:textId="77777777" w:rsidR="00DF552E" w:rsidRPr="004671BE" w:rsidRDefault="00DF552E" w:rsidP="00DF552E">
      <w:pPr>
        <w:adjustRightInd w:val="0"/>
        <w:spacing w:before="156" w:line="360" w:lineRule="auto"/>
        <w:ind w:firstLine="0"/>
        <w:rPr>
          <w:rFonts w:eastAsia="仿宋"/>
          <w:b/>
          <w:snapToGrid/>
          <w:color w:val="0000FF"/>
          <w:kern w:val="2"/>
          <w:sz w:val="28"/>
          <w:szCs w:val="28"/>
          <w:u w:val="single"/>
        </w:rPr>
      </w:pPr>
      <w:r>
        <w:rPr>
          <w:rFonts w:eastAsia="仿宋" w:hint="eastAsia"/>
          <w:b/>
          <w:snapToGrid/>
          <w:kern w:val="2"/>
          <w:sz w:val="28"/>
          <w:szCs w:val="28"/>
          <w:u w:val="single"/>
        </w:rPr>
        <w:t>4</w:t>
      </w:r>
      <w:r>
        <w:rPr>
          <w:rFonts w:eastAsia="仿宋"/>
          <w:b/>
          <w:snapToGrid/>
          <w:kern w:val="2"/>
          <w:sz w:val="28"/>
          <w:szCs w:val="28"/>
          <w:u w:val="single"/>
        </w:rPr>
        <w:t xml:space="preserve">.1 </w:t>
      </w:r>
      <w:r w:rsidRPr="004671BE">
        <w:rPr>
          <w:rFonts w:eastAsia="仿宋" w:hint="eastAsia"/>
          <w:b/>
          <w:snapToGrid/>
          <w:kern w:val="2"/>
          <w:sz w:val="28"/>
          <w:szCs w:val="28"/>
          <w:u w:val="single"/>
        </w:rPr>
        <w:t>研究重点与研究思路</w:t>
      </w:r>
    </w:p>
    <w:p w14:paraId="0C40884B" w14:textId="77777777" w:rsidR="00DF552E" w:rsidRDefault="00DF552E" w:rsidP="00DF552E">
      <w:pPr>
        <w:adjustRightInd w:val="0"/>
        <w:spacing w:before="120" w:line="360" w:lineRule="auto"/>
        <w:ind w:firstLineChars="200" w:firstLine="480"/>
        <w:rPr>
          <w:rFonts w:eastAsia="仿宋"/>
          <w:snapToGrid/>
          <w:kern w:val="2"/>
          <w:sz w:val="24"/>
          <w:szCs w:val="21"/>
        </w:rPr>
      </w:pPr>
      <w:r>
        <w:rPr>
          <w:rFonts w:eastAsia="仿宋" w:hint="eastAsia"/>
          <w:snapToGrid/>
          <w:kern w:val="2"/>
          <w:sz w:val="24"/>
          <w:szCs w:val="21"/>
        </w:rPr>
        <w:t>在上述研究背景下，</w:t>
      </w:r>
      <w:r w:rsidRPr="004671BE">
        <w:rPr>
          <w:rFonts w:eastAsia="仿宋" w:hint="eastAsia"/>
          <w:snapToGrid/>
          <w:kern w:val="2"/>
          <w:sz w:val="24"/>
          <w:szCs w:val="21"/>
        </w:rPr>
        <w:t>本项目针对高频</w:t>
      </w:r>
      <w:r>
        <w:rPr>
          <w:rFonts w:eastAsia="仿宋" w:hint="eastAsia"/>
          <w:snapToGrid/>
          <w:kern w:val="2"/>
          <w:sz w:val="24"/>
          <w:szCs w:val="21"/>
        </w:rPr>
        <w:t>大规模稀疏</w:t>
      </w:r>
      <w:r w:rsidRPr="004671BE">
        <w:rPr>
          <w:rFonts w:eastAsia="仿宋" w:hint="eastAsia"/>
          <w:snapToGrid/>
          <w:kern w:val="2"/>
          <w:sz w:val="24"/>
          <w:szCs w:val="21"/>
        </w:rPr>
        <w:t>MIMO</w:t>
      </w:r>
      <w:r w:rsidRPr="004671BE">
        <w:rPr>
          <w:rFonts w:eastAsia="仿宋" w:hint="eastAsia"/>
          <w:snapToGrid/>
          <w:kern w:val="2"/>
          <w:sz w:val="24"/>
          <w:szCs w:val="21"/>
        </w:rPr>
        <w:t>通信与感知融合系统，围绕</w:t>
      </w:r>
      <w:r>
        <w:rPr>
          <w:rFonts w:eastAsia="仿宋" w:hint="eastAsia"/>
          <w:snapToGrid/>
          <w:kern w:val="2"/>
          <w:sz w:val="24"/>
          <w:szCs w:val="21"/>
        </w:rPr>
        <w:t>第三部分中给出的三个科学问题，</w:t>
      </w:r>
      <w:r w:rsidRPr="004671BE">
        <w:rPr>
          <w:rFonts w:eastAsia="仿宋" w:hint="eastAsia"/>
          <w:snapToGrid/>
          <w:kern w:val="2"/>
          <w:sz w:val="24"/>
          <w:szCs w:val="21"/>
        </w:rPr>
        <w:t>面向高频稀疏信道的通感融合理论、</w:t>
      </w:r>
      <w:r>
        <w:rPr>
          <w:rFonts w:eastAsia="仿宋" w:hint="eastAsia"/>
          <w:snapToGrid/>
          <w:kern w:val="2"/>
          <w:sz w:val="24"/>
          <w:szCs w:val="21"/>
        </w:rPr>
        <w:t>大规模稀疏阵列的通感理论研究、</w:t>
      </w:r>
      <w:r w:rsidRPr="004671BE">
        <w:rPr>
          <w:rFonts w:eastAsia="仿宋" w:hint="eastAsia"/>
          <w:snapToGrid/>
          <w:kern w:val="2"/>
          <w:sz w:val="24"/>
          <w:szCs w:val="21"/>
        </w:rPr>
        <w:t>以及</w:t>
      </w:r>
      <w:bookmarkStart w:id="19" w:name="OLE_LINK8"/>
      <w:r>
        <w:rPr>
          <w:rFonts w:eastAsia="仿宋" w:hint="eastAsia"/>
          <w:snapToGrid/>
          <w:kern w:val="2"/>
          <w:sz w:val="24"/>
          <w:szCs w:val="21"/>
        </w:rPr>
        <w:t>硬件资源受限下的双稀疏</w:t>
      </w:r>
      <w:r w:rsidRPr="004671BE">
        <w:rPr>
          <w:rFonts w:eastAsia="仿宋" w:hint="eastAsia"/>
          <w:snapToGrid/>
          <w:kern w:val="2"/>
          <w:sz w:val="24"/>
          <w:szCs w:val="21"/>
        </w:rPr>
        <w:t>通感</w:t>
      </w:r>
      <w:r>
        <w:rPr>
          <w:rFonts w:eastAsia="仿宋" w:hint="eastAsia"/>
          <w:snapToGrid/>
          <w:kern w:val="2"/>
          <w:sz w:val="24"/>
          <w:szCs w:val="21"/>
        </w:rPr>
        <w:t>融合设计</w:t>
      </w:r>
      <w:bookmarkEnd w:id="19"/>
      <w:r>
        <w:rPr>
          <w:rFonts w:eastAsia="仿宋" w:hint="eastAsia"/>
          <w:snapToGrid/>
          <w:kern w:val="2"/>
          <w:sz w:val="24"/>
          <w:szCs w:val="21"/>
        </w:rPr>
        <w:t>三</w:t>
      </w:r>
      <w:r w:rsidRPr="004671BE">
        <w:rPr>
          <w:rFonts w:eastAsia="仿宋" w:hint="eastAsia"/>
          <w:snapToGrid/>
          <w:kern w:val="2"/>
          <w:sz w:val="24"/>
          <w:szCs w:val="21"/>
        </w:rPr>
        <w:t>个方面</w:t>
      </w:r>
      <w:r>
        <w:rPr>
          <w:rFonts w:eastAsia="仿宋" w:hint="eastAsia"/>
          <w:snapToGrid/>
          <w:kern w:val="2"/>
          <w:sz w:val="24"/>
          <w:szCs w:val="21"/>
        </w:rPr>
        <w:t>开展</w:t>
      </w:r>
      <w:r w:rsidRPr="004671BE">
        <w:rPr>
          <w:rFonts w:eastAsia="仿宋" w:hint="eastAsia"/>
          <w:snapToGrid/>
          <w:kern w:val="2"/>
          <w:sz w:val="24"/>
          <w:szCs w:val="21"/>
        </w:rPr>
        <w:t>研究。</w:t>
      </w:r>
      <w:r>
        <w:rPr>
          <w:rFonts w:eastAsia="仿宋" w:hint="eastAsia"/>
          <w:snapToGrid/>
          <w:kern w:val="2"/>
          <w:sz w:val="24"/>
          <w:szCs w:val="21"/>
        </w:rPr>
        <w:t>研究成果将解决高频段信道在空间自由度受限、阵列稀疏特性、器件成本功耗受限的情况下，实现可靠通信与精准感知的最佳博弈性能。</w:t>
      </w:r>
    </w:p>
    <w:p w14:paraId="22B94C96" w14:textId="77777777" w:rsidR="00DF552E" w:rsidRDefault="00DF552E" w:rsidP="00DF552E">
      <w:pPr>
        <w:adjustRightInd w:val="0"/>
        <w:spacing w:before="120" w:line="360" w:lineRule="auto"/>
        <w:ind w:firstLineChars="200" w:firstLine="480"/>
        <w:rPr>
          <w:rFonts w:ascii="仿宋" w:eastAsia="仿宋" w:hAnsi="仿宋" w:hint="eastAsia"/>
          <w:b/>
          <w:bCs/>
          <w:sz w:val="24"/>
          <w:szCs w:val="24"/>
        </w:rPr>
      </w:pPr>
      <w:r>
        <w:rPr>
          <w:rFonts w:eastAsia="仿宋" w:hint="eastAsia"/>
          <w:snapToGrid/>
          <w:kern w:val="2"/>
          <w:sz w:val="24"/>
          <w:szCs w:val="21"/>
        </w:rPr>
        <w:t>项目的具体</w:t>
      </w:r>
      <w:r w:rsidRPr="004671BE">
        <w:rPr>
          <w:rFonts w:eastAsia="仿宋" w:hint="eastAsia"/>
          <w:snapToGrid/>
          <w:kern w:val="2"/>
          <w:sz w:val="24"/>
          <w:szCs w:val="21"/>
        </w:rPr>
        <w:t>研究内容</w:t>
      </w:r>
      <w:r>
        <w:rPr>
          <w:rFonts w:eastAsia="仿宋" w:hint="eastAsia"/>
          <w:snapToGrid/>
          <w:kern w:val="2"/>
          <w:sz w:val="24"/>
          <w:szCs w:val="21"/>
        </w:rPr>
        <w:t>及其</w:t>
      </w:r>
      <w:r w:rsidRPr="004671BE">
        <w:rPr>
          <w:rFonts w:eastAsia="仿宋" w:hint="eastAsia"/>
          <w:snapToGrid/>
          <w:kern w:val="2"/>
          <w:sz w:val="24"/>
          <w:szCs w:val="21"/>
        </w:rPr>
        <w:t>逻辑结构如</w:t>
      </w:r>
      <w:r>
        <w:rPr>
          <w:rFonts w:eastAsia="仿宋" w:hint="eastAsia"/>
          <w:snapToGrid/>
          <w:kern w:val="2"/>
          <w:sz w:val="24"/>
          <w:szCs w:val="21"/>
        </w:rPr>
        <w:t>下</w:t>
      </w:r>
      <w:r w:rsidRPr="004671BE">
        <w:rPr>
          <w:rFonts w:eastAsia="仿宋" w:hint="eastAsia"/>
          <w:snapToGrid/>
          <w:kern w:val="2"/>
          <w:sz w:val="24"/>
          <w:szCs w:val="21"/>
        </w:rPr>
        <w:t>图</w:t>
      </w:r>
      <w:r>
        <w:rPr>
          <w:rFonts w:eastAsia="仿宋"/>
          <w:snapToGrid/>
          <w:kern w:val="2"/>
          <w:sz w:val="24"/>
          <w:szCs w:val="21"/>
        </w:rPr>
        <w:t>4.1</w:t>
      </w:r>
      <w:r w:rsidRPr="004671BE">
        <w:rPr>
          <w:rFonts w:eastAsia="仿宋" w:hint="eastAsia"/>
          <w:snapToGrid/>
          <w:kern w:val="2"/>
          <w:sz w:val="24"/>
          <w:szCs w:val="21"/>
        </w:rPr>
        <w:t>所示。</w:t>
      </w:r>
    </w:p>
    <w:p w14:paraId="39BBD7D5" w14:textId="77777777" w:rsidR="00DF552E" w:rsidRPr="004671BE" w:rsidRDefault="00DF552E" w:rsidP="00DF552E">
      <w:pPr>
        <w:adjustRightInd w:val="0"/>
        <w:spacing w:before="120" w:line="360" w:lineRule="auto"/>
        <w:ind w:firstLine="0"/>
        <w:jc w:val="center"/>
        <w:rPr>
          <w:rFonts w:ascii="仿宋" w:eastAsia="仿宋" w:hAnsi="仿宋" w:hint="eastAsia"/>
          <w:b/>
          <w:bCs/>
          <w:sz w:val="24"/>
          <w:szCs w:val="24"/>
        </w:rPr>
      </w:pPr>
      <w:r>
        <w:rPr>
          <w:noProof/>
          <w:snapToGrid/>
        </w:rPr>
        <w:lastRenderedPageBreak/>
        <w:drawing>
          <wp:inline distT="0" distB="0" distL="0" distR="0" wp14:anchorId="68AC2778" wp14:editId="2F7305D4">
            <wp:extent cx="5498465" cy="3764280"/>
            <wp:effectExtent l="0" t="0" r="6985"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8465" cy="3764280"/>
                    </a:xfrm>
                    <a:prstGeom prst="rect">
                      <a:avLst/>
                    </a:prstGeom>
                  </pic:spPr>
                </pic:pic>
              </a:graphicData>
            </a:graphic>
          </wp:inline>
        </w:drawing>
      </w:r>
    </w:p>
    <w:p w14:paraId="7653C8D6"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.1</w:t>
      </w:r>
      <w:r w:rsidRPr="00942F6C">
        <w:rPr>
          <w:rFonts w:eastAsia="仿宋" w:hint="eastAsia"/>
          <w:snapToGrid/>
          <w:kern w:val="2"/>
          <w:sz w:val="21"/>
          <w:szCs w:val="21"/>
        </w:rPr>
        <w:t xml:space="preserve"> </w:t>
      </w:r>
      <w:r w:rsidRPr="00942F6C">
        <w:rPr>
          <w:rFonts w:eastAsia="仿宋"/>
          <w:snapToGrid/>
          <w:kern w:val="2"/>
          <w:sz w:val="21"/>
          <w:szCs w:val="21"/>
        </w:rPr>
        <w:t xml:space="preserve"> </w:t>
      </w:r>
      <w:r w:rsidRPr="00942F6C">
        <w:rPr>
          <w:rFonts w:eastAsia="仿宋" w:hint="eastAsia"/>
          <w:snapToGrid/>
          <w:kern w:val="2"/>
          <w:sz w:val="21"/>
          <w:szCs w:val="21"/>
        </w:rPr>
        <w:t>项目研究内容及其逻辑结构关系图</w:t>
      </w:r>
    </w:p>
    <w:p w14:paraId="074CBE5E" w14:textId="77777777" w:rsidR="00DF552E" w:rsidRPr="004671BE" w:rsidRDefault="00DF552E" w:rsidP="00DF552E">
      <w:pPr>
        <w:adjustRightInd w:val="0"/>
        <w:spacing w:before="120" w:line="360" w:lineRule="auto"/>
        <w:ind w:firstLineChars="200" w:firstLine="482"/>
        <w:rPr>
          <w:rFonts w:ascii="仿宋" w:eastAsia="仿宋" w:hAnsi="仿宋" w:hint="eastAsia"/>
          <w:sz w:val="24"/>
          <w:szCs w:val="24"/>
        </w:rPr>
      </w:pPr>
      <w:r w:rsidRPr="004671BE">
        <w:rPr>
          <w:rFonts w:ascii="仿宋" w:eastAsia="仿宋" w:hAnsi="仿宋" w:hint="eastAsia"/>
          <w:b/>
          <w:bCs/>
          <w:snapToGrid/>
          <w:color w:val="000000" w:themeColor="text1"/>
          <w:kern w:val="2"/>
          <w:sz w:val="24"/>
          <w:szCs w:val="24"/>
        </w:rPr>
        <w:t>（</w:t>
      </w:r>
      <w:r w:rsidRPr="004671BE">
        <w:rPr>
          <w:rFonts w:eastAsia="仿宋"/>
          <w:b/>
          <w:bCs/>
          <w:snapToGrid/>
          <w:color w:val="000000" w:themeColor="text1"/>
          <w:kern w:val="2"/>
          <w:sz w:val="24"/>
          <w:szCs w:val="24"/>
        </w:rPr>
        <w:t>1</w:t>
      </w:r>
      <w:r w:rsidRPr="004671BE">
        <w:rPr>
          <w:rFonts w:ascii="仿宋" w:eastAsia="仿宋" w:hAnsi="仿宋" w:hint="eastAsia"/>
          <w:b/>
          <w:bCs/>
          <w:snapToGrid/>
          <w:color w:val="000000" w:themeColor="text1"/>
          <w:kern w:val="2"/>
          <w:sz w:val="24"/>
          <w:szCs w:val="24"/>
        </w:rPr>
        <w:t>）面向高频稀疏信道的通信</w:t>
      </w:r>
      <w:r>
        <w:rPr>
          <w:rFonts w:ascii="仿宋" w:eastAsia="仿宋" w:hAnsi="仿宋" w:hint="eastAsia"/>
          <w:b/>
          <w:bCs/>
          <w:snapToGrid/>
          <w:color w:val="000000" w:themeColor="text1"/>
          <w:kern w:val="2"/>
          <w:sz w:val="24"/>
          <w:szCs w:val="24"/>
        </w:rPr>
        <w:t>、</w:t>
      </w:r>
      <w:r w:rsidRPr="004671BE">
        <w:rPr>
          <w:rFonts w:ascii="仿宋" w:eastAsia="仿宋" w:hAnsi="仿宋" w:hint="eastAsia"/>
          <w:b/>
          <w:bCs/>
          <w:snapToGrid/>
          <w:color w:val="000000" w:themeColor="text1"/>
          <w:kern w:val="2"/>
          <w:sz w:val="24"/>
          <w:szCs w:val="24"/>
        </w:rPr>
        <w:t>感知融合理论研究</w:t>
      </w:r>
    </w:p>
    <w:p w14:paraId="262FE31C" w14:textId="77777777" w:rsidR="00DF552E" w:rsidRPr="00A66BC0" w:rsidRDefault="00DF552E" w:rsidP="00DF552E">
      <w:pPr>
        <w:adjustRightInd w:val="0"/>
        <w:spacing w:before="120" w:line="324" w:lineRule="auto"/>
        <w:ind w:firstLineChars="200" w:firstLine="480"/>
        <w:rPr>
          <w:rFonts w:eastAsia="仿宋"/>
          <w:sz w:val="24"/>
          <w:szCs w:val="24"/>
        </w:rPr>
      </w:pPr>
      <w:r>
        <w:rPr>
          <w:rFonts w:eastAsia="仿宋" w:hint="eastAsia"/>
          <w:sz w:val="24"/>
          <w:szCs w:val="24"/>
        </w:rPr>
        <w:t>为满足未来移动网络</w:t>
      </w:r>
      <w:r w:rsidRPr="00CD2582">
        <w:rPr>
          <w:rFonts w:eastAsia="仿宋" w:hint="eastAsia"/>
          <w:sz w:val="24"/>
          <w:szCs w:val="24"/>
        </w:rPr>
        <w:t>对高速数据传输与高精度感知的</w:t>
      </w:r>
      <w:r>
        <w:rPr>
          <w:rFonts w:eastAsia="仿宋" w:hint="eastAsia"/>
          <w:sz w:val="24"/>
          <w:szCs w:val="24"/>
        </w:rPr>
        <w:t>新需求，</w:t>
      </w:r>
      <w:r w:rsidRPr="008C427F">
        <w:rPr>
          <w:rFonts w:eastAsia="仿宋" w:hint="eastAsia"/>
          <w:sz w:val="24"/>
          <w:szCs w:val="24"/>
        </w:rPr>
        <w:t>6 GHz</w:t>
      </w:r>
      <w:r w:rsidRPr="008C427F">
        <w:rPr>
          <w:rFonts w:eastAsia="仿宋" w:hint="eastAsia"/>
          <w:sz w:val="24"/>
          <w:szCs w:val="24"/>
        </w:rPr>
        <w:t>以上乃至毫米波</w:t>
      </w:r>
      <w:r>
        <w:rPr>
          <w:rFonts w:eastAsia="仿宋" w:hint="eastAsia"/>
          <w:sz w:val="24"/>
          <w:szCs w:val="24"/>
        </w:rPr>
        <w:t>等高频段频谱资源已成为</w:t>
      </w:r>
      <w:r w:rsidRPr="008C427F">
        <w:rPr>
          <w:rFonts w:eastAsia="仿宋" w:hint="eastAsia"/>
          <w:sz w:val="24"/>
          <w:szCs w:val="24"/>
        </w:rPr>
        <w:t>重要</w:t>
      </w:r>
      <w:r>
        <w:rPr>
          <w:rFonts w:eastAsia="仿宋" w:hint="eastAsia"/>
          <w:sz w:val="24"/>
          <w:szCs w:val="24"/>
        </w:rPr>
        <w:t>发展</w:t>
      </w:r>
      <w:r w:rsidRPr="008C427F">
        <w:rPr>
          <w:rFonts w:eastAsia="仿宋" w:hint="eastAsia"/>
          <w:sz w:val="24"/>
          <w:szCs w:val="24"/>
        </w:rPr>
        <w:t>趋势</w:t>
      </w:r>
      <w:r>
        <w:rPr>
          <w:rFonts w:eastAsia="仿宋" w:hint="eastAsia"/>
          <w:sz w:val="24"/>
          <w:szCs w:val="24"/>
        </w:rPr>
        <w:t>之一</w:t>
      </w:r>
      <w:r w:rsidRPr="008C427F">
        <w:rPr>
          <w:rFonts w:eastAsia="仿宋" w:hint="eastAsia"/>
          <w:sz w:val="24"/>
          <w:szCs w:val="24"/>
        </w:rPr>
        <w:t>。</w:t>
      </w:r>
      <w:r>
        <w:rPr>
          <w:rFonts w:eastAsia="仿宋" w:hint="eastAsia"/>
          <w:sz w:val="24"/>
          <w:szCs w:val="24"/>
        </w:rPr>
        <w:t>然而，</w:t>
      </w:r>
      <w:r w:rsidRPr="009009D5">
        <w:rPr>
          <w:rFonts w:eastAsia="仿宋" w:hint="eastAsia"/>
          <w:sz w:val="24"/>
          <w:szCs w:val="24"/>
        </w:rPr>
        <w:t>高频</w:t>
      </w:r>
      <w:r>
        <w:rPr>
          <w:rFonts w:eastAsia="仿宋" w:hint="eastAsia"/>
          <w:sz w:val="24"/>
          <w:szCs w:val="24"/>
        </w:rPr>
        <w:t>信号在传播过程中受到严重路径</w:t>
      </w:r>
      <w:r w:rsidRPr="009009D5">
        <w:rPr>
          <w:rFonts w:eastAsia="仿宋" w:hint="eastAsia"/>
          <w:sz w:val="24"/>
          <w:szCs w:val="24"/>
        </w:rPr>
        <w:t>损耗</w:t>
      </w:r>
      <w:r>
        <w:rPr>
          <w:rFonts w:eastAsia="仿宋" w:hint="eastAsia"/>
          <w:sz w:val="24"/>
          <w:szCs w:val="24"/>
        </w:rPr>
        <w:t>等影响</w:t>
      </w:r>
      <w:r w:rsidRPr="009009D5">
        <w:rPr>
          <w:rFonts w:eastAsia="仿宋" w:hint="eastAsia"/>
          <w:sz w:val="24"/>
          <w:szCs w:val="24"/>
        </w:rPr>
        <w:t>，</w:t>
      </w:r>
      <w:r>
        <w:rPr>
          <w:rFonts w:eastAsia="仿宋" w:hint="eastAsia"/>
          <w:sz w:val="24"/>
          <w:szCs w:val="24"/>
        </w:rPr>
        <w:t>高频</w:t>
      </w:r>
      <w:r>
        <w:rPr>
          <w:rFonts w:eastAsia="仿宋" w:hint="eastAsia"/>
          <w:sz w:val="24"/>
          <w:szCs w:val="24"/>
        </w:rPr>
        <w:t>MIMO</w:t>
      </w:r>
      <w:r>
        <w:rPr>
          <w:rFonts w:eastAsia="仿宋" w:hint="eastAsia"/>
          <w:sz w:val="24"/>
          <w:szCs w:val="24"/>
        </w:rPr>
        <w:t>信道通常表现为以直达</w:t>
      </w:r>
      <w:proofErr w:type="gramStart"/>
      <w:r>
        <w:rPr>
          <w:rFonts w:eastAsia="仿宋" w:hint="eastAsia"/>
          <w:sz w:val="24"/>
          <w:szCs w:val="24"/>
        </w:rPr>
        <w:t>径</w:t>
      </w:r>
      <w:proofErr w:type="gramEnd"/>
      <w:r>
        <w:rPr>
          <w:rFonts w:eastAsia="仿宋" w:hint="eastAsia"/>
          <w:sz w:val="24"/>
          <w:szCs w:val="24"/>
        </w:rPr>
        <w:t>分量为主的近似低</w:t>
      </w:r>
      <w:proofErr w:type="gramStart"/>
      <w:r>
        <w:rPr>
          <w:rFonts w:eastAsia="仿宋" w:hint="eastAsia"/>
          <w:sz w:val="24"/>
          <w:szCs w:val="24"/>
        </w:rPr>
        <w:t>秩</w:t>
      </w:r>
      <w:proofErr w:type="gramEnd"/>
      <w:r>
        <w:rPr>
          <w:rFonts w:eastAsia="仿宋" w:hint="eastAsia"/>
          <w:sz w:val="24"/>
          <w:szCs w:val="24"/>
        </w:rPr>
        <w:t>高维矩阵。这种欠自由度特性</w:t>
      </w:r>
      <w:r w:rsidRPr="009009D5">
        <w:rPr>
          <w:rFonts w:eastAsia="仿宋" w:hint="eastAsia"/>
          <w:sz w:val="24"/>
          <w:szCs w:val="24"/>
        </w:rPr>
        <w:t>对通信与感知性能均</w:t>
      </w:r>
      <w:r>
        <w:rPr>
          <w:rFonts w:eastAsia="仿宋" w:hint="eastAsia"/>
          <w:sz w:val="24"/>
          <w:szCs w:val="24"/>
        </w:rPr>
        <w:t>会</w:t>
      </w:r>
      <w:r w:rsidRPr="009009D5">
        <w:rPr>
          <w:rFonts w:eastAsia="仿宋" w:hint="eastAsia"/>
          <w:sz w:val="24"/>
          <w:szCs w:val="24"/>
        </w:rPr>
        <w:t>产生</w:t>
      </w:r>
      <w:r>
        <w:rPr>
          <w:rFonts w:eastAsia="仿宋" w:hint="eastAsia"/>
          <w:sz w:val="24"/>
          <w:szCs w:val="24"/>
        </w:rPr>
        <w:t>差异化影响：</w:t>
      </w:r>
      <w:r w:rsidRPr="008C08C3">
        <w:rPr>
          <w:rFonts w:eastAsia="仿宋"/>
          <w:sz w:val="24"/>
          <w:szCs w:val="24"/>
        </w:rPr>
        <w:t>一方面，直射</w:t>
      </w:r>
      <w:proofErr w:type="gramStart"/>
      <w:r w:rsidRPr="008C08C3">
        <w:rPr>
          <w:rFonts w:eastAsia="仿宋"/>
          <w:sz w:val="24"/>
          <w:szCs w:val="24"/>
        </w:rPr>
        <w:t>径</w:t>
      </w:r>
      <w:proofErr w:type="gramEnd"/>
      <w:r w:rsidRPr="008C08C3">
        <w:rPr>
          <w:rFonts w:eastAsia="仿宋"/>
          <w:sz w:val="24"/>
          <w:szCs w:val="24"/>
        </w:rPr>
        <w:t>占优有利于抑制多径干扰，从而提升感知分辨率与测量精度；另一方面，多径丰富度降低导致</w:t>
      </w:r>
      <w:r w:rsidRPr="008C08C3">
        <w:rPr>
          <w:rFonts w:eastAsia="仿宋"/>
          <w:sz w:val="24"/>
          <w:szCs w:val="24"/>
        </w:rPr>
        <w:t>MIMO</w:t>
      </w:r>
      <w:r w:rsidRPr="008C08C3">
        <w:rPr>
          <w:rFonts w:eastAsia="仿宋"/>
          <w:sz w:val="24"/>
          <w:szCs w:val="24"/>
        </w:rPr>
        <w:t>信道空间复用能力受限，通信速率与可靠性下降</w:t>
      </w:r>
      <w:r>
        <w:rPr>
          <w:rFonts w:eastAsia="仿宋" w:hint="eastAsia"/>
          <w:sz w:val="24"/>
          <w:szCs w:val="24"/>
        </w:rPr>
        <w:t>。</w:t>
      </w:r>
      <w:r w:rsidRPr="003F70C0">
        <w:rPr>
          <w:rFonts w:eastAsia="仿宋"/>
          <w:sz w:val="24"/>
          <w:szCs w:val="24"/>
        </w:rPr>
        <w:t>目前，</w:t>
      </w:r>
      <w:r w:rsidRPr="003F70C0">
        <w:rPr>
          <w:rFonts w:eastAsia="仿宋"/>
          <w:sz w:val="24"/>
          <w:szCs w:val="24"/>
        </w:rPr>
        <w:t>“</w:t>
      </w:r>
      <w:r w:rsidRPr="003F70C0">
        <w:rPr>
          <w:rFonts w:eastAsia="仿宋"/>
          <w:sz w:val="24"/>
          <w:szCs w:val="24"/>
        </w:rPr>
        <w:t>通信速率</w:t>
      </w:r>
      <w:r w:rsidRPr="003F70C0">
        <w:rPr>
          <w:rFonts w:eastAsia="仿宋"/>
          <w:sz w:val="24"/>
          <w:szCs w:val="24"/>
        </w:rPr>
        <w:t>–</w:t>
      </w:r>
      <w:r w:rsidRPr="003F70C0">
        <w:rPr>
          <w:rFonts w:eastAsia="仿宋"/>
          <w:sz w:val="24"/>
          <w:szCs w:val="24"/>
        </w:rPr>
        <w:t>感知误差</w:t>
      </w:r>
      <w:r w:rsidRPr="003F70C0">
        <w:rPr>
          <w:rFonts w:eastAsia="仿宋"/>
          <w:sz w:val="24"/>
          <w:szCs w:val="24"/>
        </w:rPr>
        <w:t>–</w:t>
      </w:r>
      <w:r w:rsidRPr="003F70C0">
        <w:rPr>
          <w:rFonts w:eastAsia="仿宋"/>
          <w:sz w:val="24"/>
          <w:szCs w:val="24"/>
        </w:rPr>
        <w:t>信道自由度</w:t>
      </w:r>
      <w:r w:rsidRPr="003F70C0">
        <w:rPr>
          <w:rFonts w:eastAsia="仿宋"/>
          <w:sz w:val="24"/>
          <w:szCs w:val="24"/>
        </w:rPr>
        <w:t>”</w:t>
      </w:r>
      <w:r w:rsidRPr="003F70C0">
        <w:rPr>
          <w:rFonts w:eastAsia="仿宋"/>
          <w:sz w:val="24"/>
          <w:szCs w:val="24"/>
        </w:rPr>
        <w:t>之间的定量关系尚不明确，通感性能折衷的可达边界缺乏系统刻画。</w:t>
      </w:r>
      <w:r w:rsidRPr="009009D5">
        <w:rPr>
          <w:rFonts w:eastAsia="仿宋" w:hint="eastAsia"/>
          <w:sz w:val="24"/>
          <w:szCs w:val="24"/>
        </w:rPr>
        <w:t>鉴于此，</w:t>
      </w:r>
      <w:r>
        <w:rPr>
          <w:rFonts w:eastAsia="仿宋" w:hint="eastAsia"/>
          <w:sz w:val="24"/>
          <w:szCs w:val="24"/>
        </w:rPr>
        <w:t>本</w:t>
      </w:r>
      <w:r w:rsidRPr="009009D5">
        <w:rPr>
          <w:rFonts w:eastAsia="仿宋" w:hint="eastAsia"/>
          <w:sz w:val="24"/>
          <w:szCs w:val="24"/>
        </w:rPr>
        <w:t>项目将针对高频信道的稀疏特性，开展</w:t>
      </w:r>
      <w:r>
        <w:rPr>
          <w:rFonts w:eastAsia="仿宋" w:hint="eastAsia"/>
          <w:sz w:val="24"/>
          <w:szCs w:val="24"/>
        </w:rPr>
        <w:t>通信感知</w:t>
      </w:r>
      <w:r w:rsidRPr="009009D5">
        <w:rPr>
          <w:rFonts w:eastAsia="仿宋" w:hint="eastAsia"/>
          <w:sz w:val="24"/>
          <w:szCs w:val="24"/>
        </w:rPr>
        <w:t>性能域的定量分析</w:t>
      </w:r>
      <w:r>
        <w:rPr>
          <w:rFonts w:eastAsia="仿宋" w:hint="eastAsia"/>
          <w:sz w:val="24"/>
          <w:szCs w:val="24"/>
        </w:rPr>
        <w:t>，并</w:t>
      </w:r>
      <w:r w:rsidRPr="009009D5">
        <w:rPr>
          <w:rFonts w:eastAsia="仿宋" w:hint="eastAsia"/>
          <w:sz w:val="24"/>
          <w:szCs w:val="24"/>
        </w:rPr>
        <w:t>探索</w:t>
      </w:r>
      <w:r>
        <w:rPr>
          <w:rFonts w:eastAsia="仿宋" w:hint="eastAsia"/>
          <w:sz w:val="24"/>
          <w:szCs w:val="24"/>
        </w:rPr>
        <w:t>与高频</w:t>
      </w:r>
      <w:r>
        <w:rPr>
          <w:rFonts w:eastAsia="仿宋" w:hint="eastAsia"/>
          <w:sz w:val="24"/>
          <w:szCs w:val="24"/>
        </w:rPr>
        <w:t>MIMO</w:t>
      </w:r>
      <w:r>
        <w:rPr>
          <w:rFonts w:eastAsia="仿宋" w:hint="eastAsia"/>
          <w:sz w:val="24"/>
          <w:szCs w:val="24"/>
        </w:rPr>
        <w:t>信道稀疏特性相匹配</w:t>
      </w:r>
      <w:r w:rsidRPr="009009D5">
        <w:rPr>
          <w:rFonts w:eastAsia="仿宋" w:hint="eastAsia"/>
          <w:sz w:val="24"/>
          <w:szCs w:val="24"/>
        </w:rPr>
        <w:t>的通感双功能波形设计</w:t>
      </w:r>
      <w:r>
        <w:rPr>
          <w:rFonts w:eastAsia="仿宋" w:hint="eastAsia"/>
          <w:sz w:val="24"/>
          <w:szCs w:val="24"/>
        </w:rPr>
        <w:t>方法</w:t>
      </w:r>
      <w:r w:rsidRPr="009009D5">
        <w:rPr>
          <w:rFonts w:eastAsia="仿宋" w:hint="eastAsia"/>
          <w:sz w:val="24"/>
          <w:szCs w:val="24"/>
        </w:rPr>
        <w:t>。</w:t>
      </w:r>
      <w:r>
        <w:rPr>
          <w:rFonts w:eastAsia="仿宋" w:hint="eastAsia"/>
          <w:sz w:val="24"/>
          <w:szCs w:val="24"/>
        </w:rPr>
        <w:t>首先</w:t>
      </w:r>
      <w:r w:rsidRPr="008C08C3">
        <w:rPr>
          <w:rFonts w:eastAsia="仿宋"/>
          <w:sz w:val="24"/>
          <w:szCs w:val="24"/>
        </w:rPr>
        <w:t>，建立多径分布与信道统计特性之间的显式关系，构建通感信号传输的角度域统计模型，并在此基础上推导欠自由度条件下多指标耦合关系的闭合表达式，从而定量刻画通感双目标的</w:t>
      </w:r>
      <w:proofErr w:type="gramStart"/>
      <w:r w:rsidRPr="008C08C3">
        <w:rPr>
          <w:rFonts w:eastAsia="仿宋"/>
          <w:sz w:val="24"/>
          <w:szCs w:val="24"/>
        </w:rPr>
        <w:t>可达性能域边界</w:t>
      </w:r>
      <w:proofErr w:type="gramEnd"/>
      <w:r w:rsidRPr="008C08C3">
        <w:rPr>
          <w:rFonts w:eastAsia="仿宋"/>
          <w:sz w:val="24"/>
          <w:szCs w:val="24"/>
        </w:rPr>
        <w:t>。</w:t>
      </w:r>
      <w:r>
        <w:rPr>
          <w:rFonts w:eastAsia="仿宋" w:hint="eastAsia"/>
          <w:sz w:val="24"/>
          <w:szCs w:val="24"/>
        </w:rPr>
        <w:t>其次</w:t>
      </w:r>
      <w:r w:rsidRPr="008C08C3">
        <w:rPr>
          <w:rFonts w:eastAsia="仿宋"/>
          <w:sz w:val="24"/>
          <w:szCs w:val="24"/>
        </w:rPr>
        <w:t>，开展匹配高频稀疏信道特性的通感一体化波形设计。针对信道稀疏性导致通信与感知对空间自由度竞争加剧的问题，突破传统窄带波形直接扩展至宽带系统的设计思路，在波形优化中联合考虑</w:t>
      </w:r>
      <w:proofErr w:type="gramStart"/>
      <w:r w:rsidRPr="008C08C3">
        <w:rPr>
          <w:rFonts w:eastAsia="仿宋"/>
          <w:sz w:val="24"/>
          <w:szCs w:val="24"/>
        </w:rPr>
        <w:t>高频大</w:t>
      </w:r>
      <w:proofErr w:type="gramEnd"/>
      <w:r w:rsidRPr="008C08C3">
        <w:rPr>
          <w:rFonts w:eastAsia="仿宋"/>
          <w:sz w:val="24"/>
          <w:szCs w:val="24"/>
        </w:rPr>
        <w:t>带宽下的频率选择性特征。具体而言，利用大规模</w:t>
      </w:r>
      <w:r w:rsidRPr="008C08C3">
        <w:rPr>
          <w:rFonts w:eastAsia="仿宋"/>
          <w:sz w:val="24"/>
          <w:szCs w:val="24"/>
        </w:rPr>
        <w:t>MIMO</w:t>
      </w:r>
      <w:r w:rsidRPr="008C08C3">
        <w:rPr>
          <w:rFonts w:eastAsia="仿宋"/>
          <w:sz w:val="24"/>
          <w:szCs w:val="24"/>
        </w:rPr>
        <w:t>系统中由阵元间传播时延引起的波束斜视效应，将其对通信性能的</w:t>
      </w:r>
      <w:r w:rsidRPr="008C08C3">
        <w:rPr>
          <w:rFonts w:eastAsia="仿宋"/>
          <w:sz w:val="24"/>
          <w:szCs w:val="24"/>
        </w:rPr>
        <w:lastRenderedPageBreak/>
        <w:t>不利影响转化为对目标感知的有益信息来源。通过推导不同方向上的斜视波束增益表达式，揭示阵列规模、载波频率与信号带宽等参数对系统自由度的作用机理，并在此基础上构建基于波束斜视的目标角度与反射特性估计方法，进一步刻画通信与感知性能的可达边界。</w:t>
      </w:r>
      <w:r w:rsidRPr="008F24F8">
        <w:rPr>
          <w:rFonts w:eastAsia="仿宋"/>
          <w:sz w:val="24"/>
          <w:szCs w:val="24"/>
        </w:rPr>
        <w:t>在此基础上，联合开展通感一体化波形设计、频段分配与收发波束赋形优化，在自由度受限条件下实现通信与感知性能的协同提升。</w:t>
      </w:r>
      <w:r>
        <w:rPr>
          <w:rFonts w:eastAsia="仿宋" w:hint="eastAsia"/>
          <w:sz w:val="24"/>
          <w:szCs w:val="24"/>
        </w:rPr>
        <w:t>。最终，</w:t>
      </w:r>
      <w:r w:rsidRPr="008C08C3">
        <w:rPr>
          <w:rFonts w:eastAsia="仿宋"/>
          <w:sz w:val="24"/>
          <w:szCs w:val="24"/>
        </w:rPr>
        <w:t>拓展至多节点协作场景，分析节点间干扰与通感互干扰的耦合机制，刻画多用户通信与多目标感知共存条件下的性能边界演化规律。</w:t>
      </w:r>
    </w:p>
    <w:p w14:paraId="16285D2D" w14:textId="77777777" w:rsidR="00DF552E" w:rsidRDefault="00DF552E" w:rsidP="00DF552E">
      <w:pPr>
        <w:adjustRightInd w:val="0"/>
        <w:spacing w:before="40" w:line="324" w:lineRule="auto"/>
        <w:ind w:firstLine="0"/>
        <w:jc w:val="center"/>
        <w:rPr>
          <w:rFonts w:eastAsia="仿宋"/>
          <w:sz w:val="24"/>
          <w:szCs w:val="24"/>
        </w:rPr>
      </w:pPr>
      <w:r w:rsidRPr="00FC2FB8">
        <w:rPr>
          <w:rFonts w:eastAsia="仿宋"/>
          <w:noProof/>
          <w:sz w:val="24"/>
          <w:szCs w:val="24"/>
        </w:rPr>
        <w:drawing>
          <wp:inline distT="0" distB="0" distL="0" distR="0" wp14:anchorId="6AB36AAF" wp14:editId="00109F28">
            <wp:extent cx="3721100" cy="2485838"/>
            <wp:effectExtent l="0" t="0" r="0" b="0"/>
            <wp:docPr id="11" name="图片 2">
              <a:extLst xmlns:a="http://schemas.openxmlformats.org/drawingml/2006/main">
                <a:ext uri="{FF2B5EF4-FFF2-40B4-BE49-F238E27FC236}">
                  <a16:creationId xmlns:a16="http://schemas.microsoft.com/office/drawing/2014/main" id="{6D48D71B-79EA-4DA1-AF66-604BE71BAF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6D48D71B-79EA-4DA1-AF66-604BE71BAFC2}"/>
                        </a:ext>
                      </a:extLst>
                    </pic:cNvPr>
                    <pic:cNvPicPr>
                      <a:picLocks noChangeAspect="1"/>
                    </pic:cNvPicPr>
                  </pic:nvPicPr>
                  <pic:blipFill>
                    <a:blip r:embed="rId10"/>
                    <a:stretch>
                      <a:fillRect/>
                    </a:stretch>
                  </pic:blipFill>
                  <pic:spPr>
                    <a:xfrm>
                      <a:off x="0" y="0"/>
                      <a:ext cx="3732242" cy="2493281"/>
                    </a:xfrm>
                    <a:prstGeom prst="rect">
                      <a:avLst/>
                    </a:prstGeom>
                  </pic:spPr>
                </pic:pic>
              </a:graphicData>
            </a:graphic>
          </wp:inline>
        </w:drawing>
      </w:r>
    </w:p>
    <w:p w14:paraId="258B3D13"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0" w:name="_Ref191663087"/>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 xml:space="preserve">.2  </w:t>
      </w:r>
      <w:r w:rsidRPr="00942F6C">
        <w:rPr>
          <w:rFonts w:eastAsia="仿宋" w:hint="eastAsia"/>
          <w:snapToGrid/>
          <w:kern w:val="2"/>
          <w:sz w:val="21"/>
          <w:szCs w:val="21"/>
        </w:rPr>
        <w:t>信道自由度对通感双目标性能域的影响关系示意</w:t>
      </w:r>
      <w:bookmarkEnd w:id="20"/>
    </w:p>
    <w:p w14:paraId="69B2BE71" w14:textId="77777777" w:rsidR="00DF552E" w:rsidRPr="004319CB" w:rsidRDefault="00DF552E" w:rsidP="00DF552E">
      <w:pPr>
        <w:adjustRightInd w:val="0"/>
        <w:spacing w:before="120" w:line="360" w:lineRule="auto"/>
        <w:ind w:firstLineChars="200" w:firstLine="482"/>
        <w:rPr>
          <w:rFonts w:ascii="仿宋" w:eastAsia="仿宋" w:hAnsi="仿宋" w:hint="eastAsia"/>
          <w:b/>
          <w:bCs/>
          <w:snapToGrid/>
          <w:color w:val="000000" w:themeColor="text1"/>
          <w:kern w:val="2"/>
          <w:sz w:val="24"/>
          <w:szCs w:val="24"/>
        </w:rPr>
      </w:pPr>
      <w:r w:rsidRPr="004671BE">
        <w:rPr>
          <w:rFonts w:eastAsia="仿宋" w:hint="eastAsia"/>
          <w:b/>
          <w:snapToGrid/>
          <w:color w:val="000000" w:themeColor="text1"/>
          <w:kern w:val="2"/>
          <w:sz w:val="24"/>
          <w:szCs w:val="21"/>
        </w:rPr>
        <w:t>（</w:t>
      </w:r>
      <w:r w:rsidRPr="004671BE">
        <w:rPr>
          <w:rFonts w:eastAsia="仿宋" w:hint="eastAsia"/>
          <w:b/>
          <w:snapToGrid/>
          <w:color w:val="000000" w:themeColor="text1"/>
          <w:kern w:val="2"/>
          <w:sz w:val="24"/>
          <w:szCs w:val="21"/>
        </w:rPr>
        <w:t>2</w:t>
      </w:r>
      <w:r w:rsidRPr="004671BE">
        <w:rPr>
          <w:rFonts w:eastAsia="仿宋" w:hint="eastAsia"/>
          <w:b/>
          <w:snapToGrid/>
          <w:color w:val="000000" w:themeColor="text1"/>
          <w:kern w:val="2"/>
          <w:sz w:val="24"/>
          <w:szCs w:val="21"/>
        </w:rPr>
        <w:t>）</w:t>
      </w:r>
      <w:r w:rsidRPr="004671BE">
        <w:rPr>
          <w:rFonts w:ascii="仿宋" w:eastAsia="仿宋" w:hAnsi="仿宋" w:hint="eastAsia"/>
          <w:b/>
          <w:bCs/>
          <w:snapToGrid/>
          <w:color w:val="000000" w:themeColor="text1"/>
          <w:kern w:val="2"/>
          <w:sz w:val="24"/>
          <w:szCs w:val="24"/>
        </w:rPr>
        <w:t>面向</w:t>
      </w:r>
      <w:r>
        <w:rPr>
          <w:rFonts w:ascii="仿宋" w:eastAsia="仿宋" w:hAnsi="仿宋" w:hint="eastAsia"/>
          <w:b/>
          <w:bCs/>
          <w:snapToGrid/>
          <w:color w:val="000000" w:themeColor="text1"/>
          <w:kern w:val="2"/>
          <w:sz w:val="24"/>
          <w:szCs w:val="24"/>
        </w:rPr>
        <w:t>大规模稀疏</w:t>
      </w:r>
      <w:r w:rsidRPr="00970C14">
        <w:rPr>
          <w:rFonts w:eastAsia="仿宋"/>
          <w:b/>
          <w:bCs/>
          <w:snapToGrid/>
          <w:color w:val="000000" w:themeColor="text1"/>
          <w:kern w:val="2"/>
          <w:sz w:val="24"/>
          <w:szCs w:val="24"/>
        </w:rPr>
        <w:t>MIMO</w:t>
      </w:r>
      <w:r w:rsidRPr="004671BE">
        <w:rPr>
          <w:rFonts w:ascii="仿宋" w:eastAsia="仿宋" w:hAnsi="仿宋" w:hint="eastAsia"/>
          <w:b/>
          <w:bCs/>
          <w:snapToGrid/>
          <w:color w:val="000000" w:themeColor="text1"/>
          <w:kern w:val="2"/>
          <w:sz w:val="24"/>
          <w:szCs w:val="24"/>
        </w:rPr>
        <w:t>的通信</w:t>
      </w:r>
      <w:r>
        <w:rPr>
          <w:rFonts w:ascii="仿宋" w:eastAsia="仿宋" w:hAnsi="仿宋" w:hint="eastAsia"/>
          <w:b/>
          <w:bCs/>
          <w:snapToGrid/>
          <w:color w:val="000000" w:themeColor="text1"/>
          <w:kern w:val="2"/>
          <w:sz w:val="24"/>
          <w:szCs w:val="24"/>
        </w:rPr>
        <w:t>、</w:t>
      </w:r>
      <w:r w:rsidRPr="004671BE">
        <w:rPr>
          <w:rFonts w:ascii="仿宋" w:eastAsia="仿宋" w:hAnsi="仿宋" w:hint="eastAsia"/>
          <w:b/>
          <w:bCs/>
          <w:snapToGrid/>
          <w:color w:val="000000" w:themeColor="text1"/>
          <w:kern w:val="2"/>
          <w:sz w:val="24"/>
          <w:szCs w:val="24"/>
        </w:rPr>
        <w:t>感知</w:t>
      </w:r>
      <w:r w:rsidRPr="00FA1D31">
        <w:rPr>
          <w:rFonts w:ascii="仿宋" w:eastAsia="仿宋" w:hAnsi="仿宋"/>
          <w:b/>
          <w:bCs/>
          <w:snapToGrid/>
          <w:color w:val="000000" w:themeColor="text1"/>
          <w:kern w:val="2"/>
          <w:sz w:val="24"/>
          <w:szCs w:val="24"/>
        </w:rPr>
        <w:t>机理分析与建模方法</w:t>
      </w:r>
    </w:p>
    <w:p w14:paraId="0940EC44" w14:textId="77777777" w:rsidR="00DF552E" w:rsidRDefault="00DF552E" w:rsidP="00DF552E">
      <w:pPr>
        <w:adjustRightInd w:val="0"/>
        <w:spacing w:before="120" w:line="360" w:lineRule="auto"/>
        <w:ind w:firstLineChars="200" w:firstLine="480"/>
        <w:rPr>
          <w:rFonts w:eastAsia="仿宋"/>
          <w:snapToGrid/>
          <w:kern w:val="2"/>
          <w:sz w:val="24"/>
          <w:szCs w:val="24"/>
        </w:rPr>
      </w:pPr>
      <w:r w:rsidRPr="0055677B">
        <w:rPr>
          <w:rFonts w:eastAsia="仿宋"/>
          <w:snapToGrid/>
          <w:kern w:val="2"/>
          <w:sz w:val="24"/>
          <w:szCs w:val="24"/>
        </w:rPr>
        <w:t>为充分挖掘大规模稀疏</w:t>
      </w:r>
      <w:r w:rsidRPr="0055677B">
        <w:rPr>
          <w:rFonts w:eastAsia="仿宋"/>
          <w:snapToGrid/>
          <w:kern w:val="2"/>
          <w:sz w:val="24"/>
          <w:szCs w:val="24"/>
        </w:rPr>
        <w:t xml:space="preserve"> MIMO </w:t>
      </w:r>
      <w:r w:rsidRPr="0055677B">
        <w:rPr>
          <w:rFonts w:eastAsia="仿宋"/>
          <w:snapToGrid/>
          <w:kern w:val="2"/>
          <w:sz w:val="24"/>
          <w:szCs w:val="24"/>
        </w:rPr>
        <w:t>阵列在通感融合中的潜力，本项目围绕阵列稀疏结构对通信与感知性能的作用机理及其建模与设计方法开展研究。稀疏阵列通过增大阵列孔径可扩展空间自由度、提升波束分辨率，从而有利于通信可靠性与感知精度的提升，但阵元间距增大同时会引入强栅瓣，导致多用户干扰增强及感知角度模糊</w:t>
      </w:r>
      <w:r>
        <w:rPr>
          <w:rFonts w:eastAsia="仿宋" w:hint="eastAsia"/>
          <w:snapToGrid/>
          <w:kern w:val="2"/>
          <w:sz w:val="24"/>
          <w:szCs w:val="24"/>
        </w:rPr>
        <w:t>。</w:t>
      </w:r>
      <w:r w:rsidRPr="0055677B">
        <w:rPr>
          <w:rFonts w:eastAsia="仿宋"/>
          <w:snapToGrid/>
          <w:kern w:val="2"/>
          <w:sz w:val="24"/>
          <w:szCs w:val="24"/>
        </w:rPr>
        <w:t>此外，大孔径与高频传输还会引发近场效应，使传统远场模型失效。针对上述双重影响机制，首先构建大规模稀疏阵列下的通感融合建模与性能分析框架，刻画</w:t>
      </w:r>
      <w:r w:rsidRPr="0055677B">
        <w:rPr>
          <w:rFonts w:eastAsia="仿宋"/>
          <w:snapToGrid/>
          <w:kern w:val="2"/>
          <w:sz w:val="24"/>
          <w:szCs w:val="24"/>
        </w:rPr>
        <w:t>“</w:t>
      </w:r>
      <w:r w:rsidRPr="0055677B">
        <w:rPr>
          <w:rFonts w:eastAsia="仿宋"/>
          <w:snapToGrid/>
          <w:kern w:val="2"/>
          <w:sz w:val="24"/>
          <w:szCs w:val="24"/>
        </w:rPr>
        <w:t>通信速率</w:t>
      </w:r>
      <w:r w:rsidRPr="0055677B">
        <w:rPr>
          <w:rFonts w:eastAsia="仿宋"/>
          <w:snapToGrid/>
          <w:kern w:val="2"/>
          <w:sz w:val="24"/>
          <w:szCs w:val="24"/>
        </w:rPr>
        <w:t>–</w:t>
      </w:r>
      <w:r w:rsidRPr="0055677B">
        <w:rPr>
          <w:rFonts w:eastAsia="仿宋"/>
          <w:snapToGrid/>
          <w:kern w:val="2"/>
          <w:sz w:val="24"/>
          <w:szCs w:val="24"/>
        </w:rPr>
        <w:t>感知误差</w:t>
      </w:r>
      <w:r w:rsidRPr="0055677B">
        <w:rPr>
          <w:rFonts w:eastAsia="仿宋"/>
          <w:snapToGrid/>
          <w:kern w:val="2"/>
          <w:sz w:val="24"/>
          <w:szCs w:val="24"/>
        </w:rPr>
        <w:t>”</w:t>
      </w:r>
      <w:r w:rsidRPr="0055677B">
        <w:rPr>
          <w:rFonts w:eastAsia="仿宋"/>
          <w:snapToGrid/>
          <w:kern w:val="2"/>
          <w:sz w:val="24"/>
          <w:szCs w:val="24"/>
        </w:rPr>
        <w:t>双目标之间的折衷关系，揭示其随阵列规模、阵元间距等关键参数变化的性能边界</w:t>
      </w:r>
      <w:r>
        <w:rPr>
          <w:rFonts w:eastAsia="仿宋" w:hint="eastAsia"/>
          <w:snapToGrid/>
          <w:kern w:val="2"/>
          <w:sz w:val="24"/>
          <w:szCs w:val="24"/>
        </w:rPr>
        <w:t>。其次，</w:t>
      </w:r>
      <w:r w:rsidRPr="0055677B">
        <w:rPr>
          <w:rFonts w:eastAsia="仿宋"/>
          <w:snapToGrid/>
          <w:kern w:val="2"/>
          <w:sz w:val="24"/>
          <w:szCs w:val="24"/>
        </w:rPr>
        <w:t>拓展至近场球面波模型，分析距离维度引入后通感性能耦合关系的演化规律。</w:t>
      </w:r>
      <w:r>
        <w:rPr>
          <w:rFonts w:eastAsia="仿宋" w:hint="eastAsia"/>
          <w:snapToGrid/>
          <w:kern w:val="2"/>
          <w:sz w:val="24"/>
          <w:szCs w:val="24"/>
        </w:rPr>
        <w:t>接着</w:t>
      </w:r>
      <w:r w:rsidRPr="0055677B">
        <w:rPr>
          <w:rFonts w:eastAsia="仿宋"/>
          <w:snapToGrid/>
          <w:kern w:val="2"/>
          <w:sz w:val="24"/>
          <w:szCs w:val="24"/>
        </w:rPr>
        <w:t>，结合阵列稀疏结构对波束特性的影响，开展阵元位置与通感一体化传输的联合建模与优化设计，明确栅瓣分布与阵列几何结构之间的关联，通过阵列布局优化与天线选择、波形及波束赋形等多维协同设计，在有限阵元条件下提升通信与感知综合性能</w:t>
      </w:r>
      <w:r>
        <w:rPr>
          <w:rFonts w:eastAsia="仿宋" w:hint="eastAsia"/>
          <w:snapToGrid/>
          <w:kern w:val="2"/>
          <w:sz w:val="24"/>
          <w:szCs w:val="24"/>
        </w:rPr>
        <w:t>。最后，</w:t>
      </w:r>
      <w:r w:rsidRPr="0055677B">
        <w:rPr>
          <w:rFonts w:eastAsia="仿宋"/>
          <w:snapToGrid/>
          <w:kern w:val="2"/>
          <w:sz w:val="24"/>
          <w:szCs w:val="24"/>
        </w:rPr>
        <w:t>拓展至</w:t>
      </w:r>
      <w:r w:rsidRPr="0055677B">
        <w:rPr>
          <w:rFonts w:eastAsia="仿宋"/>
          <w:snapToGrid/>
          <w:kern w:val="2"/>
          <w:sz w:val="24"/>
          <w:szCs w:val="24"/>
        </w:rPr>
        <w:lastRenderedPageBreak/>
        <w:t>嵌套阵列、互质阵列等非均匀稀疏结构以及近场场景，解决</w:t>
      </w:r>
      <w:r w:rsidRPr="0055677B">
        <w:rPr>
          <w:rFonts w:eastAsia="仿宋"/>
          <w:snapToGrid/>
          <w:kern w:val="2"/>
          <w:sz w:val="24"/>
          <w:szCs w:val="24"/>
        </w:rPr>
        <w:t>“</w:t>
      </w:r>
      <w:r w:rsidRPr="0055677B">
        <w:rPr>
          <w:rFonts w:eastAsia="仿宋"/>
          <w:snapToGrid/>
          <w:kern w:val="2"/>
          <w:sz w:val="24"/>
          <w:szCs w:val="24"/>
        </w:rPr>
        <w:t>角度</w:t>
      </w:r>
      <w:r w:rsidRPr="0055677B">
        <w:rPr>
          <w:rFonts w:eastAsia="仿宋"/>
          <w:snapToGrid/>
          <w:kern w:val="2"/>
          <w:sz w:val="24"/>
          <w:szCs w:val="24"/>
        </w:rPr>
        <w:t>–</w:t>
      </w:r>
      <w:r w:rsidRPr="0055677B">
        <w:rPr>
          <w:rFonts w:eastAsia="仿宋"/>
          <w:snapToGrid/>
          <w:kern w:val="2"/>
          <w:sz w:val="24"/>
          <w:szCs w:val="24"/>
        </w:rPr>
        <w:t>距离</w:t>
      </w:r>
      <w:r w:rsidRPr="0055677B">
        <w:rPr>
          <w:rFonts w:eastAsia="仿宋"/>
          <w:snapToGrid/>
          <w:kern w:val="2"/>
          <w:sz w:val="24"/>
          <w:szCs w:val="24"/>
        </w:rPr>
        <w:t>”</w:t>
      </w:r>
      <w:r w:rsidRPr="0055677B">
        <w:rPr>
          <w:rFonts w:eastAsia="仿宋"/>
          <w:snapToGrid/>
          <w:kern w:val="2"/>
          <w:sz w:val="24"/>
          <w:szCs w:val="24"/>
        </w:rPr>
        <w:t>二维扩展下的栅瓣干扰问题。</w:t>
      </w:r>
    </w:p>
    <w:p w14:paraId="1AB49FCF" w14:textId="77777777" w:rsidR="00DF552E" w:rsidRDefault="00DF552E" w:rsidP="00DF552E">
      <w:pPr>
        <w:adjustRightInd w:val="0"/>
        <w:spacing w:before="120" w:line="360" w:lineRule="auto"/>
        <w:ind w:firstLine="0"/>
        <w:jc w:val="center"/>
        <w:rPr>
          <w:rFonts w:eastAsia="仿宋"/>
          <w:sz w:val="24"/>
          <w:szCs w:val="24"/>
        </w:rPr>
      </w:pPr>
      <w:r w:rsidRPr="00A90318">
        <w:rPr>
          <w:rFonts w:eastAsia="仿宋"/>
          <w:noProof/>
          <w:sz w:val="24"/>
          <w:szCs w:val="24"/>
        </w:rPr>
        <w:drawing>
          <wp:inline distT="0" distB="0" distL="0" distR="0" wp14:anchorId="18B6845F" wp14:editId="2D00E4E4">
            <wp:extent cx="4838700" cy="2165580"/>
            <wp:effectExtent l="0" t="0" r="0" b="0"/>
            <wp:docPr id="5" name="图片 4">
              <a:extLst xmlns:a="http://schemas.openxmlformats.org/drawingml/2006/main">
                <a:ext uri="{FF2B5EF4-FFF2-40B4-BE49-F238E27FC236}">
                  <a16:creationId xmlns:a16="http://schemas.microsoft.com/office/drawing/2014/main" id="{12A0F709-DC31-4354-9064-8BED2211E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12A0F709-DC31-4354-9064-8BED2211E61F}"/>
                        </a:ext>
                      </a:extLst>
                    </pic:cNvPr>
                    <pic:cNvPicPr>
                      <a:picLocks noChangeAspect="1"/>
                    </pic:cNvPicPr>
                  </pic:nvPicPr>
                  <pic:blipFill>
                    <a:blip r:embed="rId11"/>
                    <a:stretch>
                      <a:fillRect/>
                    </a:stretch>
                  </pic:blipFill>
                  <pic:spPr>
                    <a:xfrm>
                      <a:off x="0" y="0"/>
                      <a:ext cx="4852436" cy="2171728"/>
                    </a:xfrm>
                    <a:prstGeom prst="rect">
                      <a:avLst/>
                    </a:prstGeom>
                  </pic:spPr>
                </pic:pic>
              </a:graphicData>
            </a:graphic>
          </wp:inline>
        </w:drawing>
      </w:r>
    </w:p>
    <w:p w14:paraId="1E637708"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1" w:name="_Ref191663338"/>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.3</w:t>
      </w:r>
      <w:r w:rsidRPr="00942F6C">
        <w:rPr>
          <w:rFonts w:eastAsia="仿宋" w:hint="eastAsia"/>
          <w:snapToGrid/>
          <w:kern w:val="2"/>
          <w:sz w:val="21"/>
          <w:szCs w:val="21"/>
        </w:rPr>
        <w:t xml:space="preserve"> </w:t>
      </w:r>
      <w:r w:rsidRPr="00942F6C">
        <w:rPr>
          <w:rFonts w:eastAsia="仿宋"/>
          <w:snapToGrid/>
          <w:kern w:val="2"/>
          <w:sz w:val="21"/>
          <w:szCs w:val="21"/>
        </w:rPr>
        <w:t xml:space="preserve"> </w:t>
      </w:r>
      <w:r w:rsidRPr="00942F6C">
        <w:rPr>
          <w:rFonts w:eastAsia="仿宋"/>
          <w:snapToGrid/>
          <w:kern w:val="2"/>
          <w:sz w:val="21"/>
          <w:szCs w:val="21"/>
        </w:rPr>
        <w:t>稀疏</w:t>
      </w:r>
      <w:r w:rsidRPr="00942F6C">
        <w:rPr>
          <w:rFonts w:eastAsia="仿宋"/>
          <w:snapToGrid/>
          <w:kern w:val="2"/>
          <w:sz w:val="21"/>
          <w:szCs w:val="21"/>
        </w:rPr>
        <w:t>MIMO</w:t>
      </w:r>
      <w:r w:rsidRPr="00942F6C">
        <w:rPr>
          <w:rFonts w:eastAsia="仿宋" w:hint="eastAsia"/>
          <w:snapToGrid/>
          <w:kern w:val="2"/>
          <w:sz w:val="21"/>
          <w:szCs w:val="21"/>
        </w:rPr>
        <w:t>与密集</w:t>
      </w:r>
      <w:r w:rsidRPr="00942F6C">
        <w:rPr>
          <w:rFonts w:eastAsia="仿宋" w:hint="eastAsia"/>
          <w:snapToGrid/>
          <w:kern w:val="2"/>
          <w:sz w:val="21"/>
          <w:szCs w:val="21"/>
        </w:rPr>
        <w:t>M</w:t>
      </w:r>
      <w:r w:rsidRPr="00942F6C">
        <w:rPr>
          <w:rFonts w:eastAsia="仿宋"/>
          <w:snapToGrid/>
          <w:kern w:val="2"/>
          <w:sz w:val="21"/>
          <w:szCs w:val="21"/>
        </w:rPr>
        <w:t>IMO</w:t>
      </w:r>
      <w:r w:rsidRPr="00942F6C">
        <w:rPr>
          <w:rFonts w:eastAsia="仿宋" w:hint="eastAsia"/>
          <w:snapToGrid/>
          <w:kern w:val="2"/>
          <w:sz w:val="21"/>
          <w:szCs w:val="21"/>
        </w:rPr>
        <w:t>的空间波束对比</w:t>
      </w:r>
      <w:bookmarkEnd w:id="21"/>
    </w:p>
    <w:p w14:paraId="68DA3589" w14:textId="77777777" w:rsidR="00DF552E" w:rsidRDefault="00DF552E" w:rsidP="00DF552E">
      <w:pPr>
        <w:adjustRightInd w:val="0"/>
        <w:spacing w:before="120" w:line="360" w:lineRule="auto"/>
        <w:ind w:firstLineChars="200" w:firstLine="482"/>
        <w:rPr>
          <w:rFonts w:ascii="仿宋" w:eastAsia="仿宋" w:hAnsi="仿宋" w:hint="eastAsia"/>
          <w:b/>
          <w:bCs/>
          <w:snapToGrid/>
          <w:color w:val="000000" w:themeColor="text1"/>
          <w:kern w:val="2"/>
          <w:sz w:val="24"/>
          <w:szCs w:val="24"/>
        </w:rPr>
      </w:pPr>
      <w:r w:rsidRPr="004671BE">
        <w:rPr>
          <w:rFonts w:ascii="仿宋" w:eastAsia="仿宋" w:hAnsi="仿宋" w:hint="eastAsia"/>
          <w:b/>
          <w:bCs/>
          <w:snapToGrid/>
          <w:color w:val="000000" w:themeColor="text1"/>
          <w:kern w:val="2"/>
          <w:sz w:val="24"/>
          <w:szCs w:val="24"/>
        </w:rPr>
        <w:t>（</w:t>
      </w:r>
      <w:r>
        <w:rPr>
          <w:rFonts w:eastAsia="仿宋"/>
          <w:b/>
          <w:bCs/>
          <w:snapToGrid/>
          <w:color w:val="000000" w:themeColor="text1"/>
          <w:kern w:val="2"/>
          <w:sz w:val="24"/>
          <w:szCs w:val="24"/>
        </w:rPr>
        <w:t>3</w:t>
      </w:r>
      <w:r w:rsidRPr="004671BE">
        <w:rPr>
          <w:rFonts w:ascii="仿宋" w:eastAsia="仿宋" w:hAnsi="仿宋" w:hint="eastAsia"/>
          <w:b/>
          <w:bCs/>
          <w:snapToGrid/>
          <w:color w:val="000000" w:themeColor="text1"/>
          <w:kern w:val="2"/>
          <w:sz w:val="24"/>
          <w:szCs w:val="24"/>
        </w:rPr>
        <w:t>）面向</w:t>
      </w:r>
      <w:r w:rsidRPr="004D351F">
        <w:rPr>
          <w:rFonts w:eastAsia="仿宋" w:hint="eastAsia"/>
          <w:b/>
          <w:color w:val="000000" w:themeColor="text1"/>
          <w:sz w:val="24"/>
          <w:szCs w:val="24"/>
        </w:rPr>
        <w:t>双稀疏</w:t>
      </w:r>
      <w:r>
        <w:rPr>
          <w:rFonts w:eastAsia="仿宋" w:hint="eastAsia"/>
          <w:b/>
          <w:color w:val="000000" w:themeColor="text1"/>
          <w:sz w:val="24"/>
          <w:szCs w:val="24"/>
        </w:rPr>
        <w:t>特性与硬件资源受限的</w:t>
      </w:r>
      <w:r w:rsidRPr="0094420C">
        <w:rPr>
          <w:rFonts w:ascii="仿宋" w:eastAsia="仿宋" w:hAnsi="仿宋"/>
          <w:b/>
          <w:bCs/>
          <w:snapToGrid/>
          <w:color w:val="000000" w:themeColor="text1"/>
          <w:kern w:val="2"/>
          <w:sz w:val="24"/>
          <w:szCs w:val="24"/>
        </w:rPr>
        <w:t>大规模</w:t>
      </w:r>
      <w:r w:rsidRPr="001A34C9">
        <w:rPr>
          <w:rFonts w:eastAsia="仿宋"/>
          <w:b/>
          <w:bCs/>
          <w:snapToGrid/>
          <w:color w:val="000000" w:themeColor="text1"/>
          <w:kern w:val="2"/>
          <w:sz w:val="24"/>
          <w:szCs w:val="24"/>
        </w:rPr>
        <w:t>MIMO</w:t>
      </w:r>
      <w:r w:rsidRPr="0094420C">
        <w:rPr>
          <w:rFonts w:ascii="仿宋" w:eastAsia="仿宋" w:hAnsi="仿宋"/>
          <w:b/>
          <w:bCs/>
          <w:snapToGrid/>
          <w:color w:val="000000" w:themeColor="text1"/>
          <w:kern w:val="2"/>
          <w:sz w:val="24"/>
          <w:szCs w:val="24"/>
        </w:rPr>
        <w:t>通感</w:t>
      </w:r>
      <w:r>
        <w:rPr>
          <w:rFonts w:ascii="仿宋" w:eastAsia="仿宋" w:hAnsi="仿宋" w:hint="eastAsia"/>
          <w:b/>
          <w:bCs/>
          <w:snapToGrid/>
          <w:color w:val="000000" w:themeColor="text1"/>
          <w:kern w:val="2"/>
          <w:sz w:val="24"/>
          <w:szCs w:val="24"/>
        </w:rPr>
        <w:t>融合</w:t>
      </w:r>
      <w:r w:rsidRPr="0094420C">
        <w:rPr>
          <w:rFonts w:ascii="仿宋" w:eastAsia="仿宋" w:hAnsi="仿宋"/>
          <w:b/>
          <w:bCs/>
          <w:snapToGrid/>
          <w:color w:val="000000" w:themeColor="text1"/>
          <w:kern w:val="2"/>
          <w:sz w:val="24"/>
          <w:szCs w:val="24"/>
        </w:rPr>
        <w:t>设计方法</w:t>
      </w:r>
    </w:p>
    <w:p w14:paraId="1644BB7D" w14:textId="77777777" w:rsidR="00DF552E" w:rsidRPr="005949B7" w:rsidRDefault="00DF552E" w:rsidP="00DF552E">
      <w:pPr>
        <w:adjustRightInd w:val="0"/>
        <w:spacing w:before="120" w:line="360" w:lineRule="auto"/>
        <w:ind w:firstLineChars="200" w:firstLine="480"/>
        <w:rPr>
          <w:rFonts w:eastAsia="仿宋"/>
          <w:snapToGrid/>
          <w:kern w:val="2"/>
          <w:sz w:val="24"/>
          <w:szCs w:val="24"/>
        </w:rPr>
      </w:pPr>
      <w:r w:rsidRPr="004E1777">
        <w:rPr>
          <w:rFonts w:eastAsia="仿宋"/>
          <w:snapToGrid/>
          <w:kern w:val="2"/>
          <w:sz w:val="24"/>
          <w:szCs w:val="24"/>
        </w:rPr>
        <w:t>随着工作频段的不断升高，无线信道的自由度逐渐退化，系统硬件成本与器件功耗显著增加，采用成本可控的非理想硬件资源成为必然趋势。在此背景下，传统面向低频段、理想硬件条件的通感融合方法难以直接适用于高频场景，构建资源受限条件下的通感融合设计框架成为下一代无线网络中的关键挑战。尤其在高频双稀疏</w:t>
      </w:r>
      <w:r w:rsidRPr="004E1777">
        <w:rPr>
          <w:rFonts w:eastAsia="仿宋"/>
          <w:snapToGrid/>
          <w:kern w:val="2"/>
          <w:sz w:val="24"/>
          <w:szCs w:val="24"/>
        </w:rPr>
        <w:t>MIMO</w:t>
      </w:r>
      <w:r w:rsidRPr="004E1777">
        <w:rPr>
          <w:rFonts w:eastAsia="仿宋"/>
          <w:snapToGrid/>
          <w:kern w:val="2"/>
          <w:sz w:val="24"/>
          <w:szCs w:val="24"/>
        </w:rPr>
        <w:t>系统中，信道稀疏性与阵列</w:t>
      </w:r>
      <w:r>
        <w:rPr>
          <w:rFonts w:eastAsia="仿宋" w:hint="eastAsia"/>
          <w:snapToGrid/>
          <w:kern w:val="2"/>
          <w:sz w:val="24"/>
          <w:szCs w:val="24"/>
        </w:rPr>
        <w:t>稀疏</w:t>
      </w:r>
      <w:r w:rsidRPr="004E1777">
        <w:rPr>
          <w:rFonts w:eastAsia="仿宋"/>
          <w:snapToGrid/>
          <w:kern w:val="2"/>
          <w:sz w:val="24"/>
          <w:szCs w:val="24"/>
        </w:rPr>
        <w:t>性并存，使系统</w:t>
      </w:r>
      <w:r>
        <w:rPr>
          <w:rFonts w:eastAsia="仿宋" w:hint="eastAsia"/>
          <w:snapToGrid/>
          <w:kern w:val="2"/>
          <w:sz w:val="24"/>
          <w:szCs w:val="24"/>
        </w:rPr>
        <w:t>感知</w:t>
      </w:r>
      <w:r w:rsidRPr="004E1777">
        <w:rPr>
          <w:rFonts w:eastAsia="仿宋"/>
          <w:snapToGrid/>
          <w:kern w:val="2"/>
          <w:sz w:val="24"/>
          <w:szCs w:val="24"/>
        </w:rPr>
        <w:t>能力与传输</w:t>
      </w:r>
      <w:r>
        <w:rPr>
          <w:rFonts w:eastAsia="仿宋" w:hint="eastAsia"/>
          <w:snapToGrid/>
          <w:kern w:val="2"/>
          <w:sz w:val="24"/>
          <w:szCs w:val="24"/>
        </w:rPr>
        <w:t>性能</w:t>
      </w:r>
      <w:r w:rsidRPr="004E1777">
        <w:rPr>
          <w:rFonts w:eastAsia="仿宋"/>
          <w:snapToGrid/>
          <w:kern w:val="2"/>
          <w:sz w:val="24"/>
          <w:szCs w:val="24"/>
        </w:rPr>
        <w:t>进一步受限</w:t>
      </w:r>
      <w:r>
        <w:rPr>
          <w:rFonts w:eastAsia="仿宋" w:hint="eastAsia"/>
          <w:snapToGrid/>
          <w:kern w:val="2"/>
          <w:sz w:val="24"/>
          <w:szCs w:val="24"/>
        </w:rPr>
        <w:t>。因此，</w:t>
      </w:r>
      <w:r w:rsidRPr="00900F71">
        <w:rPr>
          <w:rFonts w:eastAsia="仿宋"/>
          <w:snapToGrid/>
          <w:kern w:val="2"/>
          <w:sz w:val="24"/>
          <w:szCs w:val="24"/>
        </w:rPr>
        <w:t>如何在硬件资源受限约束下实现高频双稀疏</w:t>
      </w:r>
      <w:r w:rsidRPr="00900F71">
        <w:rPr>
          <w:rFonts w:eastAsia="仿宋"/>
          <w:snapToGrid/>
          <w:kern w:val="2"/>
          <w:sz w:val="24"/>
          <w:szCs w:val="24"/>
        </w:rPr>
        <w:t>MIMO</w:t>
      </w:r>
      <w:r w:rsidRPr="00900F71">
        <w:rPr>
          <w:rFonts w:eastAsia="仿宋"/>
          <w:snapToGrid/>
          <w:kern w:val="2"/>
          <w:sz w:val="24"/>
          <w:szCs w:val="24"/>
        </w:rPr>
        <w:t>通信信道与感知目标参数的高效联合获取，是本项目通感传输设计的关键问题。现有方法多聚焦于传输阶段的功能融合，而忽略了信道估计与目标感知在参数结构上的同源性，以及硬件非理想性对系统性能的影响。为此，本项目在有限射频链路、</w:t>
      </w:r>
      <w:r>
        <w:rPr>
          <w:rFonts w:eastAsia="仿宋" w:hint="eastAsia"/>
          <w:snapToGrid/>
          <w:kern w:val="2"/>
          <w:sz w:val="24"/>
          <w:szCs w:val="24"/>
        </w:rPr>
        <w:t>低精度</w:t>
      </w:r>
      <w:r w:rsidRPr="004671BE">
        <w:rPr>
          <w:rFonts w:eastAsia="仿宋" w:hint="eastAsia"/>
          <w:sz w:val="24"/>
          <w:szCs w:val="21"/>
        </w:rPr>
        <w:t>模数</w:t>
      </w:r>
      <w:r w:rsidRPr="004671BE">
        <w:rPr>
          <w:rFonts w:eastAsia="仿宋" w:hint="eastAsia"/>
          <w:sz w:val="24"/>
          <w:szCs w:val="21"/>
        </w:rPr>
        <w:t>/</w:t>
      </w:r>
      <w:r w:rsidRPr="004671BE">
        <w:rPr>
          <w:rFonts w:eastAsia="仿宋" w:hint="eastAsia"/>
          <w:sz w:val="24"/>
          <w:szCs w:val="21"/>
        </w:rPr>
        <w:t>数模转化</w:t>
      </w:r>
      <w:r w:rsidRPr="004671BE">
        <w:rPr>
          <w:rFonts w:eastAsia="仿宋" w:hint="eastAsia"/>
          <w:bCs/>
          <w:sz w:val="24"/>
        </w:rPr>
        <w:t>（</w:t>
      </w:r>
      <w:r w:rsidRPr="004671BE">
        <w:rPr>
          <w:rFonts w:eastAsia="仿宋" w:hint="eastAsia"/>
          <w:bCs/>
          <w:sz w:val="24"/>
        </w:rPr>
        <w:t>D</w:t>
      </w:r>
      <w:r w:rsidRPr="004671BE">
        <w:rPr>
          <w:rFonts w:eastAsia="仿宋"/>
          <w:bCs/>
          <w:sz w:val="24"/>
        </w:rPr>
        <w:t>AC/ADC</w:t>
      </w:r>
      <w:r w:rsidRPr="004671BE">
        <w:rPr>
          <w:rFonts w:eastAsia="仿宋" w:hint="eastAsia"/>
          <w:bCs/>
          <w:sz w:val="24"/>
        </w:rPr>
        <w:t>）</w:t>
      </w:r>
      <w:r>
        <w:rPr>
          <w:rFonts w:eastAsia="仿宋" w:hint="eastAsia"/>
          <w:snapToGrid/>
          <w:kern w:val="2"/>
          <w:sz w:val="24"/>
          <w:szCs w:val="24"/>
        </w:rPr>
        <w:t>、</w:t>
      </w:r>
      <w:r w:rsidRPr="00900F71">
        <w:rPr>
          <w:rFonts w:eastAsia="仿宋"/>
          <w:snapToGrid/>
          <w:kern w:val="2"/>
          <w:sz w:val="24"/>
          <w:szCs w:val="24"/>
        </w:rPr>
        <w:t>低分辨率相移器等硬件约束条件下，将感知功能引入通信信道估计与波束训练阶段，通过导频与探测波束的复用，实现用户信道与目标参数的联合获取。</w:t>
      </w:r>
      <w:r w:rsidRPr="006C5BA1">
        <w:rPr>
          <w:rFonts w:eastAsia="仿宋"/>
          <w:snapToGrid/>
          <w:kern w:val="2"/>
          <w:sz w:val="24"/>
          <w:szCs w:val="24"/>
        </w:rPr>
        <w:t>首先，在硬件资源受限条件下构建信号模型，结合高频信道稀疏特性，建立面向通信用户与感知目标的联合波束训练框架；同时分析稀疏阵列栅瓣的空域分布特征，建立主瓣指向与波束增益之间的映射关系，为波束判决与参数估计提供依据。其次，通过空间划分与分层波束探测相结合的方法降低训练开销，研究分层稀疏码本设计及其对信道与目标参数估计性能的影响，并拓展至近场</w:t>
      </w:r>
      <w:r w:rsidRPr="006C5BA1">
        <w:rPr>
          <w:rFonts w:eastAsia="仿宋"/>
          <w:snapToGrid/>
          <w:kern w:val="2"/>
          <w:sz w:val="24"/>
          <w:szCs w:val="24"/>
        </w:rPr>
        <w:t>“</w:t>
      </w:r>
      <w:r w:rsidRPr="006C5BA1">
        <w:rPr>
          <w:rFonts w:eastAsia="仿宋"/>
          <w:snapToGrid/>
          <w:kern w:val="2"/>
          <w:sz w:val="24"/>
          <w:szCs w:val="24"/>
        </w:rPr>
        <w:t>角度</w:t>
      </w:r>
      <w:r w:rsidRPr="006C5BA1">
        <w:rPr>
          <w:rFonts w:eastAsia="仿宋"/>
          <w:snapToGrid/>
          <w:kern w:val="2"/>
          <w:sz w:val="24"/>
          <w:szCs w:val="24"/>
        </w:rPr>
        <w:t>–</w:t>
      </w:r>
      <w:r w:rsidRPr="006C5BA1">
        <w:rPr>
          <w:rFonts w:eastAsia="仿宋"/>
          <w:snapToGrid/>
          <w:kern w:val="2"/>
          <w:sz w:val="24"/>
          <w:szCs w:val="24"/>
        </w:rPr>
        <w:t>距离</w:t>
      </w:r>
      <w:r w:rsidRPr="006C5BA1">
        <w:rPr>
          <w:rFonts w:eastAsia="仿宋"/>
          <w:snapToGrid/>
          <w:kern w:val="2"/>
          <w:sz w:val="24"/>
          <w:szCs w:val="24"/>
        </w:rPr>
        <w:t>”</w:t>
      </w:r>
      <w:r w:rsidRPr="006C5BA1">
        <w:rPr>
          <w:rFonts w:eastAsia="仿宋"/>
          <w:snapToGrid/>
          <w:kern w:val="2"/>
          <w:sz w:val="24"/>
          <w:szCs w:val="24"/>
        </w:rPr>
        <w:t>二维域，实现联合参数获取。进一步地，面向双稀</w:t>
      </w:r>
      <w:r w:rsidRPr="006C5BA1">
        <w:rPr>
          <w:rFonts w:eastAsia="仿宋"/>
          <w:snapToGrid/>
          <w:kern w:val="2"/>
          <w:sz w:val="24"/>
          <w:szCs w:val="24"/>
        </w:rPr>
        <w:lastRenderedPageBreak/>
        <w:t>疏结构特性，研究通感一体化波形设计方法，将硬件资源受限条件显式纳入设计框架，分析其对波束形成自由度、信号分辨能力及栅瓣抑制能力的影响，刻画阵列结构、信道稀疏性与硬件约束之间的耦合关系，在此基础上实现通信与感知</w:t>
      </w:r>
      <w:r w:rsidRPr="008D6F06">
        <w:rPr>
          <w:rFonts w:eastAsia="仿宋"/>
          <w:snapToGrid/>
          <w:kern w:val="2"/>
          <w:sz w:val="24"/>
          <w:szCs w:val="24"/>
        </w:rPr>
        <w:t>一体化波形的联合设计</w:t>
      </w:r>
      <w:r w:rsidRPr="006C5BA1">
        <w:rPr>
          <w:rFonts w:eastAsia="仿宋"/>
          <w:snapToGrid/>
          <w:kern w:val="2"/>
          <w:sz w:val="24"/>
          <w:szCs w:val="24"/>
        </w:rPr>
        <w:t>。最后，将上述方法推广至近场场景，分析硬件受限条件下</w:t>
      </w:r>
      <w:r w:rsidRPr="006C5BA1">
        <w:rPr>
          <w:rFonts w:eastAsia="仿宋"/>
          <w:snapToGrid/>
          <w:kern w:val="2"/>
          <w:sz w:val="24"/>
          <w:szCs w:val="24"/>
        </w:rPr>
        <w:t>“</w:t>
      </w:r>
      <w:r w:rsidRPr="006C5BA1">
        <w:rPr>
          <w:rFonts w:eastAsia="仿宋"/>
          <w:snapToGrid/>
          <w:kern w:val="2"/>
          <w:sz w:val="24"/>
          <w:szCs w:val="24"/>
        </w:rPr>
        <w:t>角度</w:t>
      </w:r>
      <w:r w:rsidRPr="006C5BA1">
        <w:rPr>
          <w:rFonts w:eastAsia="仿宋"/>
          <w:snapToGrid/>
          <w:kern w:val="2"/>
          <w:sz w:val="24"/>
          <w:szCs w:val="24"/>
        </w:rPr>
        <w:t>–</w:t>
      </w:r>
      <w:r w:rsidRPr="006C5BA1">
        <w:rPr>
          <w:rFonts w:eastAsia="仿宋"/>
          <w:snapToGrid/>
          <w:kern w:val="2"/>
          <w:sz w:val="24"/>
          <w:szCs w:val="24"/>
        </w:rPr>
        <w:t>距离</w:t>
      </w:r>
      <w:r w:rsidRPr="006C5BA1">
        <w:rPr>
          <w:rFonts w:eastAsia="仿宋"/>
          <w:snapToGrid/>
          <w:kern w:val="2"/>
          <w:sz w:val="24"/>
          <w:szCs w:val="24"/>
        </w:rPr>
        <w:t>”</w:t>
      </w:r>
      <w:r w:rsidRPr="006C5BA1">
        <w:rPr>
          <w:rFonts w:eastAsia="仿宋"/>
          <w:snapToGrid/>
          <w:kern w:val="2"/>
          <w:sz w:val="24"/>
          <w:szCs w:val="24"/>
        </w:rPr>
        <w:t>二维分辨能力的演化规律。</w:t>
      </w:r>
    </w:p>
    <w:p w14:paraId="65D96168" w14:textId="77777777" w:rsidR="00DF552E" w:rsidRDefault="00DF552E" w:rsidP="00DF552E">
      <w:pPr>
        <w:adjustRightInd w:val="0"/>
        <w:spacing w:before="120" w:line="360" w:lineRule="auto"/>
        <w:ind w:firstLine="0"/>
        <w:jc w:val="center"/>
        <w:rPr>
          <w:rFonts w:eastAsia="仿宋"/>
          <w:snapToGrid/>
          <w:kern w:val="2"/>
          <w:sz w:val="24"/>
          <w:szCs w:val="24"/>
        </w:rPr>
      </w:pPr>
      <w:r w:rsidRPr="004671BE">
        <w:rPr>
          <w:rFonts w:hint="eastAsia"/>
          <w:noProof/>
        </w:rPr>
        <w:drawing>
          <wp:inline distT="0" distB="0" distL="0" distR="0" wp14:anchorId="1659BEB0" wp14:editId="0BF52E9F">
            <wp:extent cx="5078994" cy="2232629"/>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8994" cy="2232629"/>
                    </a:xfrm>
                    <a:prstGeom prst="rect">
                      <a:avLst/>
                    </a:prstGeom>
                  </pic:spPr>
                </pic:pic>
              </a:graphicData>
            </a:graphic>
          </wp:inline>
        </w:drawing>
      </w:r>
    </w:p>
    <w:p w14:paraId="5F7AB90F"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2" w:name="_Ref161261192"/>
      <w:r w:rsidRPr="00942F6C">
        <w:rPr>
          <w:rFonts w:eastAsia="仿宋"/>
          <w:snapToGrid/>
          <w:kern w:val="2"/>
          <w:sz w:val="21"/>
          <w:szCs w:val="21"/>
        </w:rPr>
        <w:t>图</w:t>
      </w:r>
      <w:r w:rsidRPr="00942F6C">
        <w:rPr>
          <w:rFonts w:eastAsia="仿宋"/>
          <w:snapToGrid/>
          <w:kern w:val="2"/>
          <w:sz w:val="21"/>
          <w:szCs w:val="21"/>
        </w:rPr>
        <w:t xml:space="preserve">4.4  </w:t>
      </w:r>
      <w:r w:rsidRPr="00942F6C">
        <w:rPr>
          <w:rFonts w:eastAsia="仿宋"/>
          <w:snapToGrid/>
          <w:kern w:val="2"/>
          <w:sz w:val="21"/>
          <w:szCs w:val="21"/>
        </w:rPr>
        <w:t>非理想硬件资源下的通感融合系统</w:t>
      </w:r>
      <w:bookmarkEnd w:id="22"/>
    </w:p>
    <w:p w14:paraId="021A4BF8" w14:textId="77777777" w:rsidR="00DF552E" w:rsidRPr="004671BE" w:rsidRDefault="00DF552E" w:rsidP="00DF552E">
      <w:pPr>
        <w:adjustRightInd w:val="0"/>
        <w:spacing w:before="120" w:line="360" w:lineRule="auto"/>
        <w:ind w:firstLineChars="200" w:firstLine="562"/>
        <w:rPr>
          <w:rFonts w:eastAsia="仿宋"/>
          <w:b/>
          <w:snapToGrid/>
          <w:kern w:val="2"/>
          <w:sz w:val="28"/>
          <w:szCs w:val="28"/>
          <w:u w:val="single"/>
        </w:rPr>
      </w:pPr>
      <w:r w:rsidRPr="002B171F">
        <w:rPr>
          <w:rFonts w:eastAsia="仿宋" w:hint="eastAsia"/>
          <w:b/>
          <w:snapToGrid/>
          <w:kern w:val="2"/>
          <w:sz w:val="28"/>
          <w:szCs w:val="28"/>
          <w:u w:val="single"/>
        </w:rPr>
        <w:t>4</w:t>
      </w:r>
      <w:r w:rsidRPr="002B171F">
        <w:rPr>
          <w:rFonts w:eastAsia="仿宋"/>
          <w:b/>
          <w:snapToGrid/>
          <w:kern w:val="2"/>
          <w:sz w:val="28"/>
          <w:szCs w:val="28"/>
          <w:u w:val="single"/>
        </w:rPr>
        <w:t xml:space="preserve">.2 </w:t>
      </w:r>
      <w:r w:rsidRPr="004671BE">
        <w:rPr>
          <w:rFonts w:eastAsia="仿宋" w:hint="eastAsia"/>
          <w:b/>
          <w:snapToGrid/>
          <w:kern w:val="2"/>
          <w:sz w:val="28"/>
          <w:szCs w:val="28"/>
          <w:u w:val="single"/>
        </w:rPr>
        <w:t>研究方案</w:t>
      </w:r>
    </w:p>
    <w:p w14:paraId="45E12290" w14:textId="77777777" w:rsidR="00DF552E" w:rsidRPr="00416671" w:rsidRDefault="00DF552E" w:rsidP="00DF552E">
      <w:pPr>
        <w:adjustRightInd w:val="0"/>
        <w:spacing w:before="120" w:line="360" w:lineRule="auto"/>
        <w:ind w:firstLineChars="200" w:firstLine="480"/>
        <w:rPr>
          <w:rFonts w:ascii="仿宋" w:eastAsia="仿宋" w:hAnsi="仿宋" w:hint="eastAsia"/>
          <w:b/>
          <w:bCs/>
          <w:sz w:val="24"/>
          <w:szCs w:val="24"/>
        </w:rPr>
      </w:pPr>
      <w:r w:rsidRPr="004671BE">
        <w:rPr>
          <w:rFonts w:eastAsia="仿宋" w:hint="eastAsia"/>
          <w:snapToGrid/>
          <w:kern w:val="2"/>
          <w:sz w:val="24"/>
          <w:szCs w:val="24"/>
        </w:rPr>
        <w:t>根据上面拟定的研究目标和内容，本项目将从</w:t>
      </w:r>
      <w:r w:rsidRPr="004671BE">
        <w:rPr>
          <w:rFonts w:eastAsia="仿宋" w:hint="eastAsia"/>
          <w:snapToGrid/>
          <w:kern w:val="2"/>
          <w:sz w:val="24"/>
          <w:szCs w:val="21"/>
        </w:rPr>
        <w:t>面向高频稀疏信道的通感融合理论、</w:t>
      </w:r>
      <w:r>
        <w:rPr>
          <w:rFonts w:eastAsia="仿宋" w:hint="eastAsia"/>
          <w:snapToGrid/>
          <w:kern w:val="2"/>
          <w:sz w:val="24"/>
          <w:szCs w:val="21"/>
        </w:rPr>
        <w:t>大规模稀疏阵列的通感理论研究、</w:t>
      </w:r>
      <w:r>
        <w:rPr>
          <w:rFonts w:eastAsia="仿宋" w:hint="eastAsia"/>
          <w:kern w:val="2"/>
          <w:sz w:val="24"/>
          <w:szCs w:val="21"/>
        </w:rPr>
        <w:t>硬件资源受限下的双稀疏通感融合</w:t>
      </w:r>
      <w:r>
        <w:rPr>
          <w:rFonts w:eastAsia="仿宋" w:hint="eastAsia"/>
          <w:snapToGrid/>
          <w:kern w:val="2"/>
          <w:sz w:val="24"/>
          <w:szCs w:val="21"/>
        </w:rPr>
        <w:t>设计三</w:t>
      </w:r>
      <w:r w:rsidRPr="004671BE">
        <w:rPr>
          <w:rFonts w:eastAsia="仿宋" w:hint="eastAsia"/>
          <w:snapToGrid/>
          <w:kern w:val="2"/>
          <w:sz w:val="24"/>
          <w:szCs w:val="21"/>
        </w:rPr>
        <w:t>个方面</w:t>
      </w:r>
      <w:r>
        <w:rPr>
          <w:rFonts w:eastAsia="仿宋" w:hint="eastAsia"/>
          <w:snapToGrid/>
          <w:kern w:val="2"/>
          <w:sz w:val="24"/>
          <w:szCs w:val="21"/>
        </w:rPr>
        <w:t>开展</w:t>
      </w:r>
      <w:r w:rsidRPr="004671BE">
        <w:rPr>
          <w:rFonts w:eastAsia="仿宋" w:hint="eastAsia"/>
          <w:snapToGrid/>
          <w:kern w:val="2"/>
          <w:sz w:val="24"/>
          <w:szCs w:val="21"/>
        </w:rPr>
        <w:t>研究</w:t>
      </w:r>
      <w:r w:rsidRPr="004671BE">
        <w:rPr>
          <w:rFonts w:eastAsia="仿宋" w:hint="eastAsia"/>
          <w:snapToGrid/>
          <w:kern w:val="2"/>
          <w:sz w:val="24"/>
          <w:szCs w:val="24"/>
        </w:rPr>
        <w:t>，</w:t>
      </w:r>
      <w:r w:rsidRPr="004671BE">
        <w:rPr>
          <w:rFonts w:eastAsia="仿宋" w:hint="eastAsia"/>
          <w:snapToGrid/>
          <w:kern w:val="2"/>
          <w:sz w:val="24"/>
          <w:szCs w:val="21"/>
        </w:rPr>
        <w:t>再搭建硬件技术平台进行验证与演示。</w:t>
      </w:r>
      <w:r w:rsidRPr="004671BE">
        <w:rPr>
          <w:rFonts w:eastAsia="仿宋" w:hint="eastAsia"/>
          <w:snapToGrid/>
          <w:kern w:val="2"/>
          <w:sz w:val="24"/>
          <w:szCs w:val="24"/>
        </w:rPr>
        <w:t>项目研究遵循由理论分析到算法设计，再由算法设计到系统验证的推进过程。具体的研究方案和技术路线如下。</w:t>
      </w:r>
    </w:p>
    <w:p w14:paraId="68F7D45D" w14:textId="77777777" w:rsidR="00DF552E" w:rsidRPr="004671BE" w:rsidRDefault="00DF552E" w:rsidP="00DF552E">
      <w:pPr>
        <w:adjustRightInd w:val="0"/>
        <w:spacing w:before="120" w:line="360" w:lineRule="auto"/>
        <w:ind w:firstLineChars="200" w:firstLine="482"/>
        <w:rPr>
          <w:rFonts w:ascii="仿宋" w:eastAsia="仿宋" w:hAnsi="仿宋" w:hint="eastAsia"/>
          <w:b/>
          <w:bCs/>
          <w:sz w:val="24"/>
          <w:szCs w:val="24"/>
        </w:rPr>
      </w:pPr>
      <w:r w:rsidRPr="004671BE">
        <w:rPr>
          <w:rFonts w:ascii="仿宋" w:eastAsia="仿宋" w:hAnsi="仿宋" w:hint="eastAsia"/>
          <w:b/>
          <w:bCs/>
          <w:snapToGrid/>
          <w:color w:val="000000" w:themeColor="text1"/>
          <w:kern w:val="2"/>
          <w:sz w:val="24"/>
          <w:szCs w:val="24"/>
        </w:rPr>
        <w:t>（</w:t>
      </w:r>
      <w:r w:rsidRPr="004671BE">
        <w:rPr>
          <w:rFonts w:eastAsia="仿宋"/>
          <w:b/>
          <w:bCs/>
          <w:snapToGrid/>
          <w:color w:val="000000" w:themeColor="text1"/>
          <w:kern w:val="2"/>
          <w:sz w:val="24"/>
          <w:szCs w:val="24"/>
        </w:rPr>
        <w:t>1</w:t>
      </w:r>
      <w:r w:rsidRPr="004671BE">
        <w:rPr>
          <w:rFonts w:ascii="仿宋" w:eastAsia="仿宋" w:hAnsi="仿宋" w:hint="eastAsia"/>
          <w:b/>
          <w:bCs/>
          <w:snapToGrid/>
          <w:color w:val="000000" w:themeColor="text1"/>
          <w:kern w:val="2"/>
          <w:sz w:val="24"/>
          <w:szCs w:val="24"/>
        </w:rPr>
        <w:t>）</w:t>
      </w:r>
      <w:r>
        <w:rPr>
          <w:rFonts w:ascii="仿宋" w:eastAsia="仿宋" w:hAnsi="仿宋" w:hint="eastAsia"/>
          <w:b/>
          <w:bCs/>
          <w:snapToGrid/>
          <w:color w:val="000000" w:themeColor="text1"/>
          <w:kern w:val="2"/>
          <w:sz w:val="24"/>
          <w:szCs w:val="24"/>
        </w:rPr>
        <w:t>稀疏信道</w:t>
      </w:r>
      <w:r w:rsidRPr="004671BE">
        <w:rPr>
          <w:rFonts w:ascii="仿宋" w:eastAsia="仿宋" w:hAnsi="仿宋" w:hint="eastAsia"/>
          <w:b/>
          <w:bCs/>
          <w:snapToGrid/>
          <w:color w:val="000000" w:themeColor="text1"/>
          <w:kern w:val="2"/>
          <w:sz w:val="24"/>
          <w:szCs w:val="24"/>
        </w:rPr>
        <w:t>场景下的通信感知一体化性能边界研究</w:t>
      </w:r>
    </w:p>
    <w:p w14:paraId="069AF3C4" w14:textId="77777777" w:rsidR="00DF552E" w:rsidRPr="004671BE" w:rsidRDefault="00DF552E" w:rsidP="00DF552E">
      <w:pPr>
        <w:adjustRightInd w:val="0"/>
        <w:spacing w:before="120" w:line="360" w:lineRule="auto"/>
        <w:ind w:firstLineChars="200" w:firstLine="480"/>
        <w:rPr>
          <w:rFonts w:eastAsia="仿宋"/>
          <w:snapToGrid/>
          <w:kern w:val="2"/>
          <w:sz w:val="24"/>
          <w:szCs w:val="24"/>
        </w:rPr>
      </w:pPr>
      <w:r w:rsidRPr="004671BE">
        <w:rPr>
          <w:rFonts w:eastAsia="仿宋" w:hint="eastAsia"/>
          <w:snapToGrid/>
          <w:kern w:val="2"/>
          <w:sz w:val="24"/>
          <w:szCs w:val="24"/>
        </w:rPr>
        <w:t>本研究点</w:t>
      </w:r>
      <w:r w:rsidRPr="00D0631F">
        <w:rPr>
          <w:rFonts w:eastAsia="仿宋"/>
          <w:snapToGrid/>
          <w:kern w:val="2"/>
          <w:sz w:val="24"/>
          <w:szCs w:val="24"/>
        </w:rPr>
        <w:t>首先，构建高频双稀疏</w:t>
      </w:r>
      <w:r w:rsidRPr="00D0631F">
        <w:rPr>
          <w:rFonts w:eastAsia="仿宋"/>
          <w:snapToGrid/>
          <w:kern w:val="2"/>
          <w:sz w:val="24"/>
          <w:szCs w:val="24"/>
        </w:rPr>
        <w:t>MIMO</w:t>
      </w:r>
      <w:r w:rsidRPr="00D0631F">
        <w:rPr>
          <w:rFonts w:eastAsia="仿宋"/>
          <w:snapToGrid/>
          <w:kern w:val="2"/>
          <w:sz w:val="24"/>
          <w:szCs w:val="24"/>
        </w:rPr>
        <w:t>角度域信道模型，建立信道统计特性与多径分布关系。其次，建立通信与感知信号模型，以</w:t>
      </w:r>
      <w:r w:rsidRPr="00D0631F">
        <w:rPr>
          <w:rFonts w:eastAsia="仿宋"/>
          <w:snapToGrid/>
          <w:kern w:val="2"/>
          <w:sz w:val="24"/>
          <w:szCs w:val="24"/>
        </w:rPr>
        <w:t>SINR</w:t>
      </w:r>
      <w:r w:rsidRPr="00D0631F">
        <w:rPr>
          <w:rFonts w:eastAsia="仿宋"/>
          <w:snapToGrid/>
          <w:kern w:val="2"/>
          <w:sz w:val="24"/>
          <w:szCs w:val="24"/>
        </w:rPr>
        <w:t>与</w:t>
      </w:r>
      <w:r w:rsidRPr="00D0631F">
        <w:rPr>
          <w:rFonts w:eastAsia="仿宋"/>
          <w:snapToGrid/>
          <w:kern w:val="2"/>
          <w:sz w:val="24"/>
          <w:szCs w:val="24"/>
        </w:rPr>
        <w:t>SCNR</w:t>
      </w:r>
      <w:r w:rsidRPr="00D0631F">
        <w:rPr>
          <w:rFonts w:eastAsia="仿宋"/>
          <w:snapToGrid/>
          <w:kern w:val="2"/>
          <w:sz w:val="24"/>
          <w:szCs w:val="24"/>
        </w:rPr>
        <w:t>为核心指标，分析其与信道参数及波束赋形的关系，形成通感统一性能表征框架。然后，基于角度域统计模型推导通信与感知性能关于信道自由度的表达式或性能界，建立</w:t>
      </w:r>
      <w:r w:rsidRPr="00D0631F">
        <w:rPr>
          <w:rFonts w:eastAsia="仿宋"/>
          <w:snapToGrid/>
          <w:kern w:val="2"/>
          <w:sz w:val="24"/>
          <w:szCs w:val="24"/>
        </w:rPr>
        <w:t>“</w:t>
      </w:r>
      <w:r w:rsidRPr="00D0631F">
        <w:rPr>
          <w:rFonts w:eastAsia="仿宋"/>
          <w:snapToGrid/>
          <w:kern w:val="2"/>
          <w:sz w:val="24"/>
          <w:szCs w:val="24"/>
        </w:rPr>
        <w:t>通信速率</w:t>
      </w:r>
      <w:r w:rsidRPr="00D0631F">
        <w:rPr>
          <w:rFonts w:eastAsia="仿宋"/>
          <w:snapToGrid/>
          <w:kern w:val="2"/>
          <w:sz w:val="24"/>
          <w:szCs w:val="24"/>
        </w:rPr>
        <w:t>–</w:t>
      </w:r>
      <w:r w:rsidRPr="00D0631F">
        <w:rPr>
          <w:rFonts w:eastAsia="仿宋"/>
          <w:snapToGrid/>
          <w:kern w:val="2"/>
          <w:sz w:val="24"/>
          <w:szCs w:val="24"/>
        </w:rPr>
        <w:t>感知误差</w:t>
      </w:r>
      <w:r w:rsidRPr="00D0631F">
        <w:rPr>
          <w:rFonts w:eastAsia="仿宋"/>
          <w:snapToGrid/>
          <w:kern w:val="2"/>
          <w:sz w:val="24"/>
          <w:szCs w:val="24"/>
        </w:rPr>
        <w:t>–</w:t>
      </w:r>
      <w:r w:rsidRPr="00D0631F">
        <w:rPr>
          <w:rFonts w:eastAsia="仿宋"/>
          <w:snapToGrid/>
          <w:kern w:val="2"/>
          <w:sz w:val="24"/>
          <w:szCs w:val="24"/>
        </w:rPr>
        <w:t>信道自由度</w:t>
      </w:r>
      <w:r w:rsidRPr="00D0631F">
        <w:rPr>
          <w:rFonts w:eastAsia="仿宋"/>
          <w:snapToGrid/>
          <w:kern w:val="2"/>
          <w:sz w:val="24"/>
          <w:szCs w:val="24"/>
        </w:rPr>
        <w:t>”</w:t>
      </w:r>
      <w:r w:rsidRPr="00D0631F">
        <w:rPr>
          <w:rFonts w:eastAsia="仿宋"/>
          <w:snapToGrid/>
          <w:kern w:val="2"/>
          <w:sz w:val="24"/>
          <w:szCs w:val="24"/>
        </w:rPr>
        <w:t>耦合关系。最后，针对大带宽</w:t>
      </w:r>
      <w:r w:rsidRPr="00D0631F">
        <w:rPr>
          <w:rFonts w:eastAsia="仿宋"/>
          <w:snapToGrid/>
          <w:kern w:val="2"/>
          <w:sz w:val="24"/>
          <w:szCs w:val="24"/>
        </w:rPr>
        <w:t>MIMO</w:t>
      </w:r>
      <w:r w:rsidRPr="00D0631F">
        <w:rPr>
          <w:rFonts w:eastAsia="仿宋"/>
          <w:snapToGrid/>
          <w:kern w:val="2"/>
          <w:sz w:val="24"/>
          <w:szCs w:val="24"/>
        </w:rPr>
        <w:t>波束斜视效应，构建频率相关阵列模型并推导波束增益表达式，设计基于波束斜视的多目标感知方法，并构建通感联合优化模型。</w:t>
      </w:r>
      <w:r w:rsidRPr="004671BE">
        <w:rPr>
          <w:rFonts w:eastAsia="仿宋" w:hint="eastAsia"/>
          <w:snapToGrid/>
          <w:kern w:val="2"/>
          <w:sz w:val="24"/>
          <w:szCs w:val="24"/>
        </w:rPr>
        <w:t>具体技术路线如下：</w:t>
      </w:r>
    </w:p>
    <w:p w14:paraId="018662F9" w14:textId="77777777" w:rsidR="00DF552E" w:rsidRPr="006C6439" w:rsidRDefault="00DF552E" w:rsidP="00DF552E">
      <w:pPr>
        <w:adjustRightInd w:val="0"/>
        <w:spacing w:before="120" w:line="360" w:lineRule="auto"/>
        <w:ind w:firstLineChars="200" w:firstLine="480"/>
        <w:rPr>
          <w:rFonts w:eastAsia="仿宋"/>
          <w:snapToGrid/>
          <w:kern w:val="2"/>
          <w:sz w:val="24"/>
          <w:szCs w:val="24"/>
        </w:rPr>
      </w:pPr>
      <w:r w:rsidRPr="004671BE">
        <w:rPr>
          <w:rFonts w:eastAsia="仿宋" w:hint="eastAsia"/>
          <w:snapToGrid/>
          <w:kern w:val="2"/>
          <w:sz w:val="24"/>
          <w:szCs w:val="24"/>
        </w:rPr>
        <w:lastRenderedPageBreak/>
        <w:t>第一步：</w:t>
      </w:r>
      <w:r w:rsidRPr="006C6439">
        <w:rPr>
          <w:rFonts w:eastAsia="仿宋"/>
          <w:snapToGrid/>
          <w:kern w:val="2"/>
          <w:sz w:val="24"/>
          <w:szCs w:val="24"/>
        </w:rPr>
        <w:t>构建高频</w:t>
      </w:r>
      <w:r w:rsidRPr="006C6439">
        <w:rPr>
          <w:rFonts w:eastAsia="仿宋"/>
          <w:snapToGrid/>
          <w:kern w:val="2"/>
          <w:sz w:val="24"/>
          <w:szCs w:val="24"/>
        </w:rPr>
        <w:t>MIMO</w:t>
      </w:r>
      <w:r w:rsidRPr="006C6439">
        <w:rPr>
          <w:rFonts w:eastAsia="仿宋"/>
          <w:snapToGrid/>
          <w:kern w:val="2"/>
          <w:sz w:val="24"/>
          <w:szCs w:val="24"/>
        </w:rPr>
        <w:t>角度域稀疏信道模型，刻画直达</w:t>
      </w:r>
      <w:proofErr w:type="gramStart"/>
      <w:r w:rsidRPr="006C6439">
        <w:rPr>
          <w:rFonts w:eastAsia="仿宋"/>
          <w:snapToGrid/>
          <w:kern w:val="2"/>
          <w:sz w:val="24"/>
          <w:szCs w:val="24"/>
        </w:rPr>
        <w:t>径</w:t>
      </w:r>
      <w:proofErr w:type="gramEnd"/>
      <w:r w:rsidRPr="006C6439">
        <w:rPr>
          <w:rFonts w:eastAsia="仿宋"/>
          <w:snapToGrid/>
          <w:kern w:val="2"/>
          <w:sz w:val="24"/>
          <w:szCs w:val="24"/>
        </w:rPr>
        <w:t>主导、多径稀疏的传播特性；基于随机过程与统计分析方法，建立多径分布与信道二阶统计特性之间的显式关系，为性能分析提供基础模型。</w:t>
      </w:r>
    </w:p>
    <w:p w14:paraId="1B8FA9D9" w14:textId="77777777" w:rsidR="00DF552E" w:rsidRDefault="00DF552E" w:rsidP="00DF552E">
      <w:pPr>
        <w:adjustRightInd w:val="0"/>
        <w:spacing w:before="120" w:line="360" w:lineRule="auto"/>
        <w:ind w:firstLineChars="200" w:firstLine="480"/>
        <w:rPr>
          <w:rFonts w:eastAsia="仿宋"/>
          <w:iCs/>
          <w:sz w:val="24"/>
          <w:szCs w:val="24"/>
        </w:rPr>
      </w:pPr>
      <w:r w:rsidRPr="004671BE">
        <w:rPr>
          <w:rFonts w:eastAsia="仿宋" w:hint="eastAsia"/>
          <w:snapToGrid/>
          <w:kern w:val="2"/>
          <w:sz w:val="24"/>
          <w:szCs w:val="24"/>
        </w:rPr>
        <w:t>第二步：</w:t>
      </w:r>
      <w:r w:rsidRPr="004C733F">
        <w:rPr>
          <w:rFonts w:eastAsia="仿宋"/>
          <w:snapToGrid/>
          <w:kern w:val="2"/>
          <w:sz w:val="24"/>
          <w:szCs w:val="24"/>
        </w:rPr>
        <w:t>建立通信信号接收模型与感知回波模型，</w:t>
      </w:r>
      <w:r w:rsidRPr="004671BE">
        <w:rPr>
          <w:rFonts w:eastAsia="仿宋" w:hint="eastAsia"/>
          <w:snapToGrid/>
          <w:kern w:val="2"/>
          <w:sz w:val="24"/>
          <w:szCs w:val="24"/>
        </w:rPr>
        <w:t>分析通信感知融合系统的性能指标。针对不同应用场景，给出表征通信和感知功能的性能指标，其中通信旨在完成数据的传输，感知主要目标为对环境的探测。</w:t>
      </w:r>
      <w:r>
        <w:rPr>
          <w:rFonts w:eastAsia="仿宋" w:hint="eastAsia"/>
          <w:snapToGrid/>
          <w:kern w:val="2"/>
          <w:sz w:val="24"/>
          <w:szCs w:val="24"/>
        </w:rPr>
        <w:t>通常</w:t>
      </w:r>
      <w:r w:rsidRPr="004671BE">
        <w:rPr>
          <w:rFonts w:eastAsia="仿宋" w:hint="eastAsia"/>
          <w:snapToGrid/>
          <w:kern w:val="2"/>
          <w:sz w:val="24"/>
          <w:szCs w:val="24"/>
        </w:rPr>
        <w:t>通信</w:t>
      </w:r>
      <w:r>
        <w:rPr>
          <w:rFonts w:eastAsia="仿宋" w:hint="eastAsia"/>
          <w:snapToGrid/>
          <w:kern w:val="2"/>
          <w:sz w:val="24"/>
          <w:szCs w:val="24"/>
        </w:rPr>
        <w:t>选用</w:t>
      </w:r>
      <w:r w:rsidRPr="004C733F">
        <w:rPr>
          <w:rFonts w:eastAsia="仿宋"/>
          <w:snapToGrid/>
          <w:kern w:val="2"/>
          <w:sz w:val="24"/>
          <w:szCs w:val="24"/>
        </w:rPr>
        <w:t>SINR</w:t>
      </w:r>
      <w:r>
        <w:rPr>
          <w:rFonts w:eastAsia="仿宋" w:hint="eastAsia"/>
          <w:sz w:val="24"/>
          <w:szCs w:val="24"/>
        </w:rPr>
        <w:t>作为核心指标，</w:t>
      </w:r>
      <w:r w:rsidRPr="004671BE">
        <w:rPr>
          <w:rFonts w:eastAsia="仿宋" w:hint="eastAsia"/>
          <w:sz w:val="24"/>
          <w:szCs w:val="24"/>
        </w:rPr>
        <w:t>感知</w:t>
      </w:r>
      <w:r>
        <w:rPr>
          <w:rFonts w:eastAsia="仿宋" w:hint="eastAsia"/>
          <w:sz w:val="24"/>
          <w:szCs w:val="24"/>
        </w:rPr>
        <w:t>选用</w:t>
      </w:r>
      <w:r w:rsidRPr="004C733F">
        <w:rPr>
          <w:rFonts w:eastAsia="仿宋"/>
          <w:snapToGrid/>
          <w:kern w:val="2"/>
          <w:sz w:val="24"/>
          <w:szCs w:val="24"/>
        </w:rPr>
        <w:t>SCNR</w:t>
      </w:r>
      <w:r>
        <w:rPr>
          <w:rFonts w:eastAsia="仿宋" w:hint="eastAsia"/>
          <w:snapToGrid/>
          <w:kern w:val="2"/>
          <w:sz w:val="24"/>
          <w:szCs w:val="24"/>
        </w:rPr>
        <w:t>作为核心</w:t>
      </w:r>
      <w:r w:rsidRPr="004671BE">
        <w:rPr>
          <w:rFonts w:eastAsia="仿宋" w:hint="eastAsia"/>
          <w:sz w:val="24"/>
          <w:szCs w:val="24"/>
        </w:rPr>
        <w:t>指标</w:t>
      </w:r>
      <w:r>
        <w:rPr>
          <w:rFonts w:eastAsia="仿宋" w:hint="eastAsia"/>
          <w:sz w:val="24"/>
          <w:szCs w:val="24"/>
        </w:rPr>
        <w:t>，</w:t>
      </w:r>
      <w:r w:rsidRPr="004C733F">
        <w:rPr>
          <w:rFonts w:eastAsia="仿宋"/>
          <w:snapToGrid/>
          <w:kern w:val="2"/>
          <w:sz w:val="24"/>
          <w:szCs w:val="24"/>
        </w:rPr>
        <w:t>分析其与信道参数、波束赋形之间的关系，构建通感性能的统一分析框架。</w:t>
      </w:r>
    </w:p>
    <w:p w14:paraId="7173B6EF" w14:textId="77777777" w:rsidR="00DF552E" w:rsidRPr="00B019AF" w:rsidRDefault="00DF552E" w:rsidP="00DF552E">
      <w:pPr>
        <w:adjustRightInd w:val="0"/>
        <w:spacing w:before="120" w:line="360" w:lineRule="auto"/>
        <w:ind w:firstLineChars="200" w:firstLine="480"/>
        <w:rPr>
          <w:rFonts w:eastAsia="仿宋"/>
          <w:snapToGrid/>
          <w:kern w:val="2"/>
          <w:sz w:val="24"/>
          <w:szCs w:val="24"/>
        </w:rPr>
      </w:pPr>
      <w:r>
        <w:rPr>
          <w:rFonts w:eastAsia="仿宋" w:hint="eastAsia"/>
          <w:snapToGrid/>
          <w:kern w:val="2"/>
          <w:sz w:val="24"/>
          <w:szCs w:val="24"/>
        </w:rPr>
        <w:t>第三步，</w:t>
      </w:r>
      <w:r w:rsidRPr="000E3218">
        <w:rPr>
          <w:rFonts w:eastAsia="仿宋"/>
          <w:snapToGrid/>
          <w:kern w:val="2"/>
          <w:sz w:val="24"/>
          <w:szCs w:val="24"/>
        </w:rPr>
        <w:t>基于角度域统计模型，推导通信</w:t>
      </w:r>
      <w:r>
        <w:rPr>
          <w:rFonts w:eastAsia="仿宋" w:hint="eastAsia"/>
          <w:snapToGrid/>
          <w:kern w:val="2"/>
          <w:sz w:val="24"/>
          <w:szCs w:val="24"/>
        </w:rPr>
        <w:t>指标</w:t>
      </w:r>
      <w:r w:rsidRPr="000E3218">
        <w:rPr>
          <w:rFonts w:eastAsia="仿宋"/>
          <w:snapToGrid/>
          <w:kern w:val="2"/>
          <w:sz w:val="24"/>
          <w:szCs w:val="24"/>
        </w:rPr>
        <w:t>与感知</w:t>
      </w:r>
      <w:r>
        <w:rPr>
          <w:rFonts w:eastAsia="仿宋" w:hint="eastAsia"/>
          <w:snapToGrid/>
          <w:kern w:val="2"/>
          <w:sz w:val="24"/>
          <w:szCs w:val="24"/>
        </w:rPr>
        <w:t>指标</w:t>
      </w:r>
      <w:r w:rsidRPr="000E3218">
        <w:rPr>
          <w:rFonts w:eastAsia="仿宋"/>
          <w:snapToGrid/>
          <w:kern w:val="2"/>
          <w:sz w:val="24"/>
          <w:szCs w:val="24"/>
        </w:rPr>
        <w:t>关于信道自由度的闭合表达式或性能界，建立</w:t>
      </w:r>
      <w:r w:rsidRPr="000E3218">
        <w:rPr>
          <w:rFonts w:eastAsia="仿宋"/>
          <w:snapToGrid/>
          <w:kern w:val="2"/>
          <w:sz w:val="24"/>
          <w:szCs w:val="24"/>
        </w:rPr>
        <w:t>“</w:t>
      </w:r>
      <w:r w:rsidRPr="000E3218">
        <w:rPr>
          <w:rFonts w:eastAsia="仿宋"/>
          <w:snapToGrid/>
          <w:kern w:val="2"/>
          <w:sz w:val="24"/>
          <w:szCs w:val="24"/>
        </w:rPr>
        <w:t>通信速率</w:t>
      </w:r>
      <w:r w:rsidRPr="000E3218">
        <w:rPr>
          <w:rFonts w:eastAsia="仿宋"/>
          <w:snapToGrid/>
          <w:kern w:val="2"/>
          <w:sz w:val="24"/>
          <w:szCs w:val="24"/>
        </w:rPr>
        <w:t>–</w:t>
      </w:r>
      <w:r w:rsidRPr="000E3218">
        <w:rPr>
          <w:rFonts w:eastAsia="仿宋"/>
          <w:snapToGrid/>
          <w:kern w:val="2"/>
          <w:sz w:val="24"/>
          <w:szCs w:val="24"/>
        </w:rPr>
        <w:t>感知误差</w:t>
      </w:r>
      <w:r w:rsidRPr="000E3218">
        <w:rPr>
          <w:rFonts w:eastAsia="仿宋"/>
          <w:snapToGrid/>
          <w:kern w:val="2"/>
          <w:sz w:val="24"/>
          <w:szCs w:val="24"/>
        </w:rPr>
        <w:t>–</w:t>
      </w:r>
      <w:r w:rsidRPr="000E3218">
        <w:rPr>
          <w:rFonts w:eastAsia="仿宋"/>
          <w:snapToGrid/>
          <w:kern w:val="2"/>
          <w:sz w:val="24"/>
          <w:szCs w:val="24"/>
        </w:rPr>
        <w:t>信道自由度</w:t>
      </w:r>
      <w:r w:rsidRPr="000E3218">
        <w:rPr>
          <w:rFonts w:eastAsia="仿宋"/>
          <w:snapToGrid/>
          <w:kern w:val="2"/>
          <w:sz w:val="24"/>
          <w:szCs w:val="24"/>
        </w:rPr>
        <w:t>”</w:t>
      </w:r>
      <w:r w:rsidRPr="000E3218">
        <w:rPr>
          <w:rFonts w:eastAsia="仿宋"/>
          <w:snapToGrid/>
          <w:kern w:val="2"/>
          <w:sz w:val="24"/>
          <w:szCs w:val="24"/>
        </w:rPr>
        <w:t>的多指标耦合关系，定量刻画通感</w:t>
      </w:r>
      <w:proofErr w:type="gramStart"/>
      <w:r w:rsidRPr="000E3218">
        <w:rPr>
          <w:rFonts w:eastAsia="仿宋"/>
          <w:snapToGrid/>
          <w:kern w:val="2"/>
          <w:sz w:val="24"/>
          <w:szCs w:val="24"/>
        </w:rPr>
        <w:t>可达性能域边界</w:t>
      </w:r>
      <w:proofErr w:type="gramEnd"/>
      <w:r>
        <w:rPr>
          <w:rFonts w:eastAsia="仿宋" w:hint="eastAsia"/>
          <w:snapToGrid/>
          <w:kern w:val="2"/>
          <w:sz w:val="24"/>
          <w:szCs w:val="24"/>
        </w:rPr>
        <w:t>（如图</w:t>
      </w:r>
      <w:r>
        <w:rPr>
          <w:rFonts w:eastAsia="仿宋" w:hint="eastAsia"/>
          <w:snapToGrid/>
          <w:kern w:val="2"/>
          <w:sz w:val="24"/>
          <w:szCs w:val="24"/>
        </w:rPr>
        <w:t>4</w:t>
      </w:r>
      <w:r>
        <w:rPr>
          <w:rFonts w:eastAsia="仿宋"/>
          <w:snapToGrid/>
          <w:kern w:val="2"/>
          <w:sz w:val="24"/>
          <w:szCs w:val="24"/>
        </w:rPr>
        <w:t>.5</w:t>
      </w:r>
      <w:r>
        <w:rPr>
          <w:rFonts w:eastAsia="仿宋" w:hint="eastAsia"/>
          <w:snapToGrid/>
          <w:kern w:val="2"/>
          <w:sz w:val="24"/>
          <w:szCs w:val="24"/>
        </w:rPr>
        <w:t>所示）</w:t>
      </w:r>
      <w:r w:rsidRPr="000E3218">
        <w:rPr>
          <w:rFonts w:eastAsia="仿宋"/>
          <w:snapToGrid/>
          <w:kern w:val="2"/>
          <w:sz w:val="24"/>
          <w:szCs w:val="24"/>
        </w:rPr>
        <w:t>，并拓展至多点协作场景。</w:t>
      </w:r>
    </w:p>
    <w:p w14:paraId="7F3DD0A4" w14:textId="77777777" w:rsidR="00DF552E" w:rsidRPr="004671BE" w:rsidRDefault="00DF552E" w:rsidP="00DF552E">
      <w:pPr>
        <w:adjustRightInd w:val="0"/>
        <w:spacing w:before="120" w:line="360" w:lineRule="auto"/>
        <w:ind w:firstLine="0"/>
        <w:jc w:val="center"/>
        <w:rPr>
          <w:rFonts w:eastAsia="仿宋"/>
          <w:iCs/>
          <w:snapToGrid/>
          <w:kern w:val="2"/>
          <w:sz w:val="24"/>
          <w:szCs w:val="24"/>
        </w:rPr>
      </w:pPr>
      <w:r w:rsidRPr="004671BE">
        <w:rPr>
          <w:rFonts w:hint="eastAsia"/>
          <w:noProof/>
          <w:szCs w:val="24"/>
        </w:rPr>
        <w:drawing>
          <wp:inline distT="0" distB="0" distL="0" distR="0" wp14:anchorId="580A4494" wp14:editId="1CF5D229">
            <wp:extent cx="3586038" cy="1863368"/>
            <wp:effectExtent l="0" t="0" r="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922" b="2044"/>
                    <a:stretch/>
                  </pic:blipFill>
                  <pic:spPr bwMode="auto">
                    <a:xfrm>
                      <a:off x="0" y="0"/>
                      <a:ext cx="3713283" cy="1929487"/>
                    </a:xfrm>
                    <a:prstGeom prst="rect">
                      <a:avLst/>
                    </a:prstGeom>
                    <a:noFill/>
                    <a:ln>
                      <a:noFill/>
                    </a:ln>
                    <a:extLst>
                      <a:ext uri="{53640926-AAD7-44D8-BBD7-CCE9431645EC}">
                        <a14:shadowObscured xmlns:a14="http://schemas.microsoft.com/office/drawing/2010/main"/>
                      </a:ext>
                    </a:extLst>
                  </pic:spPr>
                </pic:pic>
              </a:graphicData>
            </a:graphic>
          </wp:inline>
        </w:drawing>
      </w:r>
    </w:p>
    <w:p w14:paraId="017A15B3"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3" w:name="_Ref161261835"/>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.5</w:t>
      </w:r>
      <w:r w:rsidRPr="00942F6C">
        <w:rPr>
          <w:rFonts w:eastAsia="仿宋" w:hint="eastAsia"/>
          <w:snapToGrid/>
          <w:kern w:val="2"/>
          <w:sz w:val="21"/>
          <w:szCs w:val="21"/>
        </w:rPr>
        <w:t xml:space="preserve"> </w:t>
      </w:r>
      <w:r w:rsidRPr="00942F6C">
        <w:rPr>
          <w:rFonts w:eastAsia="仿宋"/>
          <w:snapToGrid/>
          <w:kern w:val="2"/>
          <w:sz w:val="21"/>
          <w:szCs w:val="21"/>
        </w:rPr>
        <w:t xml:space="preserve"> </w:t>
      </w:r>
      <w:r w:rsidRPr="00942F6C">
        <w:rPr>
          <w:rFonts w:eastAsia="仿宋" w:hint="eastAsia"/>
          <w:snapToGrid/>
          <w:kern w:val="2"/>
          <w:sz w:val="21"/>
          <w:szCs w:val="21"/>
        </w:rPr>
        <w:t>通感双功能可达性</w:t>
      </w:r>
      <w:proofErr w:type="gramStart"/>
      <w:r w:rsidRPr="00942F6C">
        <w:rPr>
          <w:rFonts w:eastAsia="仿宋" w:hint="eastAsia"/>
          <w:snapToGrid/>
          <w:kern w:val="2"/>
          <w:sz w:val="21"/>
          <w:szCs w:val="21"/>
        </w:rPr>
        <w:t>能域以及</w:t>
      </w:r>
      <w:proofErr w:type="gramEnd"/>
      <w:r w:rsidRPr="00942F6C">
        <w:rPr>
          <w:rFonts w:eastAsia="仿宋" w:hint="eastAsia"/>
          <w:snapToGrid/>
          <w:kern w:val="2"/>
          <w:sz w:val="21"/>
          <w:szCs w:val="21"/>
        </w:rPr>
        <w:t>Pareto</w:t>
      </w:r>
      <w:r w:rsidRPr="00942F6C">
        <w:rPr>
          <w:rFonts w:eastAsia="仿宋" w:hint="eastAsia"/>
          <w:snapToGrid/>
          <w:kern w:val="2"/>
          <w:sz w:val="21"/>
          <w:szCs w:val="21"/>
        </w:rPr>
        <w:t>性能边界示意图</w:t>
      </w:r>
      <w:bookmarkEnd w:id="23"/>
    </w:p>
    <w:p w14:paraId="439F19B7" w14:textId="77777777" w:rsidR="00DF552E" w:rsidRDefault="00DF552E" w:rsidP="00DF552E">
      <w:pPr>
        <w:adjustRightInd w:val="0"/>
        <w:spacing w:before="120" w:line="324" w:lineRule="auto"/>
        <w:ind w:firstLineChars="200" w:firstLine="480"/>
        <w:rPr>
          <w:rFonts w:eastAsia="仿宋"/>
          <w:snapToGrid/>
          <w:kern w:val="2"/>
          <w:sz w:val="24"/>
          <w:szCs w:val="24"/>
        </w:rPr>
      </w:pPr>
      <w:r w:rsidRPr="00B019AF">
        <w:rPr>
          <w:rFonts w:eastAsia="仿宋" w:hint="eastAsia"/>
          <w:snapToGrid/>
          <w:kern w:val="2"/>
          <w:sz w:val="24"/>
          <w:szCs w:val="24"/>
        </w:rPr>
        <w:t>第四步：</w:t>
      </w:r>
      <w:r w:rsidRPr="00B019AF">
        <w:rPr>
          <w:rFonts w:eastAsia="仿宋"/>
          <w:snapToGrid/>
          <w:kern w:val="2"/>
          <w:sz w:val="24"/>
          <w:szCs w:val="24"/>
        </w:rPr>
        <w:t>针对大带宽</w:t>
      </w:r>
      <w:r w:rsidRPr="00B019AF">
        <w:rPr>
          <w:rFonts w:eastAsia="仿宋"/>
          <w:snapToGrid/>
          <w:kern w:val="2"/>
          <w:sz w:val="24"/>
          <w:szCs w:val="24"/>
        </w:rPr>
        <w:t>MIMO</w:t>
      </w:r>
      <w:r w:rsidRPr="00B019AF">
        <w:rPr>
          <w:rFonts w:eastAsia="仿宋"/>
          <w:snapToGrid/>
          <w:kern w:val="2"/>
          <w:sz w:val="24"/>
          <w:szCs w:val="24"/>
        </w:rPr>
        <w:t>系统中的波束斜视效应，构建频率相关阵列响应模型，推导不同子载波的波束增益表达式，揭示关键系统参数对斜视效应的影响机理</w:t>
      </w:r>
      <w:r>
        <w:rPr>
          <w:rFonts w:eastAsia="仿宋" w:hint="eastAsia"/>
          <w:snapToGrid/>
          <w:kern w:val="2"/>
          <w:sz w:val="24"/>
          <w:szCs w:val="24"/>
        </w:rPr>
        <w:t>。</w:t>
      </w:r>
      <w:r w:rsidRPr="00B019AF">
        <w:rPr>
          <w:rFonts w:eastAsia="仿宋"/>
          <w:snapToGrid/>
          <w:kern w:val="2"/>
          <w:sz w:val="24"/>
          <w:szCs w:val="24"/>
        </w:rPr>
        <w:t>在此基础上，设计基于波束斜视的多目标感知方法，实现对目标参数的高精度估计</w:t>
      </w:r>
      <w:r>
        <w:rPr>
          <w:rFonts w:eastAsia="仿宋" w:hint="eastAsia"/>
          <w:snapToGrid/>
          <w:kern w:val="2"/>
          <w:sz w:val="24"/>
          <w:szCs w:val="24"/>
        </w:rPr>
        <w:t>，如图</w:t>
      </w:r>
      <w:r>
        <w:rPr>
          <w:rFonts w:eastAsia="仿宋" w:hint="eastAsia"/>
          <w:snapToGrid/>
          <w:kern w:val="2"/>
          <w:sz w:val="24"/>
          <w:szCs w:val="24"/>
        </w:rPr>
        <w:t>4</w:t>
      </w:r>
      <w:r>
        <w:rPr>
          <w:rFonts w:eastAsia="仿宋"/>
          <w:snapToGrid/>
          <w:kern w:val="2"/>
          <w:sz w:val="24"/>
          <w:szCs w:val="24"/>
        </w:rPr>
        <w:t>.6</w:t>
      </w:r>
      <w:r>
        <w:rPr>
          <w:rFonts w:eastAsia="仿宋" w:hint="eastAsia"/>
          <w:snapToGrid/>
          <w:kern w:val="2"/>
          <w:sz w:val="24"/>
          <w:szCs w:val="24"/>
        </w:rPr>
        <w:t>所示</w:t>
      </w:r>
      <w:r w:rsidRPr="00B019AF">
        <w:rPr>
          <w:rFonts w:eastAsia="仿宋"/>
          <w:snapToGrid/>
          <w:kern w:val="2"/>
          <w:sz w:val="24"/>
          <w:szCs w:val="24"/>
        </w:rPr>
        <w:t>。</w:t>
      </w:r>
    </w:p>
    <w:p w14:paraId="49AA6955" w14:textId="77777777" w:rsidR="00DF552E" w:rsidRDefault="00DF552E" w:rsidP="00DF552E">
      <w:pPr>
        <w:adjustRightInd w:val="0"/>
        <w:spacing w:before="40" w:line="324" w:lineRule="auto"/>
        <w:ind w:firstLine="0"/>
        <w:jc w:val="center"/>
        <w:rPr>
          <w:rFonts w:eastAsia="仿宋"/>
          <w:sz w:val="24"/>
          <w:szCs w:val="24"/>
        </w:rPr>
      </w:pPr>
      <w:r w:rsidRPr="00015A12">
        <w:rPr>
          <w:rFonts w:eastAsia="仿宋"/>
          <w:noProof/>
          <w:sz w:val="24"/>
          <w:szCs w:val="24"/>
        </w:rPr>
        <w:drawing>
          <wp:inline distT="0" distB="0" distL="0" distR="0" wp14:anchorId="1D8C340E" wp14:editId="26B5C9AA">
            <wp:extent cx="4715123" cy="1686665"/>
            <wp:effectExtent l="0" t="0" r="0" b="8890"/>
            <wp:docPr id="25" name="图片 24">
              <a:extLst xmlns:a="http://schemas.openxmlformats.org/drawingml/2006/main">
                <a:ext uri="{FF2B5EF4-FFF2-40B4-BE49-F238E27FC236}">
                  <a16:creationId xmlns:a16="http://schemas.microsoft.com/office/drawing/2014/main" id="{231A9858-8797-4B4E-B201-0B283517FB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a:extLst>
                        <a:ext uri="{FF2B5EF4-FFF2-40B4-BE49-F238E27FC236}">
                          <a16:creationId xmlns:a16="http://schemas.microsoft.com/office/drawing/2014/main" id="{231A9858-8797-4B4E-B201-0B283517FB8F}"/>
                        </a:ext>
                      </a:extLst>
                    </pic:cNvPr>
                    <pic:cNvPicPr>
                      <a:picLocks noChangeAspect="1"/>
                    </pic:cNvPicPr>
                  </pic:nvPicPr>
                  <pic:blipFill>
                    <a:blip r:embed="rId14"/>
                    <a:stretch>
                      <a:fillRect/>
                    </a:stretch>
                  </pic:blipFill>
                  <pic:spPr>
                    <a:xfrm>
                      <a:off x="0" y="0"/>
                      <a:ext cx="4729336" cy="1691749"/>
                    </a:xfrm>
                    <a:prstGeom prst="rect">
                      <a:avLst/>
                    </a:prstGeom>
                  </pic:spPr>
                </pic:pic>
              </a:graphicData>
            </a:graphic>
          </wp:inline>
        </w:drawing>
      </w:r>
    </w:p>
    <w:p w14:paraId="2997BDBE"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4" w:name="_Ref191663703"/>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 xml:space="preserve">.6  </w:t>
      </w:r>
      <w:r w:rsidRPr="00942F6C">
        <w:rPr>
          <w:rFonts w:eastAsia="仿宋"/>
          <w:snapToGrid/>
          <w:kern w:val="2"/>
          <w:sz w:val="21"/>
          <w:szCs w:val="21"/>
        </w:rPr>
        <w:t>波束斜视效应辅助的通信感知融合</w:t>
      </w:r>
      <w:r w:rsidRPr="00942F6C">
        <w:rPr>
          <w:rFonts w:eastAsia="仿宋" w:hint="eastAsia"/>
          <w:snapToGrid/>
          <w:kern w:val="2"/>
          <w:sz w:val="21"/>
          <w:szCs w:val="21"/>
        </w:rPr>
        <w:t>设计</w:t>
      </w:r>
      <w:bookmarkEnd w:id="24"/>
    </w:p>
    <w:p w14:paraId="3D56F006" w14:textId="77777777" w:rsidR="00DF552E" w:rsidRPr="004F7088" w:rsidRDefault="00DF552E" w:rsidP="00DF552E">
      <w:pPr>
        <w:adjustRightInd w:val="0"/>
        <w:spacing w:before="120" w:line="360" w:lineRule="auto"/>
        <w:ind w:firstLineChars="200" w:firstLine="480"/>
        <w:rPr>
          <w:rFonts w:eastAsia="仿宋"/>
          <w:snapToGrid/>
          <w:kern w:val="2"/>
          <w:sz w:val="24"/>
          <w:szCs w:val="24"/>
        </w:rPr>
      </w:pPr>
      <w:r w:rsidRPr="004F7088">
        <w:rPr>
          <w:rFonts w:eastAsia="仿宋" w:hint="eastAsia"/>
          <w:snapToGrid/>
          <w:kern w:val="2"/>
          <w:sz w:val="24"/>
          <w:szCs w:val="24"/>
        </w:rPr>
        <w:lastRenderedPageBreak/>
        <w:t>第五步：</w:t>
      </w:r>
      <w:r w:rsidRPr="004F7088">
        <w:rPr>
          <w:rFonts w:eastAsia="仿宋"/>
          <w:snapToGrid/>
          <w:kern w:val="2"/>
          <w:sz w:val="24"/>
          <w:szCs w:val="24"/>
        </w:rPr>
        <w:t>构建混合架构下的通感联合优化模型，以通信速率与感知精度（贝叶斯</w:t>
      </w:r>
      <w:r w:rsidRPr="004F7088">
        <w:rPr>
          <w:rFonts w:eastAsia="仿宋"/>
          <w:snapToGrid/>
          <w:kern w:val="2"/>
          <w:sz w:val="24"/>
          <w:szCs w:val="24"/>
        </w:rPr>
        <w:t>CRB</w:t>
      </w:r>
      <w:r w:rsidRPr="004F7088">
        <w:rPr>
          <w:rFonts w:eastAsia="仿宋"/>
          <w:snapToGrid/>
          <w:kern w:val="2"/>
          <w:sz w:val="24"/>
          <w:szCs w:val="24"/>
        </w:rPr>
        <w:t>）为目标，联合优化预编码矩阵、移相器参数与频谱分配</w:t>
      </w:r>
      <w:r>
        <w:rPr>
          <w:rFonts w:eastAsia="仿宋" w:hint="eastAsia"/>
          <w:snapToGrid/>
          <w:kern w:val="2"/>
          <w:sz w:val="24"/>
          <w:szCs w:val="24"/>
        </w:rPr>
        <w:t>。</w:t>
      </w:r>
      <w:r w:rsidRPr="004F7088">
        <w:rPr>
          <w:rFonts w:eastAsia="仿宋"/>
          <w:snapToGrid/>
          <w:kern w:val="2"/>
          <w:sz w:val="24"/>
          <w:szCs w:val="24"/>
        </w:rPr>
        <w:t>针对问题的非凸性，结合流形优化与非线性优化方法，实现</w:t>
      </w:r>
      <w:proofErr w:type="gramStart"/>
      <w:r w:rsidRPr="004F7088">
        <w:rPr>
          <w:rFonts w:eastAsia="仿宋"/>
          <w:snapToGrid/>
          <w:kern w:val="2"/>
          <w:sz w:val="24"/>
          <w:szCs w:val="24"/>
        </w:rPr>
        <w:t>低复杂</w:t>
      </w:r>
      <w:proofErr w:type="gramEnd"/>
      <w:r w:rsidRPr="004F7088">
        <w:rPr>
          <w:rFonts w:eastAsia="仿宋"/>
          <w:snapToGrid/>
          <w:kern w:val="2"/>
          <w:sz w:val="24"/>
          <w:szCs w:val="24"/>
        </w:rPr>
        <w:t>度高性能的波形设计。</w:t>
      </w:r>
    </w:p>
    <w:p w14:paraId="4B42F364" w14:textId="77777777" w:rsidR="00DF552E" w:rsidRPr="004671BE" w:rsidRDefault="00DF552E" w:rsidP="00DF552E">
      <w:pPr>
        <w:adjustRightInd w:val="0"/>
        <w:spacing w:before="120" w:line="360" w:lineRule="auto"/>
        <w:ind w:firstLineChars="200" w:firstLine="482"/>
        <w:rPr>
          <w:rFonts w:eastAsia="仿宋"/>
          <w:b/>
          <w:snapToGrid/>
          <w:color w:val="0000FF"/>
          <w:kern w:val="2"/>
          <w:sz w:val="24"/>
          <w:szCs w:val="24"/>
        </w:rPr>
      </w:pPr>
      <w:r w:rsidRPr="004671BE">
        <w:rPr>
          <w:rFonts w:eastAsia="仿宋" w:hint="eastAsia"/>
          <w:b/>
          <w:snapToGrid/>
          <w:color w:val="000000" w:themeColor="text1"/>
          <w:kern w:val="2"/>
          <w:sz w:val="24"/>
          <w:szCs w:val="24"/>
        </w:rPr>
        <w:t>（</w:t>
      </w:r>
      <w:r w:rsidRPr="004671BE">
        <w:rPr>
          <w:rFonts w:eastAsia="仿宋" w:hint="eastAsia"/>
          <w:b/>
          <w:snapToGrid/>
          <w:color w:val="000000" w:themeColor="text1"/>
          <w:kern w:val="2"/>
          <w:sz w:val="24"/>
          <w:szCs w:val="24"/>
        </w:rPr>
        <w:t>2</w:t>
      </w:r>
      <w:r w:rsidRPr="004671BE">
        <w:rPr>
          <w:rFonts w:eastAsia="仿宋" w:hint="eastAsia"/>
          <w:b/>
          <w:snapToGrid/>
          <w:color w:val="000000" w:themeColor="text1"/>
          <w:kern w:val="2"/>
          <w:sz w:val="24"/>
          <w:szCs w:val="24"/>
        </w:rPr>
        <w:t>）</w:t>
      </w:r>
      <w:r>
        <w:rPr>
          <w:rFonts w:eastAsia="仿宋" w:hint="eastAsia"/>
          <w:b/>
          <w:snapToGrid/>
          <w:color w:val="000000" w:themeColor="text1"/>
          <w:kern w:val="2"/>
          <w:sz w:val="24"/>
          <w:szCs w:val="24"/>
        </w:rPr>
        <w:t>大规模稀疏阵列</w:t>
      </w:r>
      <w:r w:rsidRPr="004671BE">
        <w:rPr>
          <w:rFonts w:ascii="仿宋" w:eastAsia="仿宋" w:hAnsi="仿宋" w:hint="eastAsia"/>
          <w:b/>
          <w:bCs/>
          <w:snapToGrid/>
          <w:color w:val="000000" w:themeColor="text1"/>
          <w:kern w:val="2"/>
          <w:sz w:val="24"/>
          <w:szCs w:val="24"/>
        </w:rPr>
        <w:t>场景下的通信感知</w:t>
      </w:r>
      <w:r>
        <w:rPr>
          <w:rFonts w:ascii="仿宋" w:eastAsia="仿宋" w:hAnsi="仿宋" w:hint="eastAsia"/>
          <w:b/>
          <w:bCs/>
          <w:snapToGrid/>
          <w:color w:val="000000" w:themeColor="text1"/>
          <w:kern w:val="2"/>
          <w:sz w:val="24"/>
          <w:szCs w:val="24"/>
        </w:rPr>
        <w:t>一体化理论研究</w:t>
      </w:r>
    </w:p>
    <w:p w14:paraId="62801BAB" w14:textId="77777777" w:rsidR="00DF552E" w:rsidRPr="006C6F14" w:rsidRDefault="00DF552E" w:rsidP="00DF552E">
      <w:pPr>
        <w:adjustRightInd w:val="0"/>
        <w:spacing w:before="120" w:line="360" w:lineRule="auto"/>
        <w:ind w:firstLineChars="200" w:firstLine="480"/>
        <w:rPr>
          <w:rFonts w:eastAsia="仿宋"/>
          <w:iCs/>
          <w:sz w:val="24"/>
          <w:szCs w:val="24"/>
        </w:rPr>
      </w:pPr>
      <w:r w:rsidRPr="006C6F14">
        <w:rPr>
          <w:rFonts w:eastAsia="仿宋"/>
          <w:sz w:val="24"/>
          <w:szCs w:val="24"/>
        </w:rPr>
        <w:t>本研究点首先从理论研究出发，分析稀疏阵列几何参数对通信感知性能权衡关系的影响机制；接着，推导远场和近场场景中不同稀疏阵列架构下通信与感知的双目标可达性能域。最后，基于性能分析提供的理论依据，探索</w:t>
      </w:r>
      <w:r w:rsidRPr="006C6F14">
        <w:rPr>
          <w:rFonts w:eastAsia="仿宋"/>
          <w:sz w:val="24"/>
          <w:szCs w:val="24"/>
        </w:rPr>
        <w:t>ISAC</w:t>
      </w:r>
      <w:r w:rsidRPr="006C6F14">
        <w:rPr>
          <w:rFonts w:eastAsia="仿宋"/>
          <w:sz w:val="24"/>
          <w:szCs w:val="24"/>
        </w:rPr>
        <w:t>系统中稀疏</w:t>
      </w:r>
      <w:r w:rsidRPr="006C6F14">
        <w:rPr>
          <w:rFonts w:eastAsia="仿宋"/>
          <w:sz w:val="24"/>
          <w:szCs w:val="24"/>
        </w:rPr>
        <w:t>MIMO</w:t>
      </w:r>
      <w:r w:rsidRPr="006C6F14">
        <w:rPr>
          <w:rFonts w:eastAsia="仿宋"/>
          <w:sz w:val="24"/>
          <w:szCs w:val="24"/>
        </w:rPr>
        <w:t>阵元位置与通感传输的联合设计方法。具体技术路线如下：</w:t>
      </w:r>
    </w:p>
    <w:p w14:paraId="67B24EE1"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t>第一步：构建大规模稀疏</w:t>
      </w:r>
      <w:r w:rsidRPr="006C6F14">
        <w:rPr>
          <w:rFonts w:eastAsia="仿宋"/>
          <w:sz w:val="24"/>
          <w:szCs w:val="24"/>
        </w:rPr>
        <w:t>MIMO-ISAC</w:t>
      </w:r>
      <w:r w:rsidRPr="006C6F14">
        <w:rPr>
          <w:rFonts w:eastAsia="仿宋"/>
          <w:sz w:val="24"/>
          <w:szCs w:val="24"/>
        </w:rPr>
        <w:t>系统模型，分别建立远场平面波与近场球面波传播模型，刻画通信链路与感知回波的统一信号表达形式，明确稀疏阵列结构下的基本系统特性。</w:t>
      </w:r>
    </w:p>
    <w:p w14:paraId="3E88ECD3"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t>第二步：选取通信速率、</w:t>
      </w:r>
      <w:r w:rsidRPr="006C6F14">
        <w:rPr>
          <w:rFonts w:eastAsia="仿宋"/>
          <w:sz w:val="24"/>
          <w:szCs w:val="24"/>
        </w:rPr>
        <w:t>SINR</w:t>
      </w:r>
      <w:r w:rsidRPr="006C6F14">
        <w:rPr>
          <w:rFonts w:eastAsia="仿宋"/>
          <w:sz w:val="24"/>
          <w:szCs w:val="24"/>
        </w:rPr>
        <w:t>与感知</w:t>
      </w:r>
      <w:r w:rsidRPr="006C6F14">
        <w:rPr>
          <w:rFonts w:eastAsia="仿宋"/>
          <w:sz w:val="24"/>
          <w:szCs w:val="24"/>
        </w:rPr>
        <w:t>CRB</w:t>
      </w:r>
      <w:r w:rsidRPr="006C6F14">
        <w:rPr>
          <w:rFonts w:eastAsia="仿宋"/>
          <w:sz w:val="24"/>
          <w:szCs w:val="24"/>
        </w:rPr>
        <w:t>等典型指标，分析其与阵列结构参数、阵列稀疏特性及功率分配之间的依赖关系，建立通信与感知双目标性能的耦合关系模型。</w:t>
      </w:r>
    </w:p>
    <w:p w14:paraId="25F22163" w14:textId="77777777" w:rsidR="00DF552E" w:rsidRPr="006C6F14" w:rsidRDefault="00DF552E" w:rsidP="00DF552E">
      <w:pPr>
        <w:adjustRightInd w:val="0"/>
        <w:spacing w:before="120" w:line="360" w:lineRule="auto"/>
        <w:ind w:firstLineChars="200" w:firstLine="480"/>
        <w:rPr>
          <w:rFonts w:eastAsia="仿宋"/>
          <w:b/>
          <w:bCs/>
          <w:sz w:val="24"/>
          <w:szCs w:val="24"/>
        </w:rPr>
      </w:pPr>
      <w:r w:rsidRPr="006C6F14">
        <w:rPr>
          <w:rFonts w:eastAsia="仿宋"/>
          <w:sz w:val="24"/>
          <w:szCs w:val="24"/>
        </w:rPr>
        <w:t>第三步：围绕通信与感知共享发射资源的问题，构建基于功率分配与波束赋形的统一框架，刻画不同资源配置下通信与感知性能的变化规律，定义系统通感</w:t>
      </w:r>
      <w:proofErr w:type="gramStart"/>
      <w:r w:rsidRPr="006C6F14">
        <w:rPr>
          <w:rFonts w:eastAsia="仿宋"/>
          <w:sz w:val="24"/>
          <w:szCs w:val="24"/>
        </w:rPr>
        <w:t>可达性能域边界</w:t>
      </w:r>
      <w:proofErr w:type="gramEnd"/>
      <w:r w:rsidRPr="006C6F14">
        <w:rPr>
          <w:rFonts w:eastAsia="仿宋"/>
          <w:sz w:val="24"/>
          <w:szCs w:val="24"/>
        </w:rPr>
        <w:t>。</w:t>
      </w:r>
    </w:p>
    <w:p w14:paraId="54F7986C"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t>第四步：在远场场景下，分析大规模稀疏阵列参数（如阵列规模与稀疏程度）对通感性能边界的影响规律，揭示系统性能随阵列扩展的渐近变化特性，并与传统均匀阵列进行对比。</w:t>
      </w:r>
    </w:p>
    <w:p w14:paraId="399F4FAF" w14:textId="77777777" w:rsidR="00DF552E" w:rsidRPr="006C6F14" w:rsidRDefault="00DF552E" w:rsidP="00DF552E">
      <w:pPr>
        <w:adjustRightInd w:val="0"/>
        <w:spacing w:before="120" w:line="360" w:lineRule="auto"/>
        <w:ind w:firstLineChars="200" w:firstLine="480"/>
        <w:rPr>
          <w:rFonts w:eastAsia="仿宋"/>
          <w:sz w:val="24"/>
          <w:szCs w:val="24"/>
        </w:rPr>
      </w:pPr>
      <w:r w:rsidRPr="006C6F14">
        <w:rPr>
          <w:rFonts w:eastAsia="仿宋"/>
          <w:sz w:val="24"/>
          <w:szCs w:val="24"/>
        </w:rPr>
        <w:t>第五步：将模型拓展至近场场景，引入角度</w:t>
      </w:r>
      <w:r w:rsidRPr="006C6F14">
        <w:rPr>
          <w:rFonts w:eastAsia="仿宋"/>
          <w:sz w:val="24"/>
          <w:szCs w:val="24"/>
        </w:rPr>
        <w:t>–</w:t>
      </w:r>
      <w:r w:rsidRPr="006C6F14">
        <w:rPr>
          <w:rFonts w:eastAsia="仿宋"/>
          <w:sz w:val="24"/>
          <w:szCs w:val="24"/>
        </w:rPr>
        <w:t>距离联合建模方式，分析距离维度对通感性能的影响，并进一步推广至嵌套阵列、互质阵列等非均匀稀疏结构，比较不同阵列几何对性能边界的影响差异。</w:t>
      </w:r>
    </w:p>
    <w:p w14:paraId="2FC0CE5B" w14:textId="77777777" w:rsidR="00DF552E" w:rsidRDefault="00DF552E" w:rsidP="00DF552E">
      <w:pPr>
        <w:adjustRightInd w:val="0"/>
        <w:spacing w:before="120" w:line="360" w:lineRule="auto"/>
        <w:ind w:firstLine="0"/>
        <w:jc w:val="center"/>
        <w:rPr>
          <w:rFonts w:eastAsia="仿宋"/>
          <w:color w:val="000000" w:themeColor="text1"/>
          <w:sz w:val="24"/>
          <w:szCs w:val="24"/>
        </w:rPr>
      </w:pPr>
      <w:r w:rsidRPr="005B093A">
        <w:rPr>
          <w:rFonts w:eastAsia="仿宋"/>
          <w:noProof/>
          <w:color w:val="000000" w:themeColor="text1"/>
          <w:sz w:val="24"/>
          <w:szCs w:val="24"/>
        </w:rPr>
        <w:lastRenderedPageBreak/>
        <w:drawing>
          <wp:inline distT="0" distB="0" distL="0" distR="0" wp14:anchorId="27064AA9" wp14:editId="376B0F4F">
            <wp:extent cx="5130800" cy="2956968"/>
            <wp:effectExtent l="0" t="0" r="0" b="0"/>
            <wp:docPr id="13" name="图片 5">
              <a:extLst xmlns:a="http://schemas.openxmlformats.org/drawingml/2006/main">
                <a:ext uri="{FF2B5EF4-FFF2-40B4-BE49-F238E27FC236}">
                  <a16:creationId xmlns:a16="http://schemas.microsoft.com/office/drawing/2014/main" id="{F67A9D93-462C-44CB-A28E-F35A99013D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F67A9D93-462C-44CB-A28E-F35A99013D90}"/>
                        </a:ext>
                      </a:extLst>
                    </pic:cNvPr>
                    <pic:cNvPicPr>
                      <a:picLocks noChangeAspect="1"/>
                    </pic:cNvPicPr>
                  </pic:nvPicPr>
                  <pic:blipFill>
                    <a:blip r:embed="rId15"/>
                    <a:stretch>
                      <a:fillRect/>
                    </a:stretch>
                  </pic:blipFill>
                  <pic:spPr>
                    <a:xfrm>
                      <a:off x="0" y="0"/>
                      <a:ext cx="5154051" cy="2970368"/>
                    </a:xfrm>
                    <a:prstGeom prst="rect">
                      <a:avLst/>
                    </a:prstGeom>
                  </pic:spPr>
                </pic:pic>
              </a:graphicData>
            </a:graphic>
          </wp:inline>
        </w:drawing>
      </w:r>
    </w:p>
    <w:p w14:paraId="12B95479" w14:textId="77777777" w:rsidR="00DF552E" w:rsidRPr="00942F6C"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5" w:name="_Ref191663880"/>
      <w:r w:rsidRPr="00942F6C">
        <w:rPr>
          <w:rFonts w:eastAsia="仿宋" w:hint="eastAsia"/>
          <w:snapToGrid/>
          <w:kern w:val="2"/>
          <w:sz w:val="21"/>
          <w:szCs w:val="21"/>
        </w:rPr>
        <w:t>图</w:t>
      </w:r>
      <w:r w:rsidRPr="00942F6C">
        <w:rPr>
          <w:rFonts w:eastAsia="仿宋" w:hint="eastAsia"/>
          <w:snapToGrid/>
          <w:kern w:val="2"/>
          <w:sz w:val="21"/>
          <w:szCs w:val="21"/>
        </w:rPr>
        <w:t>4</w:t>
      </w:r>
      <w:r w:rsidRPr="00942F6C">
        <w:rPr>
          <w:rFonts w:eastAsia="仿宋"/>
          <w:snapToGrid/>
          <w:kern w:val="2"/>
          <w:sz w:val="21"/>
          <w:szCs w:val="21"/>
        </w:rPr>
        <w:t>.</w:t>
      </w:r>
      <w:r>
        <w:rPr>
          <w:rFonts w:eastAsia="仿宋"/>
          <w:snapToGrid/>
          <w:kern w:val="2"/>
          <w:sz w:val="21"/>
          <w:szCs w:val="21"/>
        </w:rPr>
        <w:t>7</w:t>
      </w:r>
      <w:r w:rsidRPr="00942F6C">
        <w:rPr>
          <w:rFonts w:eastAsia="仿宋"/>
          <w:snapToGrid/>
          <w:kern w:val="2"/>
          <w:sz w:val="21"/>
          <w:szCs w:val="21"/>
        </w:rPr>
        <w:t xml:space="preserve">  </w:t>
      </w:r>
      <w:r w:rsidRPr="00942F6C">
        <w:rPr>
          <w:rFonts w:eastAsia="仿宋" w:hint="eastAsia"/>
          <w:snapToGrid/>
          <w:kern w:val="2"/>
          <w:sz w:val="21"/>
          <w:szCs w:val="21"/>
        </w:rPr>
        <w:t>大规模稀疏阵列下的通感融合系统示意图</w:t>
      </w:r>
      <w:bookmarkEnd w:id="25"/>
    </w:p>
    <w:p w14:paraId="6AEA7082" w14:textId="77777777" w:rsidR="00DF552E" w:rsidRPr="004671BE" w:rsidRDefault="00DF552E" w:rsidP="00DF552E">
      <w:pPr>
        <w:adjustRightInd w:val="0"/>
        <w:spacing w:before="120" w:line="360" w:lineRule="auto"/>
        <w:ind w:firstLineChars="200" w:firstLine="482"/>
        <w:rPr>
          <w:rFonts w:eastAsia="仿宋"/>
          <w:b/>
          <w:snapToGrid/>
          <w:color w:val="0000FF"/>
          <w:kern w:val="2"/>
          <w:sz w:val="24"/>
          <w:szCs w:val="24"/>
        </w:rPr>
      </w:pPr>
      <w:r w:rsidRPr="004671BE">
        <w:rPr>
          <w:rFonts w:eastAsia="仿宋" w:hint="eastAsia"/>
          <w:b/>
          <w:snapToGrid/>
          <w:color w:val="000000" w:themeColor="text1"/>
          <w:kern w:val="2"/>
          <w:sz w:val="24"/>
          <w:szCs w:val="24"/>
        </w:rPr>
        <w:t>（</w:t>
      </w:r>
      <w:r>
        <w:rPr>
          <w:rFonts w:eastAsia="仿宋"/>
          <w:b/>
          <w:snapToGrid/>
          <w:color w:val="000000" w:themeColor="text1"/>
          <w:kern w:val="2"/>
          <w:sz w:val="24"/>
          <w:szCs w:val="24"/>
        </w:rPr>
        <w:t>3</w:t>
      </w:r>
      <w:r w:rsidRPr="004671BE">
        <w:rPr>
          <w:rFonts w:eastAsia="仿宋" w:hint="eastAsia"/>
          <w:b/>
          <w:snapToGrid/>
          <w:color w:val="000000" w:themeColor="text1"/>
          <w:kern w:val="2"/>
          <w:sz w:val="24"/>
          <w:szCs w:val="24"/>
        </w:rPr>
        <w:t>）硬件资源受限下的通感融合传输设计方法</w:t>
      </w:r>
    </w:p>
    <w:p w14:paraId="3EEB212A" w14:textId="77777777" w:rsidR="00DF552E" w:rsidRDefault="00DF552E" w:rsidP="00DF552E">
      <w:pPr>
        <w:adjustRightInd w:val="0"/>
        <w:spacing w:before="120" w:line="360" w:lineRule="auto"/>
        <w:ind w:firstLineChars="200" w:firstLine="480"/>
        <w:rPr>
          <w:rFonts w:ascii="仿宋" w:eastAsia="仿宋" w:hAnsi="仿宋" w:hint="eastAsia"/>
          <w:snapToGrid/>
          <w:kern w:val="2"/>
          <w:sz w:val="24"/>
          <w:szCs w:val="24"/>
        </w:rPr>
      </w:pPr>
      <w:r w:rsidRPr="007E7566">
        <w:rPr>
          <w:rFonts w:ascii="仿宋" w:eastAsia="仿宋" w:hAnsi="仿宋" w:hint="eastAsia"/>
          <w:snapToGrid/>
          <w:kern w:val="2"/>
          <w:sz w:val="24"/>
          <w:szCs w:val="24"/>
        </w:rPr>
        <w:t>本研究点</w:t>
      </w:r>
      <w:r w:rsidRPr="004671BE">
        <w:rPr>
          <w:rFonts w:eastAsia="仿宋" w:hint="eastAsia"/>
          <w:snapToGrid/>
          <w:kern w:val="2"/>
          <w:sz w:val="24"/>
          <w:szCs w:val="24"/>
        </w:rPr>
        <w:t>从混合模数架构、低分辨率</w:t>
      </w:r>
      <w:r w:rsidRPr="004671BE">
        <w:rPr>
          <w:rFonts w:eastAsia="仿宋" w:hint="eastAsia"/>
          <w:snapToGrid/>
          <w:kern w:val="2"/>
          <w:sz w:val="24"/>
          <w:szCs w:val="24"/>
        </w:rPr>
        <w:t>D</w:t>
      </w:r>
      <w:r>
        <w:rPr>
          <w:rFonts w:eastAsia="仿宋" w:hint="eastAsia"/>
          <w:snapToGrid/>
          <w:kern w:val="2"/>
          <w:sz w:val="24"/>
          <w:szCs w:val="24"/>
        </w:rPr>
        <w:t>A</w:t>
      </w:r>
      <w:r w:rsidRPr="004671BE">
        <w:rPr>
          <w:rFonts w:eastAsia="仿宋" w:hint="eastAsia"/>
          <w:snapToGrid/>
          <w:kern w:val="2"/>
          <w:sz w:val="24"/>
          <w:szCs w:val="24"/>
        </w:rPr>
        <w:t>C</w:t>
      </w:r>
      <w:r w:rsidRPr="004671BE">
        <w:rPr>
          <w:rFonts w:eastAsia="仿宋" w:hint="eastAsia"/>
          <w:snapToGrid/>
          <w:kern w:val="2"/>
          <w:sz w:val="24"/>
          <w:szCs w:val="24"/>
        </w:rPr>
        <w:t>、低成本射频前端器件三个方面对</w:t>
      </w:r>
      <w:r>
        <w:rPr>
          <w:rFonts w:eastAsia="仿宋" w:hint="eastAsia"/>
          <w:snapToGrid/>
          <w:kern w:val="2"/>
          <w:sz w:val="24"/>
          <w:szCs w:val="24"/>
        </w:rPr>
        <w:t>硬件资源受限</w:t>
      </w:r>
      <w:r w:rsidRPr="004671BE">
        <w:rPr>
          <w:rFonts w:eastAsia="仿宋" w:hint="eastAsia"/>
          <w:snapToGrid/>
          <w:kern w:val="2"/>
          <w:sz w:val="24"/>
          <w:szCs w:val="24"/>
        </w:rPr>
        <w:t>的</w:t>
      </w:r>
      <w:r>
        <w:rPr>
          <w:rFonts w:eastAsia="仿宋" w:hint="eastAsia"/>
          <w:snapToGrid/>
          <w:kern w:val="2"/>
          <w:sz w:val="24"/>
          <w:szCs w:val="24"/>
        </w:rPr>
        <w:t>双稀疏</w:t>
      </w:r>
      <w:r w:rsidRPr="004671BE">
        <w:rPr>
          <w:rFonts w:eastAsia="仿宋" w:hint="eastAsia"/>
          <w:snapToGrid/>
          <w:kern w:val="2"/>
          <w:sz w:val="24"/>
          <w:szCs w:val="24"/>
        </w:rPr>
        <w:t>通感融合方法展开研究</w:t>
      </w:r>
      <w:r>
        <w:rPr>
          <w:rFonts w:eastAsia="仿宋" w:hint="eastAsia"/>
          <w:snapToGrid/>
          <w:kern w:val="2"/>
          <w:sz w:val="24"/>
          <w:szCs w:val="24"/>
        </w:rPr>
        <w:t>。首先，对</w:t>
      </w:r>
      <w:r w:rsidRPr="004671BE">
        <w:rPr>
          <w:rFonts w:eastAsia="仿宋" w:hint="eastAsia"/>
          <w:snapToGrid/>
          <w:kern w:val="2"/>
          <w:sz w:val="24"/>
          <w:szCs w:val="24"/>
        </w:rPr>
        <w:t>于混合模数架构、低分辨率</w:t>
      </w:r>
      <w:r w:rsidRPr="004671BE">
        <w:rPr>
          <w:rFonts w:eastAsia="仿宋" w:hint="eastAsia"/>
          <w:snapToGrid/>
          <w:kern w:val="2"/>
          <w:sz w:val="24"/>
          <w:szCs w:val="24"/>
        </w:rPr>
        <w:t>D</w:t>
      </w:r>
      <w:r>
        <w:rPr>
          <w:rFonts w:eastAsia="仿宋" w:hint="eastAsia"/>
          <w:snapToGrid/>
          <w:kern w:val="2"/>
          <w:sz w:val="24"/>
          <w:szCs w:val="24"/>
        </w:rPr>
        <w:t>A</w:t>
      </w:r>
      <w:r w:rsidRPr="004671BE">
        <w:rPr>
          <w:rFonts w:eastAsia="仿宋" w:hint="eastAsia"/>
          <w:snapToGrid/>
          <w:kern w:val="2"/>
          <w:sz w:val="24"/>
          <w:szCs w:val="24"/>
        </w:rPr>
        <w:t>C</w:t>
      </w:r>
      <w:r w:rsidRPr="004671BE">
        <w:rPr>
          <w:rFonts w:eastAsia="仿宋" w:hint="eastAsia"/>
          <w:snapToGrid/>
          <w:kern w:val="2"/>
          <w:sz w:val="24"/>
          <w:szCs w:val="24"/>
        </w:rPr>
        <w:t>、低成本射频前端器件，构建一体化</w:t>
      </w:r>
      <w:r>
        <w:rPr>
          <w:rFonts w:eastAsia="仿宋" w:hint="eastAsia"/>
          <w:snapToGrid/>
          <w:kern w:val="2"/>
          <w:sz w:val="24"/>
          <w:szCs w:val="24"/>
        </w:rPr>
        <w:t>发射</w:t>
      </w:r>
      <w:r w:rsidRPr="004671BE">
        <w:rPr>
          <w:rFonts w:eastAsia="仿宋" w:hint="eastAsia"/>
          <w:snapToGrid/>
          <w:kern w:val="2"/>
          <w:sz w:val="24"/>
          <w:szCs w:val="24"/>
        </w:rPr>
        <w:t>机射频</w:t>
      </w:r>
      <w:proofErr w:type="gramStart"/>
      <w:r w:rsidRPr="004671BE">
        <w:rPr>
          <w:rFonts w:eastAsia="仿宋" w:hint="eastAsia"/>
          <w:snapToGrid/>
          <w:kern w:val="2"/>
          <w:sz w:val="24"/>
          <w:szCs w:val="24"/>
        </w:rPr>
        <w:t>前端非</w:t>
      </w:r>
      <w:proofErr w:type="gramEnd"/>
      <w:r w:rsidRPr="004671BE">
        <w:rPr>
          <w:rFonts w:eastAsia="仿宋" w:hint="eastAsia"/>
          <w:snapToGrid/>
          <w:kern w:val="2"/>
          <w:sz w:val="24"/>
          <w:szCs w:val="24"/>
        </w:rPr>
        <w:t>理想性</w:t>
      </w:r>
      <w:r>
        <w:rPr>
          <w:rFonts w:eastAsia="仿宋" w:hint="eastAsia"/>
          <w:snapToGrid/>
          <w:kern w:val="2"/>
          <w:sz w:val="24"/>
          <w:szCs w:val="24"/>
        </w:rPr>
        <w:t>信号</w:t>
      </w:r>
      <w:r w:rsidRPr="004671BE">
        <w:rPr>
          <w:rFonts w:eastAsia="仿宋" w:hint="eastAsia"/>
          <w:snapToGrid/>
          <w:kern w:val="2"/>
          <w:sz w:val="24"/>
          <w:szCs w:val="24"/>
        </w:rPr>
        <w:t>模型</w:t>
      </w:r>
      <w:r>
        <w:rPr>
          <w:rFonts w:eastAsia="仿宋" w:hint="eastAsia"/>
          <w:snapToGrid/>
          <w:kern w:val="2"/>
          <w:sz w:val="24"/>
          <w:szCs w:val="24"/>
        </w:rPr>
        <w:t>；其次</w:t>
      </w:r>
      <w:r w:rsidRPr="007E7566">
        <w:rPr>
          <w:rFonts w:ascii="仿宋" w:eastAsia="仿宋" w:hAnsi="仿宋" w:hint="eastAsia"/>
          <w:snapToGrid/>
          <w:kern w:val="2"/>
          <w:sz w:val="24"/>
          <w:szCs w:val="24"/>
        </w:rPr>
        <w:t>深度挖掘</w:t>
      </w:r>
      <w:r>
        <w:rPr>
          <w:rFonts w:ascii="仿宋" w:eastAsia="仿宋" w:hAnsi="仿宋" w:hint="eastAsia"/>
          <w:snapToGrid/>
          <w:kern w:val="2"/>
          <w:sz w:val="24"/>
          <w:szCs w:val="24"/>
        </w:rPr>
        <w:t>大规模阵列的</w:t>
      </w:r>
      <w:r w:rsidRPr="007E7566">
        <w:rPr>
          <w:rFonts w:ascii="仿宋" w:eastAsia="仿宋" w:hAnsi="仿宋" w:hint="eastAsia"/>
          <w:snapToGrid/>
          <w:kern w:val="2"/>
          <w:sz w:val="24"/>
          <w:szCs w:val="24"/>
        </w:rPr>
        <w:t>信道稀疏特性，</w:t>
      </w:r>
      <w:r>
        <w:rPr>
          <w:rFonts w:ascii="仿宋" w:eastAsia="仿宋" w:hAnsi="仿宋" w:hint="eastAsia"/>
          <w:snapToGrid/>
          <w:kern w:val="2"/>
          <w:sz w:val="24"/>
          <w:szCs w:val="24"/>
        </w:rPr>
        <w:t>同时</w:t>
      </w:r>
      <w:r w:rsidRPr="007E7566">
        <w:rPr>
          <w:rFonts w:ascii="仿宋" w:eastAsia="仿宋" w:hAnsi="仿宋" w:hint="eastAsia"/>
          <w:snapToGrid/>
          <w:kern w:val="2"/>
          <w:sz w:val="24"/>
          <w:szCs w:val="24"/>
        </w:rPr>
        <w:t>分析稀疏阵列栅瓣的空域分布特征，利用其空间多方向性设计空间区域划分策略及分层波束探测方法；接着，基于信道参数与目标参数，</w:t>
      </w:r>
      <w:r w:rsidRPr="006C5BA1">
        <w:rPr>
          <w:rFonts w:eastAsia="仿宋"/>
          <w:snapToGrid/>
          <w:kern w:val="2"/>
          <w:sz w:val="24"/>
          <w:szCs w:val="24"/>
        </w:rPr>
        <w:t>研究通感一体化波形设计方法</w:t>
      </w:r>
      <w:r>
        <w:rPr>
          <w:rFonts w:eastAsia="仿宋" w:hint="eastAsia"/>
          <w:snapToGrid/>
          <w:kern w:val="2"/>
          <w:sz w:val="24"/>
          <w:szCs w:val="24"/>
        </w:rPr>
        <w:t>，</w:t>
      </w:r>
      <w:r w:rsidRPr="007E7566">
        <w:rPr>
          <w:rFonts w:ascii="仿宋" w:eastAsia="仿宋" w:hAnsi="仿宋" w:hint="eastAsia"/>
          <w:snapToGrid/>
          <w:kern w:val="2"/>
          <w:sz w:val="24"/>
          <w:szCs w:val="24"/>
        </w:rPr>
        <w:t>构建</w:t>
      </w:r>
      <w:r>
        <w:rPr>
          <w:rFonts w:ascii="仿宋" w:eastAsia="仿宋" w:hAnsi="仿宋" w:hint="eastAsia"/>
          <w:snapToGrid/>
          <w:kern w:val="2"/>
          <w:sz w:val="24"/>
          <w:szCs w:val="24"/>
        </w:rPr>
        <w:t>非理想硬件、</w:t>
      </w:r>
      <w:r w:rsidRPr="007E7566">
        <w:rPr>
          <w:rFonts w:ascii="仿宋" w:eastAsia="仿宋" w:hAnsi="仿宋" w:hint="eastAsia"/>
          <w:snapToGrid/>
          <w:kern w:val="2"/>
          <w:sz w:val="24"/>
          <w:szCs w:val="24"/>
        </w:rPr>
        <w:t>信道稀疏度、阵列几何结构、用户/目标角度域分布的耦合关系</w:t>
      </w:r>
      <w:r>
        <w:rPr>
          <w:rFonts w:ascii="仿宋" w:eastAsia="仿宋" w:hAnsi="仿宋" w:hint="eastAsia"/>
          <w:snapToGrid/>
          <w:kern w:val="2"/>
          <w:sz w:val="24"/>
          <w:szCs w:val="24"/>
        </w:rPr>
        <w:t>，</w:t>
      </w:r>
      <w:r w:rsidRPr="006C5BA1">
        <w:rPr>
          <w:rFonts w:eastAsia="仿宋"/>
          <w:snapToGrid/>
          <w:kern w:val="2"/>
          <w:sz w:val="24"/>
          <w:szCs w:val="24"/>
        </w:rPr>
        <w:t>在此基础上实现通信与感知</w:t>
      </w:r>
      <w:r w:rsidRPr="008D6F06">
        <w:rPr>
          <w:rFonts w:eastAsia="仿宋"/>
          <w:snapToGrid/>
          <w:kern w:val="2"/>
          <w:sz w:val="24"/>
          <w:szCs w:val="24"/>
        </w:rPr>
        <w:t>一体化波形的联合设计</w:t>
      </w:r>
      <w:r w:rsidRPr="007E7566">
        <w:rPr>
          <w:rFonts w:ascii="仿宋" w:eastAsia="仿宋" w:hAnsi="仿宋" w:hint="eastAsia"/>
          <w:snapToGrid/>
          <w:kern w:val="2"/>
          <w:sz w:val="24"/>
          <w:szCs w:val="24"/>
        </w:rPr>
        <w:t>。最后，从理论上解析双稀疏特性的作用机理，探索基于稀疏性互补点高效协作机制及优化方法。具体技术路线如下：</w:t>
      </w:r>
    </w:p>
    <w:p w14:paraId="5D641E80" w14:textId="77777777" w:rsidR="00DF552E" w:rsidRPr="00F52E4B" w:rsidRDefault="00DF552E" w:rsidP="00DF552E">
      <w:pPr>
        <w:adjustRightInd w:val="0"/>
        <w:spacing w:before="120" w:line="360" w:lineRule="auto"/>
        <w:ind w:firstLineChars="200" w:firstLine="480"/>
        <w:rPr>
          <w:rFonts w:eastAsia="仿宋"/>
          <w:snapToGrid/>
          <w:kern w:val="2"/>
          <w:sz w:val="24"/>
          <w:szCs w:val="24"/>
        </w:rPr>
      </w:pPr>
      <w:r w:rsidRPr="00E662EC">
        <w:rPr>
          <w:rFonts w:eastAsia="仿宋"/>
          <w:snapToGrid/>
          <w:kern w:val="2"/>
          <w:sz w:val="24"/>
          <w:szCs w:val="24"/>
        </w:rPr>
        <w:t>第一步：面向低成本硬件架构，构建一体化发射机射频</w:t>
      </w:r>
      <w:proofErr w:type="gramStart"/>
      <w:r w:rsidRPr="00E662EC">
        <w:rPr>
          <w:rFonts w:eastAsia="仿宋"/>
          <w:snapToGrid/>
          <w:kern w:val="2"/>
          <w:sz w:val="24"/>
          <w:szCs w:val="24"/>
        </w:rPr>
        <w:t>前端非</w:t>
      </w:r>
      <w:proofErr w:type="gramEnd"/>
      <w:r w:rsidRPr="00E662EC">
        <w:rPr>
          <w:rFonts w:eastAsia="仿宋"/>
          <w:snapToGrid/>
          <w:kern w:val="2"/>
          <w:sz w:val="24"/>
          <w:szCs w:val="24"/>
        </w:rPr>
        <w:t>理想性信号模型，其中低成本硬件主要包括混合模拟</w:t>
      </w:r>
      <w:r w:rsidRPr="00E662EC">
        <w:rPr>
          <w:rFonts w:eastAsia="仿宋"/>
          <w:snapToGrid/>
          <w:kern w:val="2"/>
          <w:sz w:val="24"/>
          <w:szCs w:val="24"/>
        </w:rPr>
        <w:t>–</w:t>
      </w:r>
      <w:r w:rsidRPr="00E662EC">
        <w:rPr>
          <w:rFonts w:eastAsia="仿宋"/>
          <w:snapToGrid/>
          <w:kern w:val="2"/>
          <w:sz w:val="24"/>
          <w:szCs w:val="24"/>
        </w:rPr>
        <w:t>数字架构、低分辨率数模转换器（</w:t>
      </w:r>
      <w:r w:rsidRPr="00E662EC">
        <w:rPr>
          <w:rFonts w:eastAsia="仿宋"/>
          <w:snapToGrid/>
          <w:kern w:val="2"/>
          <w:sz w:val="24"/>
          <w:szCs w:val="24"/>
        </w:rPr>
        <w:t>DAC</w:t>
      </w:r>
      <w:r w:rsidRPr="00E662EC">
        <w:rPr>
          <w:rFonts w:eastAsia="仿宋"/>
          <w:snapToGrid/>
          <w:kern w:val="2"/>
          <w:sz w:val="24"/>
          <w:szCs w:val="24"/>
        </w:rPr>
        <w:t>）以及低成本射频前端器件等。在此基础上，系统分析硬件非理想性对系统性能的影响，建立统一的性能评估框架，涵盖通信性能指标（如频谱效率、能量效率）以及感知性能指标（如目标检测概率、参数估计精度等），从而量化评估低成本硬件条件下通感融合系统的性能退化与权衡关系。</w:t>
      </w:r>
    </w:p>
    <w:p w14:paraId="64F2F0F6" w14:textId="77777777" w:rsidR="00DF552E" w:rsidRPr="00197F02" w:rsidRDefault="00DF552E" w:rsidP="00DF552E">
      <w:pPr>
        <w:adjustRightInd w:val="0"/>
        <w:spacing w:before="120" w:line="360" w:lineRule="auto"/>
        <w:ind w:firstLineChars="200" w:firstLine="480"/>
        <w:rPr>
          <w:rFonts w:ascii="仿宋" w:eastAsia="仿宋" w:hAnsi="仿宋" w:hint="eastAsia"/>
          <w:snapToGrid/>
          <w:kern w:val="2"/>
          <w:sz w:val="24"/>
          <w:szCs w:val="24"/>
        </w:rPr>
      </w:pPr>
      <w:r>
        <w:rPr>
          <w:rFonts w:ascii="仿宋" w:eastAsia="仿宋" w:hAnsi="仿宋" w:hint="eastAsia"/>
          <w:snapToGrid/>
          <w:kern w:val="2"/>
          <w:sz w:val="24"/>
          <w:szCs w:val="24"/>
        </w:rPr>
        <w:t>第二步</w:t>
      </w:r>
      <w:r w:rsidRPr="00656183">
        <w:rPr>
          <w:rFonts w:eastAsia="仿宋" w:hint="eastAsia"/>
          <w:sz w:val="24"/>
          <w:szCs w:val="24"/>
        </w:rPr>
        <w:t>：</w:t>
      </w:r>
      <w:r>
        <w:rPr>
          <w:rFonts w:eastAsia="仿宋" w:hint="eastAsia"/>
          <w:sz w:val="24"/>
          <w:szCs w:val="24"/>
        </w:rPr>
        <w:t>基于</w:t>
      </w:r>
      <w:r w:rsidRPr="009C2790">
        <w:rPr>
          <w:rFonts w:eastAsia="仿宋"/>
          <w:sz w:val="24"/>
          <w:szCs w:val="24"/>
        </w:rPr>
        <w:t>高频双稀疏特性</w:t>
      </w:r>
      <w:r>
        <w:rPr>
          <w:rFonts w:eastAsia="仿宋" w:hint="eastAsia"/>
          <w:sz w:val="24"/>
          <w:szCs w:val="24"/>
        </w:rPr>
        <w:t>，建立</w:t>
      </w:r>
      <w:r w:rsidRPr="00656183">
        <w:rPr>
          <w:rFonts w:eastAsia="仿宋"/>
          <w:sz w:val="24"/>
          <w:szCs w:val="24"/>
        </w:rPr>
        <w:t>阵列导引矢量与波束增益</w:t>
      </w:r>
      <w:r>
        <w:rPr>
          <w:rFonts w:eastAsia="仿宋" w:hint="eastAsia"/>
          <w:sz w:val="24"/>
          <w:szCs w:val="24"/>
        </w:rPr>
        <w:t>表征模型</w:t>
      </w:r>
      <w:r w:rsidRPr="00656183">
        <w:rPr>
          <w:rFonts w:eastAsia="仿宋"/>
          <w:sz w:val="24"/>
          <w:szCs w:val="24"/>
        </w:rPr>
        <w:t>，系</w:t>
      </w:r>
      <w:r w:rsidRPr="00656183">
        <w:rPr>
          <w:rFonts w:eastAsia="仿宋"/>
          <w:sz w:val="24"/>
          <w:szCs w:val="24"/>
        </w:rPr>
        <w:lastRenderedPageBreak/>
        <w:t>统分析阵元间距</w:t>
      </w:r>
      <w:r>
        <w:rPr>
          <w:rFonts w:eastAsia="仿宋" w:hint="eastAsia"/>
          <w:sz w:val="24"/>
          <w:szCs w:val="24"/>
        </w:rPr>
        <w:t>，</w:t>
      </w:r>
      <w:r w:rsidRPr="00656183">
        <w:rPr>
          <w:rFonts w:eastAsia="仿宋"/>
          <w:sz w:val="24"/>
          <w:szCs w:val="24"/>
        </w:rPr>
        <w:t>栅瓣分布</w:t>
      </w:r>
      <w:r>
        <w:rPr>
          <w:rFonts w:eastAsia="仿宋" w:hint="eastAsia"/>
          <w:sz w:val="24"/>
          <w:szCs w:val="24"/>
        </w:rPr>
        <w:t>，</w:t>
      </w:r>
      <w:r w:rsidRPr="00656183">
        <w:rPr>
          <w:rFonts w:eastAsia="仿宋"/>
          <w:sz w:val="24"/>
          <w:szCs w:val="24"/>
        </w:rPr>
        <w:t>波束宽度之间的内在关系，刻画稀疏阵列下主瓣与栅瓣的空间分布规律。在此基础上</w:t>
      </w:r>
      <w:r>
        <w:rPr>
          <w:rFonts w:eastAsia="仿宋" w:hint="eastAsia"/>
          <w:sz w:val="24"/>
          <w:szCs w:val="24"/>
        </w:rPr>
        <w:t>，</w:t>
      </w:r>
      <w:r w:rsidRPr="00656183">
        <w:rPr>
          <w:rFonts w:eastAsia="仿宋"/>
          <w:sz w:val="24"/>
          <w:szCs w:val="24"/>
        </w:rPr>
        <w:t>构建信道参数、阵列结构</w:t>
      </w:r>
      <w:r w:rsidRPr="008F2828">
        <w:rPr>
          <w:rFonts w:eastAsia="仿宋"/>
          <w:sz w:val="24"/>
          <w:szCs w:val="24"/>
        </w:rPr>
        <w:t>及硬件非理想特性</w:t>
      </w:r>
      <w:r w:rsidRPr="00656183">
        <w:rPr>
          <w:rFonts w:eastAsia="仿宋"/>
          <w:sz w:val="24"/>
          <w:szCs w:val="24"/>
        </w:rPr>
        <w:t>的</w:t>
      </w:r>
      <w:r>
        <w:rPr>
          <w:rFonts w:eastAsia="仿宋" w:hint="eastAsia"/>
          <w:sz w:val="24"/>
          <w:szCs w:val="24"/>
        </w:rPr>
        <w:t>统一</w:t>
      </w:r>
      <w:r w:rsidRPr="00656183">
        <w:rPr>
          <w:rFonts w:eastAsia="仿宋"/>
          <w:sz w:val="24"/>
          <w:szCs w:val="24"/>
        </w:rPr>
        <w:t>耦合模型，</w:t>
      </w:r>
      <w:r w:rsidRPr="00D04C0F">
        <w:rPr>
          <w:rFonts w:eastAsia="仿宋"/>
          <w:sz w:val="24"/>
          <w:szCs w:val="24"/>
        </w:rPr>
        <w:t>定量分析硬件非理想</w:t>
      </w:r>
      <w:r>
        <w:rPr>
          <w:rFonts w:eastAsia="仿宋" w:hint="eastAsia"/>
          <w:sz w:val="24"/>
          <w:szCs w:val="24"/>
        </w:rPr>
        <w:t>性</w:t>
      </w:r>
      <w:r w:rsidRPr="00D04C0F">
        <w:rPr>
          <w:rFonts w:eastAsia="仿宋"/>
          <w:sz w:val="24"/>
          <w:szCs w:val="24"/>
        </w:rPr>
        <w:t>对栅瓣特性的影响</w:t>
      </w:r>
      <w:r w:rsidRPr="00656183">
        <w:rPr>
          <w:rFonts w:eastAsia="仿宋"/>
          <w:sz w:val="24"/>
          <w:szCs w:val="24"/>
        </w:rPr>
        <w:t>。</w:t>
      </w:r>
    </w:p>
    <w:p w14:paraId="5712ECC0" w14:textId="77777777" w:rsidR="00DF552E" w:rsidRPr="00630574" w:rsidRDefault="00DF552E" w:rsidP="00DF552E">
      <w:pPr>
        <w:adjustRightInd w:val="0"/>
        <w:spacing w:before="120" w:line="360" w:lineRule="auto"/>
        <w:ind w:firstLineChars="200" w:firstLine="480"/>
        <w:rPr>
          <w:rFonts w:eastAsia="仿宋"/>
          <w:sz w:val="24"/>
          <w:szCs w:val="24"/>
        </w:rPr>
      </w:pPr>
      <w:r>
        <w:rPr>
          <w:rFonts w:ascii="仿宋" w:eastAsia="仿宋" w:hAnsi="仿宋" w:hint="eastAsia"/>
          <w:snapToGrid/>
          <w:kern w:val="2"/>
          <w:sz w:val="24"/>
          <w:szCs w:val="24"/>
        </w:rPr>
        <w:t>第三步：基于</w:t>
      </w:r>
      <w:r w:rsidRPr="002C6F12">
        <w:rPr>
          <w:rFonts w:ascii="仿宋" w:eastAsia="仿宋" w:hAnsi="仿宋"/>
          <w:snapToGrid/>
          <w:kern w:val="2"/>
          <w:sz w:val="24"/>
          <w:szCs w:val="24"/>
        </w:rPr>
        <w:t>角域稀疏先验</w:t>
      </w:r>
      <w:r w:rsidRPr="002C6F12">
        <w:rPr>
          <w:rFonts w:ascii="仿宋" w:eastAsia="仿宋" w:hAnsi="仿宋" w:hint="eastAsia"/>
          <w:snapToGrid/>
          <w:kern w:val="2"/>
          <w:sz w:val="24"/>
          <w:szCs w:val="24"/>
        </w:rPr>
        <w:t>，</w:t>
      </w:r>
      <w:r w:rsidRPr="00F525D4">
        <w:rPr>
          <w:rFonts w:ascii="仿宋" w:eastAsia="仿宋" w:hAnsi="仿宋"/>
          <w:snapToGrid/>
          <w:kern w:val="2"/>
          <w:sz w:val="24"/>
          <w:szCs w:val="24"/>
        </w:rPr>
        <w:t>设计</w:t>
      </w:r>
      <w:proofErr w:type="gramStart"/>
      <w:r w:rsidRPr="00F525D4">
        <w:rPr>
          <w:rFonts w:ascii="仿宋" w:eastAsia="仿宋" w:hAnsi="仿宋"/>
          <w:snapToGrid/>
          <w:kern w:val="2"/>
          <w:sz w:val="24"/>
          <w:szCs w:val="24"/>
        </w:rPr>
        <w:t>低复杂</w:t>
      </w:r>
      <w:proofErr w:type="gramEnd"/>
      <w:r w:rsidRPr="00F525D4">
        <w:rPr>
          <w:rFonts w:ascii="仿宋" w:eastAsia="仿宋" w:hAnsi="仿宋"/>
          <w:snapToGrid/>
          <w:kern w:val="2"/>
          <w:sz w:val="24"/>
          <w:szCs w:val="24"/>
        </w:rPr>
        <w:t>度分层码本与波束训练机制。</w:t>
      </w:r>
      <w:r>
        <w:rPr>
          <w:rFonts w:ascii="仿宋" w:eastAsia="仿宋" w:hAnsi="仿宋" w:hint="eastAsia"/>
          <w:snapToGrid/>
          <w:kern w:val="2"/>
          <w:sz w:val="24"/>
          <w:szCs w:val="24"/>
        </w:rPr>
        <w:t>通</w:t>
      </w:r>
      <w:r w:rsidRPr="00630574">
        <w:rPr>
          <w:rFonts w:eastAsia="仿宋" w:hint="eastAsia"/>
          <w:sz w:val="24"/>
          <w:szCs w:val="24"/>
        </w:rPr>
        <w:t>过</w:t>
      </w:r>
      <w:r w:rsidRPr="00630574">
        <w:rPr>
          <w:rFonts w:eastAsia="仿宋"/>
          <w:sz w:val="24"/>
          <w:szCs w:val="24"/>
        </w:rPr>
        <w:t>构建多分辨率分层码本，通过</w:t>
      </w:r>
      <w:r w:rsidRPr="00630574">
        <w:rPr>
          <w:rFonts w:eastAsia="仿宋"/>
          <w:sz w:val="24"/>
          <w:szCs w:val="24"/>
        </w:rPr>
        <w:t>“</w:t>
      </w:r>
      <w:r w:rsidRPr="00630574">
        <w:rPr>
          <w:rFonts w:eastAsia="仿宋"/>
          <w:sz w:val="24"/>
          <w:szCs w:val="24"/>
        </w:rPr>
        <w:t>由粗到细</w:t>
      </w:r>
      <w:r w:rsidRPr="00630574">
        <w:rPr>
          <w:rFonts w:eastAsia="仿宋"/>
          <w:sz w:val="24"/>
          <w:szCs w:val="24"/>
        </w:rPr>
        <w:t>”</w:t>
      </w:r>
      <w:r w:rsidRPr="00630574">
        <w:rPr>
          <w:rFonts w:eastAsia="仿宋"/>
          <w:sz w:val="24"/>
          <w:szCs w:val="24"/>
        </w:rPr>
        <w:t>的树状搜索实现快速波束对准，显著降低训练开销。同时，将硬件约束融入码本设计与优化过程中，在保证全空间覆盖的前提下，实现波束宽度、自适应分辨率与实现复杂度之间的平衡。</w:t>
      </w:r>
    </w:p>
    <w:p w14:paraId="0C11645C" w14:textId="77777777" w:rsidR="00DF552E" w:rsidRPr="00E5435B" w:rsidRDefault="00DF552E" w:rsidP="00DF552E">
      <w:pPr>
        <w:adjustRightInd w:val="0"/>
        <w:spacing w:before="120" w:line="360" w:lineRule="auto"/>
        <w:ind w:firstLineChars="200" w:firstLine="480"/>
        <w:rPr>
          <w:rFonts w:ascii="仿宋" w:eastAsia="仿宋" w:hAnsi="仿宋" w:hint="eastAsia"/>
          <w:snapToGrid/>
          <w:kern w:val="2"/>
          <w:sz w:val="24"/>
          <w:szCs w:val="24"/>
        </w:rPr>
      </w:pPr>
      <w:r>
        <w:rPr>
          <w:rFonts w:ascii="仿宋" w:eastAsia="仿宋" w:hAnsi="仿宋" w:hint="eastAsia"/>
          <w:snapToGrid/>
          <w:kern w:val="2"/>
          <w:sz w:val="24"/>
          <w:szCs w:val="24"/>
        </w:rPr>
        <w:t>第四步：</w:t>
      </w:r>
      <w:r w:rsidRPr="00630574">
        <w:rPr>
          <w:rFonts w:ascii="仿宋" w:eastAsia="仿宋" w:hAnsi="仿宋"/>
          <w:snapToGrid/>
          <w:kern w:val="2"/>
          <w:sz w:val="24"/>
          <w:szCs w:val="24"/>
        </w:rPr>
        <w:t>基于双稀疏</w:t>
      </w:r>
      <w:r>
        <w:rPr>
          <w:rFonts w:ascii="仿宋" w:eastAsia="仿宋" w:hAnsi="仿宋" w:hint="eastAsia"/>
          <w:snapToGrid/>
          <w:kern w:val="2"/>
          <w:sz w:val="24"/>
          <w:szCs w:val="24"/>
        </w:rPr>
        <w:t>特性</w:t>
      </w:r>
      <w:r w:rsidRPr="00630574">
        <w:rPr>
          <w:rFonts w:ascii="仿宋" w:eastAsia="仿宋" w:hAnsi="仿宋"/>
          <w:snapToGrid/>
          <w:kern w:val="2"/>
          <w:sz w:val="24"/>
          <w:szCs w:val="24"/>
        </w:rPr>
        <w:t>与</w:t>
      </w:r>
      <w:r>
        <w:rPr>
          <w:rFonts w:ascii="仿宋" w:eastAsia="仿宋" w:hAnsi="仿宋" w:hint="eastAsia"/>
          <w:snapToGrid/>
          <w:kern w:val="2"/>
          <w:sz w:val="24"/>
          <w:szCs w:val="24"/>
        </w:rPr>
        <w:t>硬件</w:t>
      </w:r>
      <w:r w:rsidRPr="009C2790">
        <w:rPr>
          <w:rFonts w:eastAsia="仿宋"/>
          <w:sz w:val="24"/>
          <w:szCs w:val="24"/>
        </w:rPr>
        <w:t>非理想</w:t>
      </w:r>
      <w:r>
        <w:rPr>
          <w:rFonts w:eastAsia="仿宋" w:hint="eastAsia"/>
          <w:sz w:val="24"/>
          <w:szCs w:val="24"/>
        </w:rPr>
        <w:t>性</w:t>
      </w:r>
      <w:r w:rsidRPr="00630574">
        <w:rPr>
          <w:rFonts w:ascii="仿宋" w:eastAsia="仿宋" w:hAnsi="仿宋"/>
          <w:snapToGrid/>
          <w:kern w:val="2"/>
          <w:sz w:val="24"/>
          <w:szCs w:val="24"/>
        </w:rPr>
        <w:t>，构建通信与感知统一的波形设计框架。在满足发射功率约束、通信质量约束及硬件实现约束的前提下，</w:t>
      </w:r>
      <w:r w:rsidRPr="00F52E4B">
        <w:rPr>
          <w:rFonts w:eastAsia="仿宋"/>
          <w:snapToGrid/>
          <w:kern w:val="2"/>
          <w:sz w:val="24"/>
          <w:szCs w:val="24"/>
        </w:rPr>
        <w:t>构建面向通感一体化的发射机预编码优化问题。针对非理想硬件引入导致的变量强耦合与</w:t>
      </w:r>
      <w:proofErr w:type="gramStart"/>
      <w:r w:rsidRPr="00F52E4B">
        <w:rPr>
          <w:rFonts w:eastAsia="仿宋"/>
          <w:snapToGrid/>
          <w:kern w:val="2"/>
          <w:sz w:val="24"/>
          <w:szCs w:val="24"/>
        </w:rPr>
        <w:t>高复杂</w:t>
      </w:r>
      <w:proofErr w:type="gramEnd"/>
      <w:r w:rsidRPr="00F52E4B">
        <w:rPr>
          <w:rFonts w:eastAsia="仿宋"/>
          <w:snapToGrid/>
          <w:kern w:val="2"/>
          <w:sz w:val="24"/>
          <w:szCs w:val="24"/>
        </w:rPr>
        <w:t>度问题，采用交替方向乘子法（</w:t>
      </w:r>
      <w:r w:rsidRPr="00F52E4B">
        <w:rPr>
          <w:rFonts w:eastAsia="仿宋"/>
          <w:snapToGrid/>
          <w:kern w:val="2"/>
          <w:sz w:val="24"/>
          <w:szCs w:val="24"/>
        </w:rPr>
        <w:t>ADMM</w:t>
      </w:r>
      <w:r w:rsidRPr="00F52E4B">
        <w:rPr>
          <w:rFonts w:eastAsia="仿宋"/>
          <w:snapToGrid/>
          <w:kern w:val="2"/>
          <w:sz w:val="24"/>
          <w:szCs w:val="24"/>
        </w:rPr>
        <w:t>）进行求解，通过引入辅助变量实现耦合变量解耦，并构建增广拉格朗日函数，对各优化变量进行交替迭代更新，从而实现高效可行的预编码优化设计</w:t>
      </w:r>
      <w:r>
        <w:rPr>
          <w:rFonts w:ascii="仿宋" w:eastAsia="仿宋" w:hAnsi="仿宋" w:hint="eastAsia"/>
          <w:snapToGrid/>
          <w:kern w:val="2"/>
          <w:sz w:val="24"/>
          <w:szCs w:val="24"/>
        </w:rPr>
        <w:t>。</w:t>
      </w:r>
    </w:p>
    <w:p w14:paraId="1243D266" w14:textId="77777777" w:rsidR="00DF552E" w:rsidRPr="004671BE" w:rsidRDefault="00DF552E" w:rsidP="00DF552E">
      <w:pPr>
        <w:spacing w:before="120" w:line="360" w:lineRule="auto"/>
        <w:ind w:firstLine="0"/>
        <w:jc w:val="center"/>
        <w:rPr>
          <w:rFonts w:eastAsia="仿宋"/>
          <w:snapToGrid/>
          <w:kern w:val="2"/>
          <w:sz w:val="24"/>
          <w:szCs w:val="24"/>
        </w:rPr>
      </w:pPr>
      <w:r>
        <w:rPr>
          <w:rFonts w:hint="eastAsia"/>
          <w:noProof/>
        </w:rPr>
        <w:drawing>
          <wp:inline distT="0" distB="0" distL="0" distR="0" wp14:anchorId="21372257" wp14:editId="5B2D38DF">
            <wp:extent cx="5390985" cy="236977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8191" cy="2372942"/>
                    </a:xfrm>
                    <a:prstGeom prst="rect">
                      <a:avLst/>
                    </a:prstGeom>
                  </pic:spPr>
                </pic:pic>
              </a:graphicData>
            </a:graphic>
          </wp:inline>
        </w:drawing>
      </w:r>
    </w:p>
    <w:p w14:paraId="4EEB56A4" w14:textId="77777777" w:rsidR="00DF552E" w:rsidRPr="0074413D" w:rsidRDefault="00DF552E" w:rsidP="00DF552E">
      <w:pPr>
        <w:autoSpaceDE/>
        <w:autoSpaceDN/>
        <w:adjustRightInd w:val="0"/>
        <w:spacing w:afterLines="50" w:after="156" w:line="360" w:lineRule="auto"/>
        <w:ind w:firstLine="0"/>
        <w:jc w:val="center"/>
        <w:rPr>
          <w:rFonts w:eastAsia="仿宋"/>
          <w:snapToGrid/>
          <w:kern w:val="2"/>
          <w:sz w:val="21"/>
          <w:szCs w:val="21"/>
        </w:rPr>
      </w:pPr>
      <w:bookmarkStart w:id="26" w:name="_Ref161262065"/>
      <w:r w:rsidRPr="0074413D">
        <w:rPr>
          <w:rFonts w:eastAsia="仿宋" w:hint="eastAsia"/>
          <w:snapToGrid/>
          <w:kern w:val="2"/>
          <w:sz w:val="21"/>
          <w:szCs w:val="21"/>
        </w:rPr>
        <w:t>图</w:t>
      </w:r>
      <w:r w:rsidRPr="0074413D">
        <w:rPr>
          <w:rFonts w:eastAsia="仿宋" w:hint="eastAsia"/>
          <w:snapToGrid/>
          <w:kern w:val="2"/>
          <w:sz w:val="21"/>
          <w:szCs w:val="21"/>
        </w:rPr>
        <w:t>4</w:t>
      </w:r>
      <w:r w:rsidRPr="0074413D">
        <w:rPr>
          <w:rFonts w:eastAsia="仿宋"/>
          <w:snapToGrid/>
          <w:kern w:val="2"/>
          <w:sz w:val="21"/>
          <w:szCs w:val="21"/>
        </w:rPr>
        <w:t>.</w:t>
      </w:r>
      <w:r>
        <w:rPr>
          <w:rFonts w:eastAsia="仿宋"/>
          <w:snapToGrid/>
          <w:kern w:val="2"/>
          <w:sz w:val="21"/>
          <w:szCs w:val="21"/>
        </w:rPr>
        <w:t>8</w:t>
      </w:r>
      <w:r w:rsidRPr="0074413D">
        <w:rPr>
          <w:rFonts w:eastAsia="仿宋" w:hint="eastAsia"/>
          <w:snapToGrid/>
          <w:kern w:val="2"/>
          <w:sz w:val="21"/>
          <w:szCs w:val="21"/>
        </w:rPr>
        <w:t xml:space="preserve"> </w:t>
      </w:r>
      <w:r w:rsidRPr="0074413D">
        <w:rPr>
          <w:rFonts w:eastAsia="仿宋"/>
          <w:snapToGrid/>
          <w:kern w:val="2"/>
          <w:sz w:val="21"/>
          <w:szCs w:val="21"/>
        </w:rPr>
        <w:t xml:space="preserve"> </w:t>
      </w:r>
      <w:r w:rsidRPr="0074413D">
        <w:rPr>
          <w:rFonts w:eastAsia="仿宋" w:hint="eastAsia"/>
          <w:snapToGrid/>
          <w:kern w:val="2"/>
          <w:sz w:val="21"/>
          <w:szCs w:val="21"/>
        </w:rPr>
        <w:t>非理想硬件资源下的通感融合系统</w:t>
      </w:r>
      <w:bookmarkEnd w:id="26"/>
    </w:p>
    <w:p w14:paraId="3567A546" w14:textId="77777777" w:rsidR="00DF552E" w:rsidRPr="004671BE" w:rsidRDefault="00DF552E" w:rsidP="00DF552E">
      <w:pPr>
        <w:adjustRightInd w:val="0"/>
        <w:spacing w:before="120" w:line="360" w:lineRule="auto"/>
        <w:ind w:firstLineChars="200" w:firstLine="482"/>
        <w:rPr>
          <w:rFonts w:ascii="仿宋" w:eastAsia="仿宋" w:hAnsi="仿宋" w:hint="eastAsia"/>
          <w:b/>
          <w:bCs/>
          <w:snapToGrid/>
          <w:color w:val="000000" w:themeColor="text1"/>
          <w:kern w:val="2"/>
          <w:sz w:val="24"/>
          <w:szCs w:val="24"/>
        </w:rPr>
      </w:pPr>
      <w:r w:rsidRPr="004671BE">
        <w:rPr>
          <w:rFonts w:ascii="仿宋" w:eastAsia="仿宋" w:hAnsi="仿宋" w:hint="eastAsia"/>
          <w:b/>
          <w:bCs/>
          <w:snapToGrid/>
          <w:color w:val="000000" w:themeColor="text1"/>
          <w:kern w:val="2"/>
          <w:sz w:val="24"/>
          <w:szCs w:val="24"/>
        </w:rPr>
        <w:t>（</w:t>
      </w:r>
      <w:r>
        <w:rPr>
          <w:rFonts w:eastAsia="仿宋"/>
          <w:b/>
          <w:bCs/>
          <w:snapToGrid/>
          <w:color w:val="000000" w:themeColor="text1"/>
          <w:kern w:val="2"/>
          <w:sz w:val="24"/>
          <w:szCs w:val="24"/>
        </w:rPr>
        <w:t>4</w:t>
      </w:r>
      <w:r w:rsidRPr="004671BE">
        <w:rPr>
          <w:rFonts w:ascii="仿宋" w:eastAsia="仿宋" w:hAnsi="仿宋" w:hint="eastAsia"/>
          <w:b/>
          <w:bCs/>
          <w:snapToGrid/>
          <w:color w:val="000000" w:themeColor="text1"/>
          <w:kern w:val="2"/>
          <w:sz w:val="24"/>
          <w:szCs w:val="24"/>
        </w:rPr>
        <w:t>）</w:t>
      </w:r>
      <w:bookmarkStart w:id="27" w:name="OLE_LINK10"/>
      <w:r w:rsidRPr="0094420C">
        <w:rPr>
          <w:rFonts w:ascii="仿宋" w:eastAsia="仿宋" w:hAnsi="仿宋"/>
          <w:b/>
          <w:bCs/>
          <w:snapToGrid/>
          <w:color w:val="000000" w:themeColor="text1"/>
          <w:kern w:val="2"/>
          <w:sz w:val="24"/>
          <w:szCs w:val="24"/>
        </w:rPr>
        <w:t>大规模</w:t>
      </w:r>
      <w:r>
        <w:rPr>
          <w:rFonts w:ascii="仿宋" w:eastAsia="仿宋" w:hAnsi="仿宋" w:hint="eastAsia"/>
          <w:b/>
          <w:bCs/>
          <w:snapToGrid/>
          <w:color w:val="000000" w:themeColor="text1"/>
          <w:kern w:val="2"/>
          <w:sz w:val="24"/>
          <w:szCs w:val="24"/>
        </w:rPr>
        <w:t>稀疏</w:t>
      </w:r>
      <w:r w:rsidRPr="00151BBB">
        <w:rPr>
          <w:rFonts w:eastAsia="仿宋"/>
          <w:b/>
          <w:bCs/>
          <w:snapToGrid/>
          <w:color w:val="000000" w:themeColor="text1"/>
          <w:kern w:val="2"/>
          <w:sz w:val="24"/>
          <w:szCs w:val="24"/>
        </w:rPr>
        <w:t>MIMO</w:t>
      </w:r>
      <w:r w:rsidRPr="0094420C">
        <w:rPr>
          <w:rFonts w:ascii="仿宋" w:eastAsia="仿宋" w:hAnsi="仿宋"/>
          <w:b/>
          <w:bCs/>
          <w:snapToGrid/>
          <w:color w:val="000000" w:themeColor="text1"/>
          <w:kern w:val="2"/>
          <w:sz w:val="24"/>
          <w:szCs w:val="24"/>
        </w:rPr>
        <w:t>通感</w:t>
      </w:r>
      <w:r>
        <w:rPr>
          <w:rFonts w:ascii="仿宋" w:eastAsia="仿宋" w:hAnsi="仿宋" w:hint="eastAsia"/>
          <w:b/>
          <w:bCs/>
          <w:snapToGrid/>
          <w:color w:val="000000" w:themeColor="text1"/>
          <w:kern w:val="2"/>
          <w:sz w:val="24"/>
          <w:szCs w:val="24"/>
        </w:rPr>
        <w:t>的原型系统与试验验证</w:t>
      </w:r>
      <w:bookmarkEnd w:id="27"/>
    </w:p>
    <w:p w14:paraId="643C4425" w14:textId="77777777" w:rsidR="00DF552E" w:rsidRPr="007D35C1" w:rsidRDefault="00DF552E" w:rsidP="00DF552E">
      <w:pPr>
        <w:adjustRightInd w:val="0"/>
        <w:spacing w:before="120" w:line="360" w:lineRule="auto"/>
        <w:ind w:firstLineChars="200" w:firstLine="480"/>
        <w:rPr>
          <w:rFonts w:eastAsia="仿宋"/>
          <w:snapToGrid/>
          <w:kern w:val="2"/>
          <w:sz w:val="24"/>
          <w:szCs w:val="24"/>
        </w:rPr>
      </w:pPr>
      <w:r w:rsidRPr="007D35C1">
        <w:rPr>
          <w:rFonts w:eastAsia="仿宋"/>
          <w:snapToGrid/>
          <w:kern w:val="2"/>
          <w:sz w:val="24"/>
          <w:szCs w:val="24"/>
        </w:rPr>
        <w:t>为支撑上述研究，拟构建面向硬件资源受限的大规模稀疏</w:t>
      </w:r>
      <w:r w:rsidRPr="007D35C1">
        <w:rPr>
          <w:rFonts w:eastAsia="仿宋"/>
          <w:snapToGrid/>
          <w:kern w:val="2"/>
          <w:sz w:val="24"/>
          <w:szCs w:val="24"/>
        </w:rPr>
        <w:t>MIMO</w:t>
      </w:r>
      <w:r w:rsidRPr="007D35C1">
        <w:rPr>
          <w:rFonts w:eastAsia="仿宋"/>
          <w:snapToGrid/>
          <w:kern w:val="2"/>
          <w:sz w:val="24"/>
          <w:szCs w:val="24"/>
        </w:rPr>
        <w:t>通感原型验证系统，对所提通感一体化传输方法进行实验验证，评估其在真实无线空口环境中的可行性与有效性。系统基于</w:t>
      </w:r>
      <w:r w:rsidRPr="007D35C1">
        <w:rPr>
          <w:rFonts w:eastAsia="仿宋"/>
          <w:snapToGrid/>
          <w:kern w:val="2"/>
          <w:sz w:val="24"/>
          <w:szCs w:val="24"/>
        </w:rPr>
        <w:t>“</w:t>
      </w:r>
      <w:r w:rsidRPr="007D35C1">
        <w:rPr>
          <w:rFonts w:eastAsia="仿宋"/>
          <w:snapToGrid/>
          <w:kern w:val="2"/>
          <w:sz w:val="24"/>
          <w:szCs w:val="24"/>
        </w:rPr>
        <w:t>软件无线电</w:t>
      </w:r>
      <w:r w:rsidRPr="006C6F14">
        <w:rPr>
          <w:rFonts w:eastAsia="仿宋"/>
          <w:snapToGrid/>
          <w:kern w:val="2"/>
          <w:sz w:val="24"/>
          <w:szCs w:val="24"/>
        </w:rPr>
        <w:t>信号处理</w:t>
      </w:r>
      <w:r w:rsidRPr="007D35C1">
        <w:rPr>
          <w:rFonts w:eastAsia="仿宋"/>
          <w:snapToGrid/>
          <w:kern w:val="2"/>
          <w:sz w:val="24"/>
          <w:szCs w:val="24"/>
        </w:rPr>
        <w:t xml:space="preserve"> + </w:t>
      </w:r>
      <w:r w:rsidRPr="006C6F14">
        <w:rPr>
          <w:rFonts w:eastAsia="仿宋"/>
          <w:snapToGrid/>
          <w:kern w:val="2"/>
          <w:sz w:val="24"/>
          <w:szCs w:val="24"/>
        </w:rPr>
        <w:t>大规模稀疏</w:t>
      </w:r>
      <w:r w:rsidRPr="007D35C1">
        <w:rPr>
          <w:rFonts w:eastAsia="仿宋"/>
          <w:snapToGrid/>
          <w:kern w:val="2"/>
          <w:sz w:val="24"/>
          <w:szCs w:val="24"/>
        </w:rPr>
        <w:t>阵列</w:t>
      </w:r>
      <w:r w:rsidRPr="007D35C1">
        <w:rPr>
          <w:rFonts w:eastAsia="仿宋"/>
          <w:snapToGrid/>
          <w:kern w:val="2"/>
          <w:sz w:val="24"/>
          <w:szCs w:val="24"/>
        </w:rPr>
        <w:t>”</w:t>
      </w:r>
      <w:r w:rsidRPr="007D35C1">
        <w:rPr>
          <w:rFonts w:eastAsia="仿宋"/>
          <w:snapToGrid/>
          <w:kern w:val="2"/>
          <w:sz w:val="24"/>
          <w:szCs w:val="24"/>
        </w:rPr>
        <w:t>架构，实现</w:t>
      </w:r>
      <w:r w:rsidRPr="006C6F14">
        <w:rPr>
          <w:rFonts w:eastAsia="仿宋"/>
          <w:snapToGrid/>
          <w:kern w:val="2"/>
          <w:sz w:val="24"/>
          <w:szCs w:val="24"/>
        </w:rPr>
        <w:t>链路级验证</w:t>
      </w:r>
      <w:r w:rsidRPr="007D35C1">
        <w:rPr>
          <w:rFonts w:eastAsia="仿宋"/>
          <w:snapToGrid/>
          <w:kern w:val="2"/>
          <w:sz w:val="24"/>
          <w:szCs w:val="24"/>
        </w:rPr>
        <w:t>能力。</w:t>
      </w:r>
    </w:p>
    <w:p w14:paraId="770F37D9" w14:textId="77777777" w:rsidR="00DF552E" w:rsidRPr="00695CEB" w:rsidRDefault="00DF552E" w:rsidP="00DF552E">
      <w:pPr>
        <w:adjustRightInd w:val="0"/>
        <w:spacing w:before="120" w:line="360" w:lineRule="auto"/>
        <w:ind w:firstLineChars="200" w:firstLine="480"/>
        <w:rPr>
          <w:rFonts w:eastAsia="仿宋"/>
          <w:snapToGrid/>
          <w:kern w:val="2"/>
          <w:sz w:val="24"/>
          <w:szCs w:val="24"/>
        </w:rPr>
      </w:pPr>
      <w:r w:rsidRPr="00695CEB">
        <w:rPr>
          <w:rFonts w:eastAsia="仿宋"/>
          <w:snapToGrid/>
          <w:kern w:val="2"/>
          <w:sz w:val="24"/>
          <w:szCs w:val="24"/>
        </w:rPr>
        <w:t>第一步：构建面向大规模稀疏</w:t>
      </w:r>
      <w:r w:rsidRPr="00695CEB">
        <w:rPr>
          <w:rFonts w:eastAsia="仿宋"/>
          <w:snapToGrid/>
          <w:kern w:val="2"/>
          <w:sz w:val="24"/>
          <w:szCs w:val="24"/>
        </w:rPr>
        <w:t>MIMO</w:t>
      </w:r>
      <w:r w:rsidRPr="00695CEB">
        <w:rPr>
          <w:rFonts w:eastAsia="仿宋"/>
          <w:snapToGrid/>
          <w:kern w:val="2"/>
          <w:sz w:val="24"/>
          <w:szCs w:val="24"/>
        </w:rPr>
        <w:t>通感的原型验证平台架构，实现通感一</w:t>
      </w:r>
      <w:r w:rsidRPr="00695CEB">
        <w:rPr>
          <w:rFonts w:eastAsia="仿宋"/>
          <w:snapToGrid/>
          <w:kern w:val="2"/>
          <w:sz w:val="24"/>
          <w:szCs w:val="24"/>
        </w:rPr>
        <w:lastRenderedPageBreak/>
        <w:t>体化传输的验证体系。其中，基带侧基于软件无线电平台完成</w:t>
      </w:r>
      <w:r w:rsidRPr="006C6F14">
        <w:rPr>
          <w:rFonts w:eastAsia="仿宋"/>
          <w:snapToGrid/>
          <w:kern w:val="2"/>
          <w:sz w:val="24"/>
          <w:szCs w:val="24"/>
        </w:rPr>
        <w:t>大规模</w:t>
      </w:r>
      <w:r w:rsidRPr="00695CEB">
        <w:rPr>
          <w:rFonts w:eastAsia="仿宋"/>
          <w:snapToGrid/>
          <w:kern w:val="2"/>
          <w:sz w:val="24"/>
          <w:szCs w:val="24"/>
        </w:rPr>
        <w:t>稀疏阵列信号收发与通感融合处理；射频侧在有限</w:t>
      </w:r>
      <w:r w:rsidRPr="00695CEB">
        <w:rPr>
          <w:rFonts w:eastAsia="仿宋"/>
          <w:snapToGrid/>
          <w:kern w:val="2"/>
          <w:sz w:val="24"/>
          <w:szCs w:val="24"/>
        </w:rPr>
        <w:t>RF</w:t>
      </w:r>
      <w:r w:rsidRPr="00695CEB">
        <w:rPr>
          <w:rFonts w:eastAsia="仿宋"/>
          <w:snapToGrid/>
          <w:kern w:val="2"/>
          <w:sz w:val="24"/>
          <w:szCs w:val="24"/>
        </w:rPr>
        <w:t>链路</w:t>
      </w:r>
      <w:r>
        <w:rPr>
          <w:rFonts w:eastAsia="仿宋" w:hint="eastAsia"/>
          <w:snapToGrid/>
          <w:kern w:val="2"/>
          <w:sz w:val="24"/>
          <w:szCs w:val="24"/>
        </w:rPr>
        <w:t>、</w:t>
      </w:r>
      <w:r w:rsidRPr="00695CEB">
        <w:rPr>
          <w:rFonts w:eastAsia="仿宋"/>
          <w:snapToGrid/>
          <w:kern w:val="2"/>
          <w:sz w:val="24"/>
          <w:szCs w:val="24"/>
        </w:rPr>
        <w:t>分辨率</w:t>
      </w:r>
      <w:r>
        <w:rPr>
          <w:rFonts w:eastAsia="仿宋" w:hint="eastAsia"/>
          <w:snapToGrid/>
          <w:kern w:val="2"/>
          <w:sz w:val="24"/>
          <w:szCs w:val="24"/>
        </w:rPr>
        <w:t>可调</w:t>
      </w:r>
      <w:r>
        <w:rPr>
          <w:rFonts w:eastAsia="仿宋" w:hint="eastAsia"/>
          <w:snapToGrid/>
          <w:kern w:val="2"/>
          <w:sz w:val="24"/>
          <w:szCs w:val="24"/>
        </w:rPr>
        <w:t>ADC</w:t>
      </w:r>
      <w:r>
        <w:rPr>
          <w:rFonts w:eastAsia="仿宋" w:hint="eastAsia"/>
          <w:snapToGrid/>
          <w:kern w:val="2"/>
          <w:sz w:val="24"/>
          <w:szCs w:val="24"/>
        </w:rPr>
        <w:t>以及分辨率可调的</w:t>
      </w:r>
      <w:r w:rsidRPr="00695CEB">
        <w:rPr>
          <w:rFonts w:eastAsia="仿宋"/>
          <w:snapToGrid/>
          <w:kern w:val="2"/>
          <w:sz w:val="24"/>
          <w:szCs w:val="24"/>
        </w:rPr>
        <w:t>相移器等硬件下，实现混合波束赋形与阵列收发功能；天线侧引入不规则阵元间距的稀疏阵列结构</w:t>
      </w:r>
      <w:r>
        <w:rPr>
          <w:rFonts w:eastAsia="仿宋" w:hint="eastAsia"/>
          <w:snapToGrid/>
          <w:kern w:val="2"/>
          <w:sz w:val="24"/>
          <w:szCs w:val="24"/>
        </w:rPr>
        <w:t>，通过</w:t>
      </w:r>
      <w:r w:rsidRPr="00F1611B">
        <w:rPr>
          <w:rFonts w:eastAsia="仿宋"/>
          <w:snapToGrid/>
          <w:kern w:val="2"/>
          <w:sz w:val="24"/>
          <w:szCs w:val="24"/>
        </w:rPr>
        <w:t>搭建可配置</w:t>
      </w:r>
      <w:r>
        <w:rPr>
          <w:rFonts w:eastAsia="仿宋" w:hint="eastAsia"/>
          <w:snapToGrid/>
          <w:kern w:val="2"/>
          <w:sz w:val="24"/>
          <w:szCs w:val="24"/>
        </w:rPr>
        <w:t>的</w:t>
      </w:r>
      <w:r w:rsidRPr="00F1611B">
        <w:rPr>
          <w:rFonts w:eastAsia="仿宋"/>
          <w:snapToGrid/>
          <w:kern w:val="2"/>
          <w:sz w:val="24"/>
          <w:szCs w:val="24"/>
        </w:rPr>
        <w:t>实验参数接口，实现硬件量化精度</w:t>
      </w:r>
      <w:r>
        <w:rPr>
          <w:rFonts w:eastAsia="仿宋" w:hint="eastAsia"/>
          <w:snapToGrid/>
          <w:kern w:val="2"/>
          <w:sz w:val="24"/>
          <w:szCs w:val="24"/>
        </w:rPr>
        <w:t>的可</w:t>
      </w:r>
      <w:r w:rsidRPr="00F1611B">
        <w:rPr>
          <w:rFonts w:eastAsia="仿宋"/>
          <w:snapToGrid/>
          <w:kern w:val="2"/>
          <w:sz w:val="24"/>
          <w:szCs w:val="24"/>
        </w:rPr>
        <w:t>控调整</w:t>
      </w:r>
      <w:r>
        <w:rPr>
          <w:rFonts w:eastAsia="仿宋" w:hint="eastAsia"/>
          <w:snapToGrid/>
          <w:kern w:val="2"/>
          <w:sz w:val="24"/>
          <w:szCs w:val="24"/>
        </w:rPr>
        <w:t>，</w:t>
      </w:r>
      <w:r w:rsidRPr="00695CEB">
        <w:rPr>
          <w:rFonts w:eastAsia="仿宋"/>
          <w:snapToGrid/>
          <w:kern w:val="2"/>
          <w:sz w:val="24"/>
          <w:szCs w:val="24"/>
        </w:rPr>
        <w:t>从而支撑</w:t>
      </w:r>
      <w:r>
        <w:rPr>
          <w:rFonts w:eastAsia="仿宋" w:hint="eastAsia"/>
          <w:snapToGrid/>
          <w:kern w:val="2"/>
          <w:sz w:val="24"/>
          <w:szCs w:val="24"/>
        </w:rPr>
        <w:t>不同硬件条件下</w:t>
      </w:r>
      <w:r w:rsidRPr="00695CEB">
        <w:rPr>
          <w:rFonts w:eastAsia="仿宋"/>
          <w:snapToGrid/>
          <w:kern w:val="2"/>
          <w:sz w:val="24"/>
          <w:szCs w:val="24"/>
        </w:rPr>
        <w:t>大规模稀疏</w:t>
      </w:r>
      <w:r w:rsidRPr="00695CEB">
        <w:rPr>
          <w:rFonts w:eastAsia="仿宋"/>
          <w:snapToGrid/>
          <w:kern w:val="2"/>
          <w:sz w:val="24"/>
          <w:szCs w:val="24"/>
        </w:rPr>
        <w:t>MIMO</w:t>
      </w:r>
      <w:r w:rsidRPr="00695CEB">
        <w:rPr>
          <w:rFonts w:eastAsia="仿宋"/>
          <w:snapToGrid/>
          <w:kern w:val="2"/>
          <w:sz w:val="24"/>
          <w:szCs w:val="24"/>
        </w:rPr>
        <w:t>通感信号的真实空口验证。</w:t>
      </w:r>
    </w:p>
    <w:p w14:paraId="1DDE7C11" w14:textId="77777777" w:rsidR="00DF552E" w:rsidRPr="006C6F14" w:rsidRDefault="00DF552E" w:rsidP="00DF552E">
      <w:pPr>
        <w:adjustRightInd w:val="0"/>
        <w:spacing w:before="120" w:line="360" w:lineRule="auto"/>
        <w:ind w:firstLineChars="200" w:firstLine="480"/>
        <w:rPr>
          <w:rFonts w:eastAsia="仿宋"/>
          <w:snapToGrid/>
          <w:kern w:val="2"/>
          <w:sz w:val="24"/>
          <w:szCs w:val="24"/>
        </w:rPr>
      </w:pPr>
      <w:r w:rsidRPr="006C6F14">
        <w:rPr>
          <w:rFonts w:eastAsia="仿宋"/>
          <w:snapToGrid/>
          <w:kern w:val="2"/>
          <w:sz w:val="24"/>
          <w:szCs w:val="24"/>
        </w:rPr>
        <w:t>第二步：基于原型系统，设计通感一体化信号生成与传输机制，验证在硬件资源受限条下的稀疏</w:t>
      </w:r>
      <w:r w:rsidRPr="006C6F14">
        <w:rPr>
          <w:rFonts w:eastAsia="仿宋"/>
          <w:snapToGrid/>
          <w:kern w:val="2"/>
          <w:sz w:val="24"/>
          <w:szCs w:val="24"/>
        </w:rPr>
        <w:t>MIMO</w:t>
      </w:r>
      <w:r w:rsidRPr="006C6F14">
        <w:rPr>
          <w:rFonts w:eastAsia="仿宋"/>
          <w:snapToGrid/>
          <w:kern w:val="2"/>
          <w:sz w:val="24"/>
          <w:szCs w:val="24"/>
        </w:rPr>
        <w:t>通信与感知联合性能。</w:t>
      </w:r>
      <w:r w:rsidRPr="00C072CA">
        <w:rPr>
          <w:rFonts w:eastAsia="仿宋"/>
          <w:snapToGrid/>
          <w:kern w:val="2"/>
          <w:sz w:val="24"/>
          <w:szCs w:val="24"/>
        </w:rPr>
        <w:t>实现基于稀疏阵列的波束成形，完成多用户信号接收解调与目标感知参数提取，实现通信与感知任务的联合处理与资源共享。</w:t>
      </w:r>
      <w:r>
        <w:rPr>
          <w:rFonts w:eastAsia="仿宋" w:hint="eastAsia"/>
          <w:snapToGrid/>
          <w:kern w:val="2"/>
          <w:sz w:val="24"/>
          <w:szCs w:val="24"/>
        </w:rPr>
        <w:t>在此基础上，</w:t>
      </w:r>
      <w:r w:rsidRPr="00F1611B">
        <w:rPr>
          <w:rFonts w:eastAsia="仿宋"/>
          <w:snapToGrid/>
          <w:kern w:val="2"/>
          <w:sz w:val="24"/>
          <w:szCs w:val="24"/>
        </w:rPr>
        <w:t>重点分析系统在不同硬件条件下的通信速率、误码率以及感知误差、</w:t>
      </w:r>
      <w:r w:rsidRPr="00F1611B">
        <w:rPr>
          <w:rFonts w:eastAsia="仿宋"/>
          <w:snapToGrid/>
          <w:kern w:val="2"/>
          <w:sz w:val="24"/>
          <w:szCs w:val="24"/>
        </w:rPr>
        <w:t>CRB</w:t>
      </w:r>
      <w:r w:rsidRPr="00F1611B">
        <w:rPr>
          <w:rFonts w:eastAsia="仿宋"/>
          <w:snapToGrid/>
          <w:kern w:val="2"/>
          <w:sz w:val="24"/>
          <w:szCs w:val="24"/>
        </w:rPr>
        <w:t>等指标的变化规律，评估通感性能在实际空口环境中的鲁棒性与退化特性。</w:t>
      </w:r>
    </w:p>
    <w:p w14:paraId="7B4A51F1" w14:textId="77777777" w:rsidR="00DF552E" w:rsidRPr="00F1611B" w:rsidRDefault="00DF552E" w:rsidP="00DF552E">
      <w:pPr>
        <w:adjustRightInd w:val="0"/>
        <w:spacing w:before="120" w:line="360" w:lineRule="auto"/>
        <w:ind w:firstLineChars="200" w:firstLine="480"/>
        <w:rPr>
          <w:rFonts w:eastAsia="仿宋"/>
          <w:snapToGrid/>
          <w:kern w:val="2"/>
          <w:sz w:val="24"/>
          <w:szCs w:val="24"/>
        </w:rPr>
      </w:pPr>
      <w:r w:rsidRPr="006C6F14">
        <w:rPr>
          <w:rFonts w:eastAsia="仿宋"/>
          <w:snapToGrid/>
          <w:kern w:val="2"/>
          <w:sz w:val="24"/>
          <w:szCs w:val="24"/>
        </w:rPr>
        <w:t>第三步：</w:t>
      </w:r>
      <w:r w:rsidRPr="005F7D03">
        <w:rPr>
          <w:rFonts w:eastAsia="仿宋"/>
          <w:snapToGrid/>
          <w:kern w:val="2"/>
          <w:sz w:val="24"/>
          <w:szCs w:val="24"/>
        </w:rPr>
        <w:t>在硬件实验平台上验证所提分层码本波束训练策略的有效性，重点评估其在不同硬件条件下的波束对准精度、空间搜索效率与训练开销，并进一步分析其在动态信道及量化硬件误差条件下的稳定性。在此基础上，通过对比不同码本结构下的波束收敛特性与空间覆盖性能，揭示栅瓣结构对波束判决与选择机制的影响规律。</w:t>
      </w:r>
    </w:p>
    <w:p w14:paraId="6D368C79" w14:textId="77777777" w:rsidR="00DF552E" w:rsidRDefault="00DF552E" w:rsidP="00DF552E">
      <w:pPr>
        <w:adjustRightInd w:val="0"/>
        <w:spacing w:before="120" w:line="360" w:lineRule="auto"/>
        <w:ind w:firstLine="0"/>
        <w:jc w:val="center"/>
        <w:rPr>
          <w:rFonts w:eastAsia="仿宋"/>
          <w:snapToGrid/>
          <w:kern w:val="2"/>
          <w:sz w:val="24"/>
          <w:szCs w:val="24"/>
        </w:rPr>
      </w:pPr>
      <w:r w:rsidRPr="007D4104">
        <w:rPr>
          <w:rFonts w:eastAsia="仿宋"/>
          <w:noProof/>
          <w:snapToGrid/>
          <w:kern w:val="2"/>
          <w:sz w:val="24"/>
          <w:szCs w:val="24"/>
        </w:rPr>
        <w:drawing>
          <wp:inline distT="0" distB="0" distL="0" distR="0" wp14:anchorId="70EBB7F9" wp14:editId="1DFDBA0E">
            <wp:extent cx="4810539" cy="2030549"/>
            <wp:effectExtent l="0" t="0" r="0" b="8255"/>
            <wp:docPr id="12" name="图片 5">
              <a:extLst xmlns:a="http://schemas.openxmlformats.org/drawingml/2006/main">
                <a:ext uri="{FF2B5EF4-FFF2-40B4-BE49-F238E27FC236}">
                  <a16:creationId xmlns:a16="http://schemas.microsoft.com/office/drawing/2014/main" id="{58D34F9F-9B17-4115-814D-EED56AE95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58D34F9F-9B17-4115-814D-EED56AE9575C}"/>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0611" cy="2051685"/>
                    </a:xfrm>
                    <a:prstGeom prst="rect">
                      <a:avLst/>
                    </a:prstGeom>
                  </pic:spPr>
                </pic:pic>
              </a:graphicData>
            </a:graphic>
          </wp:inline>
        </w:drawing>
      </w:r>
    </w:p>
    <w:p w14:paraId="60B7FCF5" w14:textId="77777777" w:rsidR="00DF552E" w:rsidRPr="0074413D" w:rsidRDefault="00DF552E" w:rsidP="00DF552E">
      <w:pPr>
        <w:autoSpaceDE/>
        <w:autoSpaceDN/>
        <w:adjustRightInd w:val="0"/>
        <w:spacing w:afterLines="50" w:after="156" w:line="360" w:lineRule="auto"/>
        <w:ind w:firstLine="0"/>
        <w:jc w:val="center"/>
        <w:rPr>
          <w:rFonts w:eastAsia="仿宋"/>
          <w:snapToGrid/>
          <w:kern w:val="2"/>
          <w:sz w:val="21"/>
          <w:szCs w:val="21"/>
        </w:rPr>
      </w:pPr>
      <w:r w:rsidRPr="0074413D">
        <w:rPr>
          <w:rFonts w:eastAsia="仿宋" w:hint="eastAsia"/>
          <w:snapToGrid/>
          <w:kern w:val="2"/>
          <w:sz w:val="21"/>
          <w:szCs w:val="21"/>
        </w:rPr>
        <w:t>图</w:t>
      </w:r>
      <w:r w:rsidRPr="0074413D">
        <w:rPr>
          <w:rFonts w:eastAsia="仿宋" w:hint="eastAsia"/>
          <w:snapToGrid/>
          <w:kern w:val="2"/>
          <w:sz w:val="21"/>
          <w:szCs w:val="21"/>
        </w:rPr>
        <w:t>4</w:t>
      </w:r>
      <w:r w:rsidRPr="0074413D">
        <w:rPr>
          <w:rFonts w:eastAsia="仿宋"/>
          <w:snapToGrid/>
          <w:kern w:val="2"/>
          <w:sz w:val="21"/>
          <w:szCs w:val="21"/>
        </w:rPr>
        <w:t>.</w:t>
      </w:r>
      <w:r>
        <w:rPr>
          <w:rFonts w:eastAsia="仿宋"/>
          <w:snapToGrid/>
          <w:kern w:val="2"/>
          <w:sz w:val="21"/>
          <w:szCs w:val="21"/>
        </w:rPr>
        <w:t>9</w:t>
      </w:r>
      <w:r w:rsidRPr="0074413D">
        <w:rPr>
          <w:rFonts w:eastAsia="仿宋" w:hint="eastAsia"/>
          <w:snapToGrid/>
          <w:kern w:val="2"/>
          <w:sz w:val="21"/>
          <w:szCs w:val="21"/>
        </w:rPr>
        <w:t xml:space="preserve"> </w:t>
      </w:r>
      <w:r w:rsidRPr="0074413D">
        <w:rPr>
          <w:rFonts w:eastAsia="仿宋"/>
          <w:snapToGrid/>
          <w:kern w:val="2"/>
          <w:sz w:val="21"/>
          <w:szCs w:val="21"/>
        </w:rPr>
        <w:t xml:space="preserve"> </w:t>
      </w:r>
      <w:r w:rsidRPr="0074413D">
        <w:rPr>
          <w:rFonts w:eastAsia="仿宋" w:hint="eastAsia"/>
          <w:snapToGrid/>
          <w:kern w:val="2"/>
          <w:sz w:val="21"/>
          <w:szCs w:val="21"/>
        </w:rPr>
        <w:t>团队现有</w:t>
      </w:r>
      <w:r w:rsidRPr="0074413D">
        <w:rPr>
          <w:rFonts w:eastAsia="仿宋" w:hint="eastAsia"/>
          <w:snapToGrid/>
          <w:kern w:val="2"/>
          <w:sz w:val="21"/>
          <w:szCs w:val="21"/>
        </w:rPr>
        <w:t>MIMO</w:t>
      </w:r>
      <w:r w:rsidRPr="0074413D">
        <w:rPr>
          <w:rFonts w:eastAsia="仿宋" w:hint="eastAsia"/>
          <w:snapToGrid/>
          <w:kern w:val="2"/>
          <w:sz w:val="21"/>
          <w:szCs w:val="21"/>
        </w:rPr>
        <w:t>通感一体化平台</w:t>
      </w:r>
    </w:p>
    <w:p w14:paraId="0D703EB7" w14:textId="77777777" w:rsidR="00DF552E" w:rsidRPr="00CB0BF0" w:rsidRDefault="00DF552E" w:rsidP="00DF552E">
      <w:pPr>
        <w:adjustRightInd w:val="0"/>
        <w:spacing w:before="120" w:line="360" w:lineRule="auto"/>
        <w:ind w:firstLineChars="200" w:firstLine="480"/>
        <w:rPr>
          <w:rFonts w:eastAsia="仿宋"/>
          <w:snapToGrid/>
          <w:kern w:val="2"/>
          <w:sz w:val="24"/>
          <w:szCs w:val="24"/>
        </w:rPr>
      </w:pPr>
      <w:r w:rsidRPr="00846703">
        <w:rPr>
          <w:rFonts w:eastAsia="仿宋"/>
          <w:snapToGrid/>
          <w:kern w:val="2"/>
          <w:sz w:val="24"/>
          <w:szCs w:val="24"/>
        </w:rPr>
        <w:t>课题组已经搭建了如</w:t>
      </w:r>
      <w:r w:rsidRPr="00846703">
        <w:rPr>
          <w:rFonts w:eastAsia="仿宋" w:hint="eastAsia"/>
          <w:snapToGrid/>
          <w:kern w:val="2"/>
          <w:sz w:val="24"/>
          <w:szCs w:val="24"/>
        </w:rPr>
        <w:t>图</w:t>
      </w:r>
      <w:r w:rsidRPr="00846703">
        <w:rPr>
          <w:rFonts w:eastAsia="仿宋" w:hint="eastAsia"/>
          <w:snapToGrid/>
          <w:kern w:val="2"/>
          <w:sz w:val="24"/>
          <w:szCs w:val="24"/>
        </w:rPr>
        <w:t>4.</w:t>
      </w:r>
      <w:r>
        <w:rPr>
          <w:rFonts w:eastAsia="仿宋" w:hint="eastAsia"/>
          <w:snapToGrid/>
          <w:kern w:val="2"/>
          <w:sz w:val="24"/>
          <w:szCs w:val="24"/>
        </w:rPr>
        <w:t>9</w:t>
      </w:r>
      <w:r w:rsidRPr="00846703">
        <w:rPr>
          <w:rFonts w:eastAsia="仿宋"/>
          <w:snapToGrid/>
          <w:kern w:val="2"/>
          <w:sz w:val="24"/>
          <w:szCs w:val="24"/>
        </w:rPr>
        <w:t>所示的通信感知一体化平台。该平台包括发射节点、接收节点以及感知目标节点各一个，发射节点和接收节点的通感一体信号处理算法以及射频</w:t>
      </w:r>
      <w:proofErr w:type="gramStart"/>
      <w:r w:rsidRPr="00846703">
        <w:rPr>
          <w:rFonts w:eastAsia="仿宋"/>
          <w:snapToGrid/>
          <w:kern w:val="2"/>
          <w:sz w:val="24"/>
          <w:szCs w:val="24"/>
        </w:rPr>
        <w:t>前端均</w:t>
      </w:r>
      <w:proofErr w:type="gramEnd"/>
      <w:r w:rsidRPr="00846703">
        <w:rPr>
          <w:rFonts w:eastAsia="仿宋"/>
          <w:snapToGrid/>
          <w:kern w:val="2"/>
          <w:sz w:val="24"/>
          <w:szCs w:val="24"/>
        </w:rPr>
        <w:t>采用软件无线电实现。本项目拟在现有通信感知一体化平台基础上，配置</w:t>
      </w:r>
      <w:r>
        <w:rPr>
          <w:rFonts w:eastAsia="仿宋" w:hint="eastAsia"/>
          <w:snapToGrid/>
          <w:kern w:val="2"/>
          <w:sz w:val="24"/>
          <w:szCs w:val="24"/>
        </w:rPr>
        <w:t>有限精度的</w:t>
      </w:r>
      <w:r>
        <w:rPr>
          <w:rFonts w:eastAsia="仿宋" w:hint="eastAsia"/>
          <w:snapToGrid/>
          <w:kern w:val="2"/>
          <w:sz w:val="24"/>
          <w:szCs w:val="24"/>
        </w:rPr>
        <w:t>D</w:t>
      </w:r>
      <w:r>
        <w:rPr>
          <w:rFonts w:eastAsia="仿宋"/>
          <w:snapToGrid/>
          <w:kern w:val="2"/>
          <w:sz w:val="24"/>
          <w:szCs w:val="24"/>
        </w:rPr>
        <w:t>AC/ADC</w:t>
      </w:r>
      <w:r>
        <w:rPr>
          <w:rFonts w:eastAsia="仿宋" w:hint="eastAsia"/>
          <w:snapToGrid/>
          <w:kern w:val="2"/>
          <w:sz w:val="24"/>
          <w:szCs w:val="24"/>
        </w:rPr>
        <w:t>，有限精度的移相器，以及大规模稀疏阵列</w:t>
      </w:r>
      <w:r w:rsidRPr="00846703">
        <w:rPr>
          <w:rFonts w:eastAsia="仿宋"/>
          <w:snapToGrid/>
          <w:kern w:val="2"/>
          <w:sz w:val="24"/>
          <w:szCs w:val="24"/>
        </w:rPr>
        <w:t>，进一步实现</w:t>
      </w:r>
      <w:r w:rsidRPr="00E029EA">
        <w:rPr>
          <w:rFonts w:eastAsia="仿宋"/>
          <w:snapToGrid/>
          <w:kern w:val="2"/>
          <w:sz w:val="24"/>
          <w:szCs w:val="24"/>
        </w:rPr>
        <w:t>大规模</w:t>
      </w:r>
      <w:r w:rsidRPr="00E029EA">
        <w:rPr>
          <w:rFonts w:eastAsia="仿宋" w:hint="eastAsia"/>
          <w:snapToGrid/>
          <w:kern w:val="2"/>
          <w:sz w:val="24"/>
          <w:szCs w:val="24"/>
        </w:rPr>
        <w:t>稀疏</w:t>
      </w:r>
      <w:r w:rsidRPr="00E029EA">
        <w:rPr>
          <w:rFonts w:eastAsia="仿宋"/>
          <w:snapToGrid/>
          <w:kern w:val="2"/>
          <w:sz w:val="24"/>
          <w:szCs w:val="24"/>
        </w:rPr>
        <w:t>MIMO</w:t>
      </w:r>
      <w:r w:rsidRPr="00E029EA">
        <w:rPr>
          <w:rFonts w:eastAsia="仿宋"/>
          <w:snapToGrid/>
          <w:kern w:val="2"/>
          <w:sz w:val="24"/>
          <w:szCs w:val="24"/>
        </w:rPr>
        <w:t>通感</w:t>
      </w:r>
      <w:r w:rsidRPr="00E029EA">
        <w:rPr>
          <w:rFonts w:eastAsia="仿宋" w:hint="eastAsia"/>
          <w:snapToGrid/>
          <w:kern w:val="2"/>
          <w:sz w:val="24"/>
          <w:szCs w:val="24"/>
        </w:rPr>
        <w:t>的原型系统</w:t>
      </w:r>
      <w:r w:rsidRPr="00846703">
        <w:rPr>
          <w:rFonts w:eastAsia="仿宋"/>
          <w:snapToGrid/>
          <w:kern w:val="2"/>
          <w:sz w:val="24"/>
          <w:szCs w:val="24"/>
        </w:rPr>
        <w:t>。进而，根据项目拟定研究内</w:t>
      </w:r>
      <w:r w:rsidRPr="00846703">
        <w:rPr>
          <w:rFonts w:eastAsia="仿宋"/>
          <w:snapToGrid/>
          <w:kern w:val="2"/>
          <w:sz w:val="24"/>
          <w:szCs w:val="24"/>
        </w:rPr>
        <w:lastRenderedPageBreak/>
        <w:t>容以及相应的理论研究成果，建立</w:t>
      </w:r>
      <w:r w:rsidRPr="00E029EA">
        <w:rPr>
          <w:rFonts w:eastAsia="仿宋"/>
          <w:snapToGrid/>
          <w:kern w:val="2"/>
          <w:sz w:val="24"/>
          <w:szCs w:val="24"/>
        </w:rPr>
        <w:t>大规模</w:t>
      </w:r>
      <w:r w:rsidRPr="00E029EA">
        <w:rPr>
          <w:rFonts w:eastAsia="仿宋" w:hint="eastAsia"/>
          <w:snapToGrid/>
          <w:kern w:val="2"/>
          <w:sz w:val="24"/>
          <w:szCs w:val="24"/>
        </w:rPr>
        <w:t>稀疏</w:t>
      </w:r>
      <w:r w:rsidRPr="00E029EA">
        <w:rPr>
          <w:rFonts w:eastAsia="仿宋"/>
          <w:snapToGrid/>
          <w:kern w:val="2"/>
          <w:sz w:val="24"/>
          <w:szCs w:val="24"/>
        </w:rPr>
        <w:t>MIMO</w:t>
      </w:r>
      <w:r w:rsidRPr="00846703">
        <w:rPr>
          <w:rFonts w:eastAsia="仿宋"/>
          <w:snapToGrid/>
          <w:kern w:val="2"/>
          <w:sz w:val="24"/>
          <w:szCs w:val="24"/>
        </w:rPr>
        <w:t>通感一体化的</w:t>
      </w:r>
      <w:r>
        <w:rPr>
          <w:rFonts w:eastAsia="仿宋" w:hint="eastAsia"/>
          <w:snapToGrid/>
          <w:kern w:val="2"/>
          <w:sz w:val="24"/>
          <w:szCs w:val="24"/>
        </w:rPr>
        <w:t>传输方案。</w:t>
      </w:r>
    </w:p>
    <w:p w14:paraId="2622A1B0" w14:textId="77777777" w:rsidR="00DF552E" w:rsidRPr="004671BE" w:rsidRDefault="00DF552E" w:rsidP="00DF552E">
      <w:pPr>
        <w:adjustRightInd w:val="0"/>
        <w:spacing w:before="120" w:line="360" w:lineRule="auto"/>
        <w:ind w:firstLineChars="200" w:firstLine="562"/>
        <w:rPr>
          <w:rFonts w:eastAsia="仿宋"/>
          <w:b/>
          <w:bCs/>
          <w:snapToGrid/>
          <w:color w:val="0000FF"/>
          <w:kern w:val="2"/>
          <w:sz w:val="28"/>
          <w:szCs w:val="28"/>
          <w:u w:val="single"/>
        </w:rPr>
      </w:pPr>
      <w:r w:rsidRPr="002B171F">
        <w:rPr>
          <w:rFonts w:eastAsia="仿宋" w:hint="eastAsia"/>
          <w:b/>
          <w:bCs/>
          <w:snapToGrid/>
          <w:kern w:val="2"/>
          <w:sz w:val="28"/>
          <w:szCs w:val="28"/>
          <w:u w:val="single"/>
        </w:rPr>
        <w:t>4</w:t>
      </w:r>
      <w:r w:rsidRPr="002B171F">
        <w:rPr>
          <w:rFonts w:eastAsia="仿宋"/>
          <w:b/>
          <w:bCs/>
          <w:snapToGrid/>
          <w:kern w:val="2"/>
          <w:sz w:val="28"/>
          <w:szCs w:val="28"/>
          <w:u w:val="single"/>
        </w:rPr>
        <w:t xml:space="preserve">.3 </w:t>
      </w:r>
      <w:r w:rsidRPr="004671BE">
        <w:rPr>
          <w:rFonts w:eastAsia="仿宋" w:hint="eastAsia"/>
          <w:b/>
          <w:bCs/>
          <w:snapToGrid/>
          <w:kern w:val="2"/>
          <w:sz w:val="28"/>
          <w:szCs w:val="28"/>
          <w:u w:val="single"/>
        </w:rPr>
        <w:t>研究可行性</w:t>
      </w:r>
    </w:p>
    <w:p w14:paraId="42A6C7DF" w14:textId="19A1A10D" w:rsidR="00C570F7" w:rsidRDefault="00DF552E" w:rsidP="00DF552E">
      <w:r w:rsidRPr="004671BE">
        <w:rPr>
          <w:rFonts w:ascii="仿宋" w:eastAsia="仿宋" w:hAnsi="仿宋" w:hint="eastAsia"/>
          <w:snapToGrid/>
          <w:kern w:val="2"/>
          <w:sz w:val="24"/>
          <w:szCs w:val="24"/>
        </w:rPr>
        <w:t>项目研究计划循序渐进、逻辑完备，技术方案详尽具体、切实可行。项目申请人近来一直专注</w:t>
      </w:r>
      <w:r w:rsidRPr="004671BE">
        <w:rPr>
          <w:rFonts w:eastAsia="仿宋"/>
          <w:snapToGrid/>
          <w:kern w:val="2"/>
          <w:sz w:val="24"/>
          <w:szCs w:val="24"/>
        </w:rPr>
        <w:t>于</w:t>
      </w:r>
      <w:r w:rsidRPr="004671BE">
        <w:rPr>
          <w:rFonts w:eastAsia="仿宋"/>
          <w:snapToGrid/>
          <w:kern w:val="2"/>
          <w:sz w:val="24"/>
          <w:szCs w:val="24"/>
        </w:rPr>
        <w:t>MIMO</w:t>
      </w:r>
      <w:r w:rsidRPr="004671BE">
        <w:rPr>
          <w:rFonts w:eastAsia="仿宋"/>
          <w:snapToGrid/>
          <w:kern w:val="2"/>
          <w:sz w:val="24"/>
          <w:szCs w:val="24"/>
        </w:rPr>
        <w:t>通信、通感一</w:t>
      </w:r>
      <w:r w:rsidRPr="004671BE">
        <w:rPr>
          <w:rFonts w:ascii="仿宋" w:eastAsia="仿宋" w:hAnsi="仿宋" w:hint="eastAsia"/>
          <w:snapToGrid/>
          <w:kern w:val="2"/>
          <w:sz w:val="24"/>
          <w:szCs w:val="24"/>
        </w:rPr>
        <w:t>体化等相关方向的研究，理论成果与知识储备丰富，并将依托</w:t>
      </w:r>
      <w:r w:rsidRPr="004671BE">
        <w:rPr>
          <w:rFonts w:ascii="仿宋" w:eastAsia="仿宋" w:hAnsi="仿宋" w:hint="eastAsia"/>
          <w:snapToGrid/>
          <w:color w:val="000000"/>
          <w:kern w:val="2"/>
          <w:sz w:val="24"/>
          <w:szCs w:val="24"/>
        </w:rPr>
        <w:t>东南大学移动通信全国重点实验室展开研究</w:t>
      </w:r>
      <w:r w:rsidRPr="004671BE">
        <w:rPr>
          <w:rFonts w:ascii="仿宋" w:eastAsia="仿宋" w:hAnsi="仿宋" w:hint="eastAsia"/>
          <w:snapToGrid/>
          <w:kern w:val="2"/>
          <w:sz w:val="24"/>
          <w:szCs w:val="24"/>
        </w:rPr>
        <w:t>。综上，项目团队研究基础扎实，可行性强，申请人坚信能够出色完成。</w:t>
      </w:r>
    </w:p>
    <w:sectPr w:rsidR="00C570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D81E" w14:textId="77777777" w:rsidR="001074E4" w:rsidRDefault="001074E4" w:rsidP="001929D4">
      <w:pPr>
        <w:spacing w:line="240" w:lineRule="auto"/>
      </w:pPr>
      <w:r>
        <w:separator/>
      </w:r>
    </w:p>
  </w:endnote>
  <w:endnote w:type="continuationSeparator" w:id="0">
    <w:p w14:paraId="541C6368" w14:textId="77777777" w:rsidR="001074E4" w:rsidRDefault="001074E4" w:rsidP="00192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仿宋_GBK">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7F99" w14:textId="77777777" w:rsidR="001074E4" w:rsidRDefault="001074E4" w:rsidP="001929D4">
      <w:pPr>
        <w:spacing w:line="240" w:lineRule="auto"/>
      </w:pPr>
      <w:r>
        <w:separator/>
      </w:r>
    </w:p>
  </w:footnote>
  <w:footnote w:type="continuationSeparator" w:id="0">
    <w:p w14:paraId="12ED3AC7" w14:textId="77777777" w:rsidR="001074E4" w:rsidRDefault="001074E4" w:rsidP="001929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C45EF"/>
    <w:multiLevelType w:val="hybridMultilevel"/>
    <w:tmpl w:val="6B262CF6"/>
    <w:lvl w:ilvl="0" w:tplc="662867E8">
      <w:start w:val="1"/>
      <w:numFmt w:val="decimal"/>
      <w:lvlText w:val="[%1]"/>
      <w:lvlJc w:val="left"/>
      <w:pPr>
        <w:ind w:left="0" w:firstLine="0"/>
      </w:pPr>
      <w:rPr>
        <w:rFonts w:ascii="Times New Roman" w:hAnsi="Times New Roman" w:cs="Times New Roman" w:hint="default"/>
        <w:b w:val="0"/>
        <w:bCs w:val="0"/>
        <w:color w:val="auto"/>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15299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33"/>
    <w:rsid w:val="000B745C"/>
    <w:rsid w:val="001074E4"/>
    <w:rsid w:val="001929D4"/>
    <w:rsid w:val="004A231F"/>
    <w:rsid w:val="004F2244"/>
    <w:rsid w:val="00520233"/>
    <w:rsid w:val="007135BF"/>
    <w:rsid w:val="007E52A0"/>
    <w:rsid w:val="009C082A"/>
    <w:rsid w:val="009D30B8"/>
    <w:rsid w:val="00A4504C"/>
    <w:rsid w:val="00B36AB4"/>
    <w:rsid w:val="00B813C5"/>
    <w:rsid w:val="00BA43AF"/>
    <w:rsid w:val="00C570F7"/>
    <w:rsid w:val="00DF552E"/>
    <w:rsid w:val="00DF7947"/>
    <w:rsid w:val="00E74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7791A"/>
  <w15:chartTrackingRefBased/>
  <w15:docId w15:val="{38252036-9CF4-4D71-9AFA-A4BD4F84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9D4"/>
    <w:pPr>
      <w:widowControl w:val="0"/>
      <w:autoSpaceDE w:val="0"/>
      <w:autoSpaceDN w:val="0"/>
      <w:snapToGrid w:val="0"/>
      <w:spacing w:after="0" w:line="590" w:lineRule="atLeast"/>
      <w:ind w:firstLine="624"/>
      <w:jc w:val="both"/>
    </w:pPr>
    <w:rPr>
      <w:rFonts w:ascii="Times New Roman" w:eastAsia="方正仿宋_GBK" w:hAnsi="Times New Roman" w:cs="Times New Roman"/>
      <w:snapToGrid w:val="0"/>
      <w:kern w:val="0"/>
      <w:sz w:val="32"/>
      <w:szCs w:val="20"/>
      <w14:ligatures w14:val="none"/>
    </w:rPr>
  </w:style>
  <w:style w:type="paragraph" w:styleId="1">
    <w:name w:val="heading 1"/>
    <w:basedOn w:val="a"/>
    <w:next w:val="a"/>
    <w:link w:val="10"/>
    <w:uiPriority w:val="9"/>
    <w:qFormat/>
    <w:rsid w:val="00B813C5"/>
    <w:pPr>
      <w:keepNext/>
      <w:keepLines/>
      <w:spacing w:before="480" w:after="80"/>
      <w:outlineLvl w:val="0"/>
    </w:pPr>
    <w:rPr>
      <w:rFonts w:ascii="黑体" w:eastAsia="黑体" w:hAnsi="黑体" w:cstheme="majorBidi"/>
      <w:sz w:val="48"/>
      <w:szCs w:val="48"/>
    </w:rPr>
  </w:style>
  <w:style w:type="paragraph" w:styleId="2">
    <w:name w:val="heading 2"/>
    <w:basedOn w:val="a"/>
    <w:next w:val="a"/>
    <w:link w:val="20"/>
    <w:uiPriority w:val="9"/>
    <w:semiHidden/>
    <w:unhideWhenUsed/>
    <w:qFormat/>
    <w:rsid w:val="005202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0233"/>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5202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02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02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02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02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02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13C5"/>
    <w:rPr>
      <w:rFonts w:ascii="黑体" w:eastAsia="黑体" w:hAnsi="黑体" w:cstheme="majorBidi"/>
      <w:snapToGrid w:val="0"/>
      <w:kern w:val="0"/>
      <w:sz w:val="48"/>
      <w:szCs w:val="48"/>
      <w14:ligatures w14:val="none"/>
    </w:rPr>
  </w:style>
  <w:style w:type="character" w:customStyle="1" w:styleId="20">
    <w:name w:val="标题 2 字符"/>
    <w:basedOn w:val="a0"/>
    <w:link w:val="2"/>
    <w:uiPriority w:val="9"/>
    <w:semiHidden/>
    <w:rsid w:val="005202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02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0233"/>
    <w:rPr>
      <w:rFonts w:cstheme="majorBidi"/>
      <w:color w:val="0F4761" w:themeColor="accent1" w:themeShade="BF"/>
      <w:sz w:val="28"/>
      <w:szCs w:val="28"/>
    </w:rPr>
  </w:style>
  <w:style w:type="character" w:customStyle="1" w:styleId="50">
    <w:name w:val="标题 5 字符"/>
    <w:basedOn w:val="a0"/>
    <w:link w:val="5"/>
    <w:uiPriority w:val="9"/>
    <w:semiHidden/>
    <w:rsid w:val="00520233"/>
    <w:rPr>
      <w:rFonts w:cstheme="majorBidi"/>
      <w:color w:val="0F4761" w:themeColor="accent1" w:themeShade="BF"/>
      <w:sz w:val="24"/>
    </w:rPr>
  </w:style>
  <w:style w:type="character" w:customStyle="1" w:styleId="60">
    <w:name w:val="标题 6 字符"/>
    <w:basedOn w:val="a0"/>
    <w:link w:val="6"/>
    <w:uiPriority w:val="9"/>
    <w:semiHidden/>
    <w:rsid w:val="00520233"/>
    <w:rPr>
      <w:rFonts w:cstheme="majorBidi"/>
      <w:b/>
      <w:bCs/>
      <w:color w:val="0F4761" w:themeColor="accent1" w:themeShade="BF"/>
    </w:rPr>
  </w:style>
  <w:style w:type="character" w:customStyle="1" w:styleId="70">
    <w:name w:val="标题 7 字符"/>
    <w:basedOn w:val="a0"/>
    <w:link w:val="7"/>
    <w:uiPriority w:val="9"/>
    <w:semiHidden/>
    <w:rsid w:val="00520233"/>
    <w:rPr>
      <w:rFonts w:cstheme="majorBidi"/>
      <w:b/>
      <w:bCs/>
      <w:color w:val="595959" w:themeColor="text1" w:themeTint="A6"/>
    </w:rPr>
  </w:style>
  <w:style w:type="character" w:customStyle="1" w:styleId="80">
    <w:name w:val="标题 8 字符"/>
    <w:basedOn w:val="a0"/>
    <w:link w:val="8"/>
    <w:uiPriority w:val="9"/>
    <w:semiHidden/>
    <w:rsid w:val="00520233"/>
    <w:rPr>
      <w:rFonts w:cstheme="majorBidi"/>
      <w:color w:val="595959" w:themeColor="text1" w:themeTint="A6"/>
    </w:rPr>
  </w:style>
  <w:style w:type="character" w:customStyle="1" w:styleId="90">
    <w:name w:val="标题 9 字符"/>
    <w:basedOn w:val="a0"/>
    <w:link w:val="9"/>
    <w:uiPriority w:val="9"/>
    <w:semiHidden/>
    <w:rsid w:val="00520233"/>
    <w:rPr>
      <w:rFonts w:eastAsiaTheme="majorEastAsia" w:cstheme="majorBidi"/>
      <w:color w:val="595959" w:themeColor="text1" w:themeTint="A6"/>
    </w:rPr>
  </w:style>
  <w:style w:type="paragraph" w:styleId="a3">
    <w:name w:val="Title"/>
    <w:basedOn w:val="a"/>
    <w:next w:val="a"/>
    <w:link w:val="a4"/>
    <w:uiPriority w:val="10"/>
    <w:qFormat/>
    <w:rsid w:val="005202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02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233"/>
    <w:pPr>
      <w:numPr>
        <w:ilvl w:val="1"/>
      </w:numPr>
      <w:ind w:firstLine="624"/>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02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233"/>
    <w:pPr>
      <w:spacing w:before="160"/>
      <w:jc w:val="center"/>
    </w:pPr>
    <w:rPr>
      <w:i/>
      <w:iCs/>
      <w:color w:val="404040" w:themeColor="text1" w:themeTint="BF"/>
    </w:rPr>
  </w:style>
  <w:style w:type="character" w:customStyle="1" w:styleId="a8">
    <w:name w:val="引用 字符"/>
    <w:basedOn w:val="a0"/>
    <w:link w:val="a7"/>
    <w:uiPriority w:val="29"/>
    <w:rsid w:val="00520233"/>
    <w:rPr>
      <w:i/>
      <w:iCs/>
      <w:color w:val="404040" w:themeColor="text1" w:themeTint="BF"/>
    </w:rPr>
  </w:style>
  <w:style w:type="paragraph" w:styleId="a9">
    <w:name w:val="List Paragraph"/>
    <w:basedOn w:val="a"/>
    <w:link w:val="aa"/>
    <w:uiPriority w:val="99"/>
    <w:qFormat/>
    <w:rsid w:val="00520233"/>
    <w:pPr>
      <w:ind w:left="720"/>
      <w:contextualSpacing/>
    </w:pPr>
  </w:style>
  <w:style w:type="character" w:styleId="ab">
    <w:name w:val="Intense Emphasis"/>
    <w:basedOn w:val="a0"/>
    <w:uiPriority w:val="21"/>
    <w:qFormat/>
    <w:rsid w:val="00520233"/>
    <w:rPr>
      <w:i/>
      <w:iCs/>
      <w:color w:val="0F4761" w:themeColor="accent1" w:themeShade="BF"/>
    </w:rPr>
  </w:style>
  <w:style w:type="paragraph" w:styleId="ac">
    <w:name w:val="Intense Quote"/>
    <w:basedOn w:val="a"/>
    <w:next w:val="a"/>
    <w:link w:val="ad"/>
    <w:uiPriority w:val="30"/>
    <w:qFormat/>
    <w:rsid w:val="0052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520233"/>
    <w:rPr>
      <w:i/>
      <w:iCs/>
      <w:color w:val="0F4761" w:themeColor="accent1" w:themeShade="BF"/>
    </w:rPr>
  </w:style>
  <w:style w:type="character" w:styleId="ae">
    <w:name w:val="Intense Reference"/>
    <w:basedOn w:val="a0"/>
    <w:uiPriority w:val="32"/>
    <w:qFormat/>
    <w:rsid w:val="00520233"/>
    <w:rPr>
      <w:b/>
      <w:bCs/>
      <w:smallCaps/>
      <w:color w:val="0F4761" w:themeColor="accent1" w:themeShade="BF"/>
      <w:spacing w:val="5"/>
    </w:rPr>
  </w:style>
  <w:style w:type="paragraph" w:styleId="af">
    <w:name w:val="header"/>
    <w:basedOn w:val="a"/>
    <w:link w:val="af0"/>
    <w:uiPriority w:val="99"/>
    <w:unhideWhenUsed/>
    <w:rsid w:val="001929D4"/>
    <w:pPr>
      <w:tabs>
        <w:tab w:val="center" w:pos="4153"/>
        <w:tab w:val="right" w:pos="8306"/>
      </w:tabs>
      <w:spacing w:line="240" w:lineRule="auto"/>
      <w:jc w:val="center"/>
    </w:pPr>
    <w:rPr>
      <w:sz w:val="18"/>
      <w:szCs w:val="18"/>
    </w:rPr>
  </w:style>
  <w:style w:type="character" w:customStyle="1" w:styleId="af0">
    <w:name w:val="页眉 字符"/>
    <w:basedOn w:val="a0"/>
    <w:link w:val="af"/>
    <w:uiPriority w:val="99"/>
    <w:rsid w:val="001929D4"/>
    <w:rPr>
      <w:sz w:val="18"/>
      <w:szCs w:val="18"/>
    </w:rPr>
  </w:style>
  <w:style w:type="paragraph" w:styleId="af1">
    <w:name w:val="footer"/>
    <w:basedOn w:val="a"/>
    <w:link w:val="af2"/>
    <w:uiPriority w:val="99"/>
    <w:unhideWhenUsed/>
    <w:rsid w:val="001929D4"/>
    <w:pPr>
      <w:tabs>
        <w:tab w:val="center" w:pos="4153"/>
        <w:tab w:val="right" w:pos="8306"/>
      </w:tabs>
      <w:spacing w:line="240" w:lineRule="auto"/>
    </w:pPr>
    <w:rPr>
      <w:sz w:val="18"/>
      <w:szCs w:val="18"/>
    </w:rPr>
  </w:style>
  <w:style w:type="character" w:customStyle="1" w:styleId="af2">
    <w:name w:val="页脚 字符"/>
    <w:basedOn w:val="a0"/>
    <w:link w:val="af1"/>
    <w:uiPriority w:val="99"/>
    <w:rsid w:val="001929D4"/>
    <w:rPr>
      <w:sz w:val="18"/>
      <w:szCs w:val="18"/>
    </w:rPr>
  </w:style>
  <w:style w:type="character" w:customStyle="1" w:styleId="aa">
    <w:name w:val="列表段落 字符"/>
    <w:link w:val="a9"/>
    <w:uiPriority w:val="99"/>
    <w:qFormat/>
    <w:rsid w:val="001929D4"/>
  </w:style>
  <w:style w:type="paragraph" w:styleId="af3">
    <w:name w:val="No Spacing"/>
    <w:aliases w:val="图图图图图图图标题"/>
    <w:autoRedefine/>
    <w:uiPriority w:val="1"/>
    <w:qFormat/>
    <w:rsid w:val="001929D4"/>
    <w:pPr>
      <w:widowControl w:val="0"/>
      <w:adjustRightInd w:val="0"/>
      <w:snapToGrid w:val="0"/>
      <w:spacing w:after="80" w:line="312" w:lineRule="auto"/>
      <w:jc w:val="center"/>
    </w:pPr>
    <w:rPr>
      <w:rFonts w:ascii="Times New Roman" w:eastAsia="仿宋" w:hAnsi="Times New Roman" w:cs="Times New Roman"/>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1975</Words>
  <Characters>11263</Characters>
  <Application>Microsoft Office Word</Application>
  <DocSecurity>0</DocSecurity>
  <Lines>93</Lines>
  <Paragraphs>26</Paragraphs>
  <ScaleCrop>false</ScaleCrop>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文豪 胡</dc:creator>
  <cp:keywords/>
  <dc:description/>
  <cp:lastModifiedBy>文豪 胡</cp:lastModifiedBy>
  <cp:revision>12</cp:revision>
  <dcterms:created xsi:type="dcterms:W3CDTF">2026-05-07T01:51:00Z</dcterms:created>
  <dcterms:modified xsi:type="dcterms:W3CDTF">2026-05-08T06:53:00Z</dcterms:modified>
</cp:coreProperties>
</file>