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E1CC3" w14:textId="76204491" w:rsidR="00EC77CC" w:rsidRPr="00353A02" w:rsidRDefault="00EC77CC" w:rsidP="00EC77CC">
      <w:pPr>
        <w:spacing w:afterLines="50" w:after="156" w:line="440" w:lineRule="exact"/>
        <w:ind w:firstLine="643"/>
        <w:jc w:val="center"/>
        <w:rPr>
          <w:rFonts w:ascii="楷体" w:eastAsia="楷体" w:hAnsi="楷体" w:cs="楷体_GB2312"/>
          <w:b/>
          <w:bCs/>
          <w:color w:val="0000FF"/>
          <w:sz w:val="32"/>
          <w:szCs w:val="32"/>
        </w:rPr>
      </w:pPr>
      <w:r w:rsidRPr="00353A02">
        <w:rPr>
          <w:rFonts w:ascii="楷体" w:eastAsia="楷体" w:hAnsi="楷体" w:cs="楷体_GB2312" w:hint="eastAsia"/>
          <w:b/>
          <w:bCs/>
          <w:sz w:val="32"/>
          <w:szCs w:val="32"/>
        </w:rPr>
        <w:t>报告正文</w:t>
      </w:r>
    </w:p>
    <w:p w14:paraId="24A24DBE" w14:textId="77777777" w:rsidR="00DA213C" w:rsidRPr="0044246A" w:rsidRDefault="00DA213C" w:rsidP="00EC77CC">
      <w:pPr>
        <w:spacing w:afterLines="50" w:after="156" w:line="440" w:lineRule="exact"/>
        <w:ind w:firstLine="560"/>
        <w:rPr>
          <w:rFonts w:ascii="楷体" w:eastAsia="楷体" w:hAnsi="楷体"/>
          <w:b/>
          <w:bCs/>
          <w:color w:val="0070C0"/>
          <w:sz w:val="28"/>
          <w:szCs w:val="28"/>
        </w:rPr>
      </w:pPr>
      <w:r w:rsidRPr="0044246A">
        <w:rPr>
          <w:rFonts w:ascii="楷体" w:eastAsia="楷体" w:hAnsi="楷体" w:cs="楷体_GB2312" w:hint="eastAsia"/>
          <w:sz w:val="28"/>
          <w:szCs w:val="28"/>
        </w:rPr>
        <w:t>参照以下提纲撰写，要求内容翔实、清晰，层次分明，</w:t>
      </w:r>
      <w:r w:rsidR="0036281A">
        <w:rPr>
          <w:rFonts w:ascii="楷体" w:eastAsia="楷体" w:hAnsi="楷体" w:cs="楷体_GB2312" w:hint="eastAsia"/>
          <w:sz w:val="28"/>
          <w:szCs w:val="28"/>
        </w:rPr>
        <w:t>主</w:t>
      </w:r>
      <w:r w:rsidRPr="0044246A">
        <w:rPr>
          <w:rFonts w:ascii="楷体" w:eastAsia="楷体" w:hAnsi="楷体" w:cs="楷体_GB2312" w:hint="eastAsia"/>
          <w:sz w:val="28"/>
          <w:szCs w:val="28"/>
        </w:rPr>
        <w:t>题突出</w:t>
      </w:r>
      <w:r w:rsidRPr="0044246A">
        <w:rPr>
          <w:rFonts w:ascii="楷体" w:eastAsia="楷体" w:hAnsi="楷体" w:cs="楷体_GB2312" w:hint="eastAsia"/>
          <w:iCs/>
          <w:sz w:val="28"/>
          <w:szCs w:val="28"/>
        </w:rPr>
        <w:t>。</w:t>
      </w:r>
      <w:r w:rsidRPr="0044246A">
        <w:rPr>
          <w:rFonts w:ascii="楷体" w:eastAsia="楷体" w:hAnsi="楷体" w:cs="楷体_GB2312" w:hint="eastAsia"/>
          <w:b/>
          <w:iCs/>
          <w:color w:val="0070C0"/>
          <w:sz w:val="28"/>
          <w:szCs w:val="28"/>
        </w:rPr>
        <w:t>请勿删除或改动下述提纲标题及括号中的文字。</w:t>
      </w:r>
    </w:p>
    <w:p w14:paraId="018D30E4" w14:textId="77777777" w:rsidR="00592EFD" w:rsidRDefault="00DA213C" w:rsidP="00EC77CC">
      <w:pPr>
        <w:spacing w:afterLines="50" w:after="156" w:line="440" w:lineRule="exact"/>
        <w:ind w:left="420" w:firstLine="562"/>
        <w:rPr>
          <w:rFonts w:ascii="楷体" w:eastAsia="楷体" w:hAnsi="楷体"/>
          <w:color w:val="0070C0"/>
          <w:sz w:val="28"/>
          <w:szCs w:val="28"/>
        </w:rPr>
      </w:pPr>
      <w:r w:rsidRPr="0044246A">
        <w:rPr>
          <w:rFonts w:ascii="楷体" w:eastAsia="楷体" w:hAnsi="楷体" w:cs="楷体_GB2312" w:hint="eastAsia"/>
          <w:b/>
          <w:bCs/>
          <w:color w:val="0070C0"/>
          <w:sz w:val="28"/>
          <w:szCs w:val="28"/>
        </w:rPr>
        <w:t>（一）立项依据与研究内容</w:t>
      </w:r>
      <w:r w:rsidRPr="0044246A">
        <w:rPr>
          <w:rFonts w:ascii="楷体" w:eastAsia="楷体" w:hAnsi="楷体" w:cs="楷体_GB2312" w:hint="eastAsia"/>
          <w:color w:val="0070C0"/>
          <w:sz w:val="28"/>
          <w:szCs w:val="28"/>
        </w:rPr>
        <w:t>（</w:t>
      </w:r>
      <w:r w:rsidR="00BA0601" w:rsidRPr="00933065">
        <w:rPr>
          <w:rFonts w:ascii="楷体" w:eastAsia="楷体" w:hAnsi="楷体" w:cs="楷体_GB2312" w:hint="eastAsia"/>
          <w:b/>
          <w:bCs/>
          <w:color w:val="0070C0"/>
          <w:sz w:val="28"/>
          <w:szCs w:val="28"/>
        </w:rPr>
        <w:t>建议</w:t>
      </w:r>
      <w:r w:rsidR="00BA0601" w:rsidRPr="00933065">
        <w:rPr>
          <w:rFonts w:ascii="楷体" w:eastAsia="楷体" w:hAnsi="楷体" w:cs="楷体_GB2312"/>
          <w:b/>
          <w:bCs/>
          <w:color w:val="0070C0"/>
          <w:sz w:val="28"/>
          <w:szCs w:val="28"/>
        </w:rPr>
        <w:t>8000</w:t>
      </w:r>
      <w:r w:rsidR="00BA0601" w:rsidRPr="00933065">
        <w:rPr>
          <w:rFonts w:ascii="楷体" w:eastAsia="楷体" w:hAnsi="楷体" w:cs="楷体_GB2312" w:hint="eastAsia"/>
          <w:b/>
          <w:bCs/>
          <w:color w:val="0070C0"/>
          <w:sz w:val="28"/>
          <w:szCs w:val="28"/>
        </w:rPr>
        <w:t>字</w:t>
      </w:r>
      <w:r w:rsidR="002D4603" w:rsidRPr="00933065">
        <w:rPr>
          <w:rFonts w:ascii="楷体" w:eastAsia="楷体" w:hAnsi="楷体" w:cs="楷体_GB2312" w:hint="eastAsia"/>
          <w:b/>
          <w:bCs/>
          <w:color w:val="0070C0"/>
          <w:sz w:val="28"/>
          <w:szCs w:val="28"/>
        </w:rPr>
        <w:t>以下</w:t>
      </w:r>
      <w:r w:rsidRPr="0044246A">
        <w:rPr>
          <w:rFonts w:ascii="楷体" w:eastAsia="楷体" w:hAnsi="楷体" w:cs="楷体_GB2312" w:hint="eastAsia"/>
          <w:color w:val="0070C0"/>
          <w:sz w:val="28"/>
          <w:szCs w:val="28"/>
        </w:rPr>
        <w:t>）：</w:t>
      </w:r>
    </w:p>
    <w:p w14:paraId="20995D84" w14:textId="77777777" w:rsidR="00D62B0F" w:rsidRPr="0044246A" w:rsidRDefault="00DA213C" w:rsidP="004436FE">
      <w:pPr>
        <w:spacing w:line="440" w:lineRule="exact"/>
        <w:ind w:firstLineChars="196" w:firstLine="549"/>
        <w:rPr>
          <w:rFonts w:ascii="楷体" w:eastAsia="楷体" w:hAnsi="楷体" w:cs="楷体_GB2312"/>
          <w:color w:val="0070C0"/>
          <w:sz w:val="28"/>
          <w:szCs w:val="28"/>
        </w:rPr>
      </w:pPr>
      <w:r w:rsidRPr="0044246A">
        <w:rPr>
          <w:rFonts w:ascii="楷体" w:eastAsia="楷体" w:hAnsi="楷体"/>
          <w:color w:val="0070C0"/>
          <w:sz w:val="28"/>
          <w:szCs w:val="28"/>
        </w:rPr>
        <w:t>1</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项目的立项依据</w:t>
      </w:r>
      <w:r w:rsidRPr="0044246A">
        <w:rPr>
          <w:rFonts w:ascii="楷体" w:eastAsia="楷体" w:hAnsi="楷体" w:cs="楷体_GB2312" w:hint="eastAsia"/>
          <w:color w:val="0070C0"/>
          <w:sz w:val="28"/>
          <w:szCs w:val="28"/>
        </w:rPr>
        <w:t>（研究意义、国内外研究现状及发展动态分析，需结合科学研究发展趋势来论述科学意义；或结合</w:t>
      </w:r>
      <w:r w:rsidR="00317056">
        <w:rPr>
          <w:rFonts w:ascii="楷体" w:eastAsia="楷体" w:hAnsi="楷体" w:cs="楷体_GB2312" w:hint="eastAsia"/>
          <w:color w:val="0070C0"/>
          <w:sz w:val="28"/>
          <w:szCs w:val="28"/>
        </w:rPr>
        <w:t>国家</w:t>
      </w:r>
      <w:r w:rsidRPr="0044246A">
        <w:rPr>
          <w:rFonts w:ascii="楷体" w:eastAsia="楷体" w:hAnsi="楷体" w:cs="楷体_GB2312" w:hint="eastAsia"/>
          <w:color w:val="0070C0"/>
          <w:sz w:val="28"/>
          <w:szCs w:val="28"/>
        </w:rPr>
        <w:t>经济社会发展中迫切需要解决</w:t>
      </w:r>
      <w:r w:rsidR="00317056">
        <w:rPr>
          <w:rFonts w:ascii="楷体" w:eastAsia="楷体" w:hAnsi="楷体" w:cs="楷体_GB2312" w:hint="eastAsia"/>
          <w:color w:val="0070C0"/>
          <w:sz w:val="28"/>
          <w:szCs w:val="28"/>
        </w:rPr>
        <w:t>以及重大突发事件中涉及</w:t>
      </w:r>
      <w:r w:rsidRPr="0044246A">
        <w:rPr>
          <w:rFonts w:ascii="楷体" w:eastAsia="楷体" w:hAnsi="楷体" w:cs="楷体_GB2312" w:hint="eastAsia"/>
          <w:color w:val="0070C0"/>
          <w:sz w:val="28"/>
          <w:szCs w:val="28"/>
        </w:rPr>
        <w:t>的关键科</w:t>
      </w:r>
      <w:r w:rsidR="000C279F">
        <w:rPr>
          <w:rFonts w:ascii="楷体" w:eastAsia="楷体" w:hAnsi="楷体" w:cs="楷体_GB2312" w:hint="eastAsia"/>
          <w:color w:val="0070C0"/>
          <w:sz w:val="28"/>
          <w:szCs w:val="28"/>
        </w:rPr>
        <w:t>学</w:t>
      </w:r>
      <w:r w:rsidRPr="0044246A">
        <w:rPr>
          <w:rFonts w:ascii="楷体" w:eastAsia="楷体" w:hAnsi="楷体" w:cs="楷体_GB2312" w:hint="eastAsia"/>
          <w:color w:val="0070C0"/>
          <w:sz w:val="28"/>
          <w:szCs w:val="28"/>
        </w:rPr>
        <w:t>问题来论述其应用前景。附主要参考文献目录）；</w:t>
      </w:r>
    </w:p>
    <w:p w14:paraId="36A55DC2" w14:textId="4B6635AA" w:rsidR="00DA213C" w:rsidRPr="00726CB0" w:rsidRDefault="00E43437" w:rsidP="00726CB0">
      <w:pPr>
        <w:spacing w:before="240"/>
        <w:ind w:firstLine="562"/>
        <w:rPr>
          <w:rFonts w:ascii="仿宋" w:hAnsi="仿宋"/>
          <w:b/>
          <w:sz w:val="28"/>
          <w:szCs w:val="28"/>
        </w:rPr>
      </w:pPr>
      <w:r w:rsidRPr="00E43437">
        <w:rPr>
          <w:b/>
          <w:sz w:val="28"/>
          <w:szCs w:val="28"/>
        </w:rPr>
        <w:t>1.1</w:t>
      </w:r>
      <w:r w:rsidRPr="00E43437">
        <w:rPr>
          <w:rFonts w:ascii="仿宋" w:hAnsi="仿宋"/>
          <w:b/>
          <w:sz w:val="28"/>
          <w:szCs w:val="28"/>
        </w:rPr>
        <w:t xml:space="preserve">  研究意义</w:t>
      </w:r>
    </w:p>
    <w:p w14:paraId="7F3D81FE" w14:textId="27D06955" w:rsidR="006522BC" w:rsidRDefault="000C3E38" w:rsidP="006522BC">
      <w:pPr>
        <w:ind w:firstLine="480"/>
        <w:rPr>
          <w:szCs w:val="24"/>
        </w:rPr>
      </w:pPr>
      <w:r w:rsidRPr="00EC1569">
        <w:rPr>
          <w:rFonts w:hint="eastAsia"/>
        </w:rPr>
        <w:t>近年来，随着智能制造、车联网、无人机网络以及智能家居等新型无线通信应用场景的普及和推广，移动通信网络已正式迈入了</w:t>
      </w:r>
      <w:r w:rsidR="00394737" w:rsidRPr="00EC1569">
        <w:rPr>
          <w:rFonts w:hint="eastAsia"/>
        </w:rPr>
        <w:t>万物感知、</w:t>
      </w:r>
      <w:r w:rsidRPr="00EC1569">
        <w:rPr>
          <w:rFonts w:hint="eastAsia"/>
        </w:rPr>
        <w:t>万物智联</w:t>
      </w:r>
      <w:r w:rsidR="00394737" w:rsidRPr="00EC1569">
        <w:rPr>
          <w:rFonts w:hint="eastAsia"/>
        </w:rPr>
        <w:t>的</w:t>
      </w:r>
      <w:r w:rsidRPr="00EC1569">
        <w:rPr>
          <w:rFonts w:hint="eastAsia"/>
        </w:rPr>
        <w:t>时代。据工业和信息化部发布的统计数据，截至</w:t>
      </w:r>
      <w:r w:rsidRPr="00EC1569">
        <w:rPr>
          <w:rFonts w:hint="eastAsia"/>
        </w:rPr>
        <w:t>2</w:t>
      </w:r>
      <w:r w:rsidRPr="00EC1569">
        <w:t>022</w:t>
      </w:r>
      <w:r w:rsidRPr="00EC1569">
        <w:rPr>
          <w:rFonts w:hint="eastAsia"/>
        </w:rPr>
        <w:t>年</w:t>
      </w:r>
      <w:r w:rsidRPr="00EC1569">
        <w:t>8</w:t>
      </w:r>
      <w:r w:rsidRPr="00EC1569">
        <w:rPr>
          <w:rFonts w:hint="eastAsia"/>
        </w:rPr>
        <w:t>月底，我国移动物联网的总连接数达到</w:t>
      </w:r>
      <w:r w:rsidRPr="00EC1569">
        <w:rPr>
          <w:rFonts w:hint="eastAsia"/>
        </w:rPr>
        <w:t>16.98</w:t>
      </w:r>
      <w:r w:rsidRPr="00EC1569">
        <w:rPr>
          <w:rFonts w:hint="eastAsia"/>
        </w:rPr>
        <w:t>亿户，首次超过移动电话用户数，并成为全球主要经济体中首个实现“物超人”的国家；截至</w:t>
      </w:r>
      <w:r w:rsidRPr="00EC1569">
        <w:rPr>
          <w:rFonts w:hint="eastAsia"/>
        </w:rPr>
        <w:t>2</w:t>
      </w:r>
      <w:r w:rsidRPr="00EC1569">
        <w:t>022</w:t>
      </w:r>
      <w:r w:rsidRPr="00EC1569">
        <w:rPr>
          <w:rFonts w:hint="eastAsia"/>
        </w:rPr>
        <w:t>年</w:t>
      </w:r>
      <w:r w:rsidRPr="00EC1569">
        <w:rPr>
          <w:rFonts w:hint="eastAsia"/>
        </w:rPr>
        <w:t>9</w:t>
      </w:r>
      <w:r w:rsidRPr="00EC1569">
        <w:rPr>
          <w:rFonts w:hint="eastAsia"/>
        </w:rPr>
        <w:t>月底，总连接数累计达到</w:t>
      </w:r>
      <w:r w:rsidRPr="00EC1569">
        <w:rPr>
          <w:rFonts w:hint="eastAsia"/>
        </w:rPr>
        <w:t>17.5</w:t>
      </w:r>
      <w:r w:rsidRPr="00EC1569">
        <w:rPr>
          <w:rFonts w:hint="eastAsia"/>
        </w:rPr>
        <w:t>亿户，占全球移动物联网连接总数的比例超过</w:t>
      </w:r>
      <w:r w:rsidRPr="00EC1569">
        <w:rPr>
          <w:rFonts w:hint="eastAsia"/>
        </w:rPr>
        <w:t>70%</w:t>
      </w:r>
      <w:r w:rsidRPr="00EC1569">
        <w:rPr>
          <w:rFonts w:hint="eastAsia"/>
        </w:rPr>
        <w:t>。与此同时，</w:t>
      </w:r>
      <w:r w:rsidR="006522BC" w:rsidRPr="003C61AD">
        <w:rPr>
          <w:rFonts w:hint="eastAsia"/>
          <w:szCs w:val="24"/>
        </w:rPr>
        <w:t>移动物联网</w:t>
      </w:r>
      <w:r w:rsidR="006522BC">
        <w:rPr>
          <w:rFonts w:hint="eastAsia"/>
          <w:szCs w:val="24"/>
        </w:rPr>
        <w:t>的迅猛发展也为网络架构设计以及传输技术</w:t>
      </w:r>
      <w:r w:rsidR="007B58D1">
        <w:rPr>
          <w:rFonts w:hint="eastAsia"/>
          <w:szCs w:val="24"/>
        </w:rPr>
        <w:t>的</w:t>
      </w:r>
      <w:r w:rsidR="006522BC">
        <w:rPr>
          <w:rFonts w:hint="eastAsia"/>
          <w:szCs w:val="24"/>
        </w:rPr>
        <w:t>研究带来了</w:t>
      </w:r>
      <w:r w:rsidR="007B58D1">
        <w:rPr>
          <w:rFonts w:hint="eastAsia"/>
          <w:szCs w:val="24"/>
        </w:rPr>
        <w:t>新</w:t>
      </w:r>
      <w:r w:rsidR="006522BC">
        <w:rPr>
          <w:rFonts w:hint="eastAsia"/>
          <w:szCs w:val="24"/>
        </w:rPr>
        <w:t>的挑战。</w:t>
      </w:r>
    </w:p>
    <w:p w14:paraId="4F954B43" w14:textId="3E7B7B5F" w:rsidR="009C2DCE" w:rsidRDefault="005A2F34" w:rsidP="009C2DCE">
      <w:pPr>
        <w:ind w:firstLineChars="0" w:firstLine="0"/>
        <w:jc w:val="center"/>
        <w:rPr>
          <w:szCs w:val="24"/>
        </w:rPr>
      </w:pPr>
      <w:r w:rsidRPr="005A2F34">
        <w:rPr>
          <w:noProof/>
          <w:szCs w:val="24"/>
        </w:rPr>
        <w:drawing>
          <wp:inline distT="0" distB="0" distL="0" distR="0" wp14:anchorId="2238B937" wp14:editId="5A004D75">
            <wp:extent cx="5486400" cy="3064399"/>
            <wp:effectExtent l="0" t="0" r="0" b="3175"/>
            <wp:docPr id="2" name="图片 1">
              <a:extLst xmlns:a="http://schemas.openxmlformats.org/drawingml/2006/main">
                <a:ext uri="{FF2B5EF4-FFF2-40B4-BE49-F238E27FC236}">
                  <a16:creationId xmlns:a16="http://schemas.microsoft.com/office/drawing/2014/main" id="{8ADD14C5-1D51-4435-9D9E-B29BA4781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ADD14C5-1D51-4435-9D9E-B29BA4781668}"/>
                        </a:ext>
                      </a:extLst>
                    </pic:cNvPr>
                    <pic:cNvPicPr>
                      <a:picLocks noChangeAspect="1"/>
                    </pic:cNvPicPr>
                  </pic:nvPicPr>
                  <pic:blipFill>
                    <a:blip r:embed="rId8"/>
                    <a:stretch>
                      <a:fillRect/>
                    </a:stretch>
                  </pic:blipFill>
                  <pic:spPr>
                    <a:xfrm>
                      <a:off x="0" y="0"/>
                      <a:ext cx="5494309" cy="3068817"/>
                    </a:xfrm>
                    <a:prstGeom prst="rect">
                      <a:avLst/>
                    </a:prstGeom>
                  </pic:spPr>
                </pic:pic>
              </a:graphicData>
            </a:graphic>
          </wp:inline>
        </w:drawing>
      </w:r>
    </w:p>
    <w:p w14:paraId="46BFFB7E" w14:textId="34879C39" w:rsidR="008241F3" w:rsidRPr="008241F3" w:rsidRDefault="008241F3" w:rsidP="008241F3">
      <w:pPr>
        <w:pStyle w:val="aff1"/>
        <w:numPr>
          <w:ilvl w:val="0"/>
          <w:numId w:val="18"/>
        </w:numPr>
        <w:jc w:val="center"/>
      </w:pPr>
      <w:r>
        <w:rPr>
          <w:rFonts w:hint="eastAsia"/>
        </w:rPr>
        <w:t xml:space="preserve"> </w:t>
      </w:r>
      <w:r>
        <w:t xml:space="preserve">  </w:t>
      </w:r>
      <w:bookmarkStart w:id="0" w:name="_Ref121603286"/>
      <w:r w:rsidRPr="001D00CB">
        <w:rPr>
          <w:rFonts w:hint="eastAsia"/>
        </w:rPr>
        <w:t>万物互联时代的</w:t>
      </w:r>
      <w:r w:rsidR="00D00110">
        <w:rPr>
          <w:rFonts w:hint="eastAsia"/>
        </w:rPr>
        <w:t>通感</w:t>
      </w:r>
      <w:r w:rsidR="004D1874">
        <w:rPr>
          <w:rFonts w:hint="eastAsia"/>
        </w:rPr>
        <w:t>融合</w:t>
      </w:r>
      <w:r w:rsidRPr="001D00CB">
        <w:rPr>
          <w:rFonts w:hint="eastAsia"/>
        </w:rPr>
        <w:t>移动信息网络</w:t>
      </w:r>
      <w:bookmarkEnd w:id="0"/>
    </w:p>
    <w:p w14:paraId="73A532BD" w14:textId="6107AC02" w:rsidR="00D72E3E" w:rsidRPr="00EC1569" w:rsidRDefault="000D3D51" w:rsidP="003C3AF8">
      <w:pPr>
        <w:ind w:firstLine="480"/>
      </w:pPr>
      <w:r>
        <w:rPr>
          <w:rFonts w:hint="eastAsia"/>
        </w:rPr>
        <w:t>一方面，</w:t>
      </w:r>
      <w:r w:rsidR="006522BC">
        <w:rPr>
          <w:rFonts w:hint="eastAsia"/>
        </w:rPr>
        <w:t>随着移动物联网终端数量的急剧增长，</w:t>
      </w:r>
      <w:r w:rsidR="00394737" w:rsidRPr="00EC1569">
        <w:rPr>
          <w:rFonts w:hint="eastAsia"/>
        </w:rPr>
        <w:t>未来网络业务主体</w:t>
      </w:r>
      <w:r w:rsidR="006522BC">
        <w:rPr>
          <w:rFonts w:hint="eastAsia"/>
        </w:rPr>
        <w:t>将</w:t>
      </w:r>
      <w:r w:rsidR="00394737" w:rsidRPr="00EC1569">
        <w:rPr>
          <w:rFonts w:hint="eastAsia"/>
        </w:rPr>
        <w:t>从人向智能体</w:t>
      </w:r>
      <w:r w:rsidR="00394737" w:rsidRPr="00EC1569">
        <w:rPr>
          <w:rFonts w:hint="eastAsia"/>
        </w:rPr>
        <w:lastRenderedPageBreak/>
        <w:t>扩展，服务场景从物理空间向虚拟空间扩展，信息处理功能需求从信息传递向信息采集、信息计算扩展。在这种背景下，</w:t>
      </w:r>
      <w:r w:rsidR="00DE6417">
        <w:rPr>
          <w:rFonts w:hint="eastAsia"/>
        </w:rPr>
        <w:t>构建</w:t>
      </w:r>
      <w:r w:rsidR="006522BC">
        <w:rPr>
          <w:rFonts w:hint="eastAsia"/>
        </w:rPr>
        <w:t>通信、感知融合的一体化网络架构成为</w:t>
      </w:r>
      <w:r w:rsidR="00DE6417">
        <w:rPr>
          <w:rFonts w:hint="eastAsia"/>
        </w:rPr>
        <w:t>未来网络发展的一个重要趋势</w:t>
      </w:r>
      <w:r w:rsidR="00FB2F9C">
        <w:rPr>
          <w:rFonts w:hint="eastAsia"/>
        </w:rPr>
        <w:t>，如图</w:t>
      </w:r>
      <w:r w:rsidR="00FB2F9C">
        <w:rPr>
          <w:rFonts w:hint="eastAsia"/>
        </w:rPr>
        <w:t>1</w:t>
      </w:r>
      <w:r w:rsidR="00FB2F9C">
        <w:rPr>
          <w:rFonts w:hint="eastAsia"/>
        </w:rPr>
        <w:t>所示</w:t>
      </w:r>
      <w:r w:rsidR="000C3E38" w:rsidRPr="00EC1569">
        <w:rPr>
          <w:rFonts w:hint="eastAsia"/>
        </w:rPr>
        <w:t>。</w:t>
      </w:r>
      <w:r w:rsidR="006522BC">
        <w:rPr>
          <w:rFonts w:hint="eastAsia"/>
        </w:rPr>
        <w:t>具体而言，</w:t>
      </w:r>
      <w:r w:rsidR="008309FF">
        <w:rPr>
          <w:rFonts w:hint="eastAsia"/>
        </w:rPr>
        <w:t>作为</w:t>
      </w:r>
      <w:r w:rsidR="00D72E3E" w:rsidRPr="00EC1569">
        <w:rPr>
          <w:rFonts w:hint="eastAsia"/>
        </w:rPr>
        <w:t>无线</w:t>
      </w:r>
      <w:r w:rsidR="004D399A">
        <w:rPr>
          <w:rFonts w:hint="eastAsia"/>
        </w:rPr>
        <w:t>网络</w:t>
      </w:r>
      <w:r w:rsidR="00D72E3E" w:rsidRPr="00EC1569">
        <w:rPr>
          <w:rFonts w:hint="eastAsia"/>
        </w:rPr>
        <w:t>的两项重要功能</w:t>
      </w:r>
      <w:r w:rsidR="008309FF">
        <w:rPr>
          <w:rFonts w:hint="eastAsia"/>
        </w:rPr>
        <w:t>，</w:t>
      </w:r>
      <w:r w:rsidR="008309FF" w:rsidRPr="00EC1569">
        <w:rPr>
          <w:rFonts w:hint="eastAsia"/>
        </w:rPr>
        <w:t>数据通信和雷达感知</w:t>
      </w:r>
      <w:r w:rsidR="004D399A">
        <w:rPr>
          <w:rFonts w:hint="eastAsia"/>
        </w:rPr>
        <w:t>在传统系统中的</w:t>
      </w:r>
      <w:r w:rsidR="007A3F03" w:rsidRPr="00EC1569">
        <w:rPr>
          <w:rFonts w:hint="eastAsia"/>
        </w:rPr>
        <w:t>设计和实现</w:t>
      </w:r>
      <w:r w:rsidR="004D399A">
        <w:rPr>
          <w:rFonts w:hint="eastAsia"/>
        </w:rPr>
        <w:t>通常是</w:t>
      </w:r>
      <w:r w:rsidR="007A3F03" w:rsidRPr="00EC1569">
        <w:rPr>
          <w:rFonts w:hint="eastAsia"/>
        </w:rPr>
        <w:t>相互独立</w:t>
      </w:r>
      <w:r w:rsidR="004D399A">
        <w:rPr>
          <w:rFonts w:hint="eastAsia"/>
        </w:rPr>
        <w:t>的</w:t>
      </w:r>
      <w:r w:rsidR="00DE6417">
        <w:rPr>
          <w:rFonts w:hint="eastAsia"/>
        </w:rPr>
        <w:t>。</w:t>
      </w:r>
      <w:r w:rsidR="007A3F03" w:rsidRPr="00EC1569">
        <w:rPr>
          <w:rFonts w:hint="eastAsia"/>
        </w:rPr>
        <w:t>尽管这种独立方案可以简化系统的整体设计，但是其</w:t>
      </w:r>
      <w:r w:rsidR="00DE6417">
        <w:rPr>
          <w:rFonts w:hint="eastAsia"/>
        </w:rPr>
        <w:t>存在</w:t>
      </w:r>
      <w:r w:rsidR="007A3F03" w:rsidRPr="00EC1569">
        <w:rPr>
          <w:rFonts w:hint="eastAsia"/>
        </w:rPr>
        <w:t>硬件、频谱以及功率等资源利用率低</w:t>
      </w:r>
      <w:r w:rsidR="00DE6417">
        <w:rPr>
          <w:rFonts w:hint="eastAsia"/>
        </w:rPr>
        <w:t>的缺点</w:t>
      </w:r>
      <w:r w:rsidR="007A3F03" w:rsidRPr="00EC1569">
        <w:rPr>
          <w:rFonts w:hint="eastAsia"/>
        </w:rPr>
        <w:t>，并且从系统整体性能的角度而言是一种次优的方案。</w:t>
      </w:r>
      <w:r w:rsidR="00BA30C8" w:rsidRPr="00EC1569">
        <w:rPr>
          <w:rFonts w:hint="eastAsia"/>
        </w:rPr>
        <w:t>随着无线通信频段向毫米波、太赫兹等传统雷达感知频段的持续扩展以及无线通信设备和网络高精度感知诉求的出现，</w:t>
      </w:r>
      <w:r w:rsidR="00BA30C8" w:rsidRPr="00DE6417">
        <w:rPr>
          <w:rFonts w:hint="eastAsia"/>
          <w:b/>
          <w:bCs/>
        </w:rPr>
        <w:t>通信感知</w:t>
      </w:r>
      <w:r w:rsidR="00DE6417" w:rsidRPr="00DE6417">
        <w:rPr>
          <w:rFonts w:hint="eastAsia"/>
          <w:b/>
          <w:bCs/>
        </w:rPr>
        <w:t>一体化（</w:t>
      </w:r>
      <w:r w:rsidR="00DE6417" w:rsidRPr="00DE6417">
        <w:rPr>
          <w:b/>
          <w:bCs/>
        </w:rPr>
        <w:t>Integrated Sensing and Communication, ISAC</w:t>
      </w:r>
      <w:r w:rsidR="00DE6417" w:rsidRPr="00DE6417">
        <w:rPr>
          <w:rFonts w:hint="eastAsia"/>
          <w:b/>
          <w:bCs/>
        </w:rPr>
        <w:t>）</w:t>
      </w:r>
      <w:r w:rsidR="00BA30C8" w:rsidRPr="00DE6417">
        <w:rPr>
          <w:rFonts w:hint="eastAsia"/>
          <w:b/>
          <w:bCs/>
        </w:rPr>
        <w:t>成为未来无线网络的一项关键使能技术，也被纳入了</w:t>
      </w:r>
      <w:r w:rsidR="00BA30C8" w:rsidRPr="00DE6417">
        <w:rPr>
          <w:rFonts w:hint="eastAsia"/>
          <w:b/>
          <w:bCs/>
        </w:rPr>
        <w:t>I</w:t>
      </w:r>
      <w:r w:rsidR="00BA30C8" w:rsidRPr="00DE6417">
        <w:rPr>
          <w:b/>
          <w:bCs/>
        </w:rPr>
        <w:t>MT-2030</w:t>
      </w:r>
      <w:r w:rsidR="00BA30C8" w:rsidRPr="00DE6417">
        <w:rPr>
          <w:rFonts w:hint="eastAsia"/>
          <w:b/>
          <w:bCs/>
        </w:rPr>
        <w:t>的六大代表性用例之一</w:t>
      </w:r>
      <w:r w:rsidR="00DE6417" w:rsidRPr="00DE6417">
        <w:rPr>
          <w:b/>
          <w:bCs/>
          <w:vertAlign w:val="superscript"/>
        </w:rPr>
        <w:fldChar w:fldCharType="begin"/>
      </w:r>
      <w:r w:rsidR="00DE6417" w:rsidRPr="00DE6417">
        <w:rPr>
          <w:b/>
          <w:bCs/>
          <w:vertAlign w:val="superscript"/>
        </w:rPr>
        <w:instrText xml:space="preserve"> </w:instrText>
      </w:r>
      <w:r w:rsidR="00DE6417" w:rsidRPr="00DE6417">
        <w:rPr>
          <w:rFonts w:hint="eastAsia"/>
          <w:b/>
          <w:bCs/>
          <w:vertAlign w:val="superscript"/>
        </w:rPr>
        <w:instrText>REF _Ref154770197 \r \h</w:instrText>
      </w:r>
      <w:r w:rsidR="00DE6417" w:rsidRPr="00DE6417">
        <w:rPr>
          <w:b/>
          <w:bCs/>
          <w:vertAlign w:val="superscript"/>
        </w:rPr>
        <w:instrText xml:space="preserve"> </w:instrText>
      </w:r>
      <w:r w:rsidR="00DE6417">
        <w:rPr>
          <w:b/>
          <w:bCs/>
          <w:vertAlign w:val="superscript"/>
        </w:rPr>
        <w:instrText xml:space="preserve"> \* MERGEFORMAT </w:instrText>
      </w:r>
      <w:r w:rsidR="00DE6417" w:rsidRPr="00DE6417">
        <w:rPr>
          <w:b/>
          <w:bCs/>
          <w:vertAlign w:val="superscript"/>
        </w:rPr>
      </w:r>
      <w:r w:rsidR="00DE6417" w:rsidRPr="00DE6417">
        <w:rPr>
          <w:b/>
          <w:bCs/>
          <w:vertAlign w:val="superscript"/>
        </w:rPr>
        <w:fldChar w:fldCharType="separate"/>
      </w:r>
      <w:r w:rsidR="00DE6417" w:rsidRPr="00DE6417">
        <w:rPr>
          <w:b/>
          <w:bCs/>
          <w:vertAlign w:val="superscript"/>
        </w:rPr>
        <w:t>[1]</w:t>
      </w:r>
      <w:r w:rsidR="00DE6417" w:rsidRPr="00DE6417">
        <w:rPr>
          <w:b/>
          <w:bCs/>
          <w:vertAlign w:val="superscript"/>
        </w:rPr>
        <w:fldChar w:fldCharType="end"/>
      </w:r>
      <w:r w:rsidR="00BA30C8" w:rsidRPr="00EC1569">
        <w:rPr>
          <w:rFonts w:hint="eastAsia"/>
        </w:rPr>
        <w:t>。通感融合技术将无线通信和雷达感知功能融合，使得两者共用频谱资源和硬件设备，以提高频谱效率、降低硬件开销；同时，通过一体化的联合设计可以实现通信和感知的相辅相成，获得更好的通感性能。值得指出的是，传统无线通信系统与雷达系统功能存在本质区别：通信系统通常发送调制信号，设计目标为提高信号的信息承载能力，最大化收发端之间的信息传递效率；雷达系统通常发送未调制信号，设计目标为精确获取待感知目标的参数，例如距离、位置和速度。上述本质区别使得通信感知一体化设计具有很高的技术挑战性。</w:t>
      </w:r>
      <w:r w:rsidR="00CD0DC1" w:rsidRPr="00EC1569">
        <w:rPr>
          <w:rFonts w:hint="eastAsia"/>
        </w:rPr>
        <w:t>首先</w:t>
      </w:r>
      <w:r w:rsidR="00BA30C8" w:rsidRPr="00EC1569">
        <w:rPr>
          <w:rFonts w:hint="eastAsia"/>
        </w:rPr>
        <w:t>，</w:t>
      </w:r>
      <w:r w:rsidR="007A3F03" w:rsidRPr="00EC1569">
        <w:rPr>
          <w:rFonts w:hint="eastAsia"/>
        </w:rPr>
        <w:t>在通感融合架构下，通信和感知子系统共享时间、频谱和空间资源，因而两者的性能会存在相互影响、互相制约的关系，这对资源分配方法的设计提出了很大的挑战。另一方面，通信和感知之间还存在相辅相成的关系，例如可以采用感知技术辅助毫米波通信中的波束管理，有效降低时延和信令开销</w:t>
      </w:r>
      <w:r w:rsidR="00DF7075" w:rsidRPr="00DF7075">
        <w:rPr>
          <w:vertAlign w:val="superscript"/>
        </w:rPr>
        <w:fldChar w:fldCharType="begin"/>
      </w:r>
      <w:r w:rsidR="00DF7075" w:rsidRPr="00DF7075">
        <w:rPr>
          <w:vertAlign w:val="superscript"/>
        </w:rPr>
        <w:instrText xml:space="preserve"> </w:instrText>
      </w:r>
      <w:r w:rsidR="00DF7075" w:rsidRPr="00DF7075">
        <w:rPr>
          <w:rFonts w:hint="eastAsia"/>
          <w:vertAlign w:val="superscript"/>
        </w:rPr>
        <w:instrText>REF _Ref156322003 \r \h</w:instrText>
      </w:r>
      <w:r w:rsidR="00DF7075" w:rsidRPr="00DF7075">
        <w:rPr>
          <w:vertAlign w:val="superscript"/>
        </w:rPr>
        <w:instrText xml:space="preserve"> </w:instrText>
      </w:r>
      <w:r w:rsidR="00DF7075">
        <w:rPr>
          <w:vertAlign w:val="superscript"/>
        </w:rPr>
        <w:instrText xml:space="preserve"> \* MERGEFORMAT </w:instrText>
      </w:r>
      <w:r w:rsidR="00DF7075" w:rsidRPr="00DF7075">
        <w:rPr>
          <w:vertAlign w:val="superscript"/>
        </w:rPr>
      </w:r>
      <w:r w:rsidR="00DF7075" w:rsidRPr="00DF7075">
        <w:rPr>
          <w:vertAlign w:val="superscript"/>
        </w:rPr>
        <w:fldChar w:fldCharType="separate"/>
      </w:r>
      <w:r w:rsidR="00DF7075" w:rsidRPr="00DF7075">
        <w:rPr>
          <w:vertAlign w:val="superscript"/>
        </w:rPr>
        <w:t>[2]</w:t>
      </w:r>
      <w:r w:rsidR="00DF7075" w:rsidRPr="00DF7075">
        <w:rPr>
          <w:vertAlign w:val="superscript"/>
        </w:rPr>
        <w:fldChar w:fldCharType="end"/>
      </w:r>
      <w:r w:rsidR="007A3F03" w:rsidRPr="00EC1569">
        <w:rPr>
          <w:rFonts w:hint="eastAsia"/>
        </w:rPr>
        <w:t>。因而，针对移动物联网的不同应用场景，</w:t>
      </w:r>
      <w:r w:rsidR="007A3F03" w:rsidRPr="00100E46">
        <w:rPr>
          <w:rFonts w:hint="eastAsia"/>
          <w:b/>
          <w:color w:val="0000FF"/>
        </w:rPr>
        <w:t>探讨通</w:t>
      </w:r>
      <w:r w:rsidR="006353C0">
        <w:rPr>
          <w:rFonts w:hint="eastAsia"/>
          <w:b/>
          <w:color w:val="0000FF"/>
        </w:rPr>
        <w:t>信息、</w:t>
      </w:r>
      <w:r w:rsidR="007A3F03" w:rsidRPr="00100E46">
        <w:rPr>
          <w:rFonts w:hint="eastAsia"/>
          <w:b/>
          <w:color w:val="0000FF"/>
        </w:rPr>
        <w:t>感</w:t>
      </w:r>
      <w:r w:rsidR="006353C0">
        <w:rPr>
          <w:rFonts w:hint="eastAsia"/>
          <w:b/>
          <w:color w:val="0000FF"/>
        </w:rPr>
        <w:t>知</w:t>
      </w:r>
      <w:r w:rsidR="00100E46" w:rsidRPr="00100E46">
        <w:rPr>
          <w:rFonts w:hint="eastAsia"/>
          <w:b/>
          <w:color w:val="0000FF"/>
        </w:rPr>
        <w:t>双功能</w:t>
      </w:r>
      <w:r w:rsidR="007A3F03" w:rsidRPr="00100E46">
        <w:rPr>
          <w:rFonts w:hint="eastAsia"/>
          <w:b/>
          <w:color w:val="0000FF"/>
        </w:rPr>
        <w:t>协同理论和方法，从而最大化通</w:t>
      </w:r>
      <w:r w:rsidR="006353C0">
        <w:rPr>
          <w:rFonts w:hint="eastAsia"/>
          <w:b/>
          <w:color w:val="0000FF"/>
        </w:rPr>
        <w:t>感</w:t>
      </w:r>
      <w:r w:rsidR="007A3F03" w:rsidRPr="00100E46">
        <w:rPr>
          <w:rFonts w:hint="eastAsia"/>
          <w:b/>
          <w:color w:val="0000FF"/>
        </w:rPr>
        <w:t>一体化的潜在性能优势，具有重要的研究意义和价值。</w:t>
      </w:r>
    </w:p>
    <w:p w14:paraId="7E8D7081" w14:textId="2BCFDF03" w:rsidR="003C3E22" w:rsidRDefault="004817D6" w:rsidP="00DA43DC">
      <w:pPr>
        <w:ind w:firstLine="480"/>
        <w:rPr>
          <w:szCs w:val="24"/>
        </w:rPr>
      </w:pPr>
      <w:r>
        <w:rPr>
          <w:rFonts w:hint="eastAsia"/>
        </w:rPr>
        <w:t>另一方面</w:t>
      </w:r>
      <w:r w:rsidR="007A3F03" w:rsidRPr="00EC1569">
        <w:rPr>
          <w:rFonts w:hint="eastAsia"/>
        </w:rPr>
        <w:t>，</w:t>
      </w:r>
      <w:r w:rsidR="00A025D8">
        <w:rPr>
          <w:rFonts w:hint="eastAsia"/>
          <w:szCs w:val="24"/>
        </w:rPr>
        <w:t>得益于</w:t>
      </w:r>
      <w:r>
        <w:rPr>
          <w:rFonts w:hint="eastAsia"/>
          <w:szCs w:val="24"/>
        </w:rPr>
        <w:t>毫米波、太赫兹等频段</w:t>
      </w:r>
      <w:r w:rsidR="00A025D8">
        <w:rPr>
          <w:rFonts w:hint="eastAsia"/>
          <w:szCs w:val="24"/>
        </w:rPr>
        <w:t>丰富的带宽资源</w:t>
      </w:r>
      <w:r>
        <w:rPr>
          <w:rFonts w:hint="eastAsia"/>
          <w:szCs w:val="24"/>
        </w:rPr>
        <w:t>以及大天线阵列所提供的</w:t>
      </w:r>
      <w:r w:rsidR="00100E46">
        <w:rPr>
          <w:rFonts w:hint="eastAsia"/>
          <w:szCs w:val="24"/>
        </w:rPr>
        <w:t>巨大性能增益</w:t>
      </w:r>
      <w:r w:rsidR="00A025D8">
        <w:rPr>
          <w:rFonts w:hint="eastAsia"/>
          <w:szCs w:val="24"/>
        </w:rPr>
        <w:t>，</w:t>
      </w:r>
      <w:r>
        <w:rPr>
          <w:rFonts w:hint="eastAsia"/>
          <w:szCs w:val="24"/>
        </w:rPr>
        <w:t>基于超</w:t>
      </w:r>
      <w:r w:rsidR="00100E46">
        <w:rPr>
          <w:rFonts w:hint="eastAsia"/>
          <w:szCs w:val="24"/>
        </w:rPr>
        <w:t>大规模阵列</w:t>
      </w:r>
      <w:r>
        <w:rPr>
          <w:rFonts w:hint="eastAsia"/>
          <w:szCs w:val="24"/>
        </w:rPr>
        <w:t>的</w:t>
      </w:r>
      <w:r w:rsidRPr="00727BB6">
        <w:rPr>
          <w:rFonts w:hint="eastAsia"/>
          <w:szCs w:val="24"/>
        </w:rPr>
        <w:t>高</w:t>
      </w:r>
      <w:r>
        <w:rPr>
          <w:rFonts w:hint="eastAsia"/>
          <w:szCs w:val="24"/>
        </w:rPr>
        <w:t>频传输已经</w:t>
      </w:r>
      <w:r w:rsidR="00A025D8">
        <w:rPr>
          <w:rFonts w:hint="eastAsia"/>
          <w:szCs w:val="24"/>
        </w:rPr>
        <w:t>成为无线</w:t>
      </w:r>
      <w:r w:rsidR="00100E46">
        <w:rPr>
          <w:rFonts w:hint="eastAsia"/>
          <w:szCs w:val="24"/>
        </w:rPr>
        <w:t>网络</w:t>
      </w:r>
      <w:r w:rsidR="00A025D8">
        <w:rPr>
          <w:rFonts w:hint="eastAsia"/>
          <w:szCs w:val="24"/>
        </w:rPr>
        <w:t>的一个重要</w:t>
      </w:r>
      <w:r>
        <w:rPr>
          <w:rFonts w:hint="eastAsia"/>
          <w:szCs w:val="24"/>
        </w:rPr>
        <w:t>演进</w:t>
      </w:r>
      <w:r w:rsidR="00A025D8">
        <w:rPr>
          <w:rFonts w:hint="eastAsia"/>
          <w:szCs w:val="24"/>
        </w:rPr>
        <w:t>趋势。</w:t>
      </w:r>
      <w:r w:rsidR="00100E46">
        <w:rPr>
          <w:rFonts w:hint="eastAsia"/>
          <w:szCs w:val="24"/>
        </w:rPr>
        <w:t>然而，随着系统</w:t>
      </w:r>
      <w:r w:rsidR="00A025D8">
        <w:rPr>
          <w:rFonts w:hint="eastAsia"/>
        </w:rPr>
        <w:t>传输频段的升高、带宽的增大</w:t>
      </w:r>
      <w:r w:rsidR="00B214C8">
        <w:rPr>
          <w:rFonts w:hint="eastAsia"/>
        </w:rPr>
        <w:t>、</w:t>
      </w:r>
      <w:r w:rsidR="00A025D8">
        <w:rPr>
          <w:rFonts w:hint="eastAsia"/>
        </w:rPr>
        <w:t>网络设备数量以及天线数的急剧增长</w:t>
      </w:r>
      <w:r w:rsidR="00100E46">
        <w:rPr>
          <w:rFonts w:hint="eastAsia"/>
        </w:rPr>
        <w:t>，</w:t>
      </w:r>
      <w:r w:rsidR="00A025D8" w:rsidRPr="00100E46">
        <w:rPr>
          <w:rFonts w:hint="eastAsia"/>
          <w:b/>
          <w:bCs/>
        </w:rPr>
        <w:t>移动</w:t>
      </w:r>
      <w:r>
        <w:rPr>
          <w:rFonts w:hint="eastAsia"/>
          <w:b/>
          <w:bCs/>
        </w:rPr>
        <w:t>通信</w:t>
      </w:r>
      <w:r w:rsidR="00AD1039">
        <w:rPr>
          <w:rFonts w:hint="eastAsia"/>
          <w:b/>
          <w:bCs/>
        </w:rPr>
        <w:t>网络</w:t>
      </w:r>
      <w:r w:rsidR="0081133F">
        <w:rPr>
          <w:rFonts w:hint="eastAsia"/>
          <w:b/>
          <w:bCs/>
        </w:rPr>
        <w:t>的</w:t>
      </w:r>
      <w:r w:rsidR="006522BC" w:rsidRPr="00100E46">
        <w:rPr>
          <w:rFonts w:hint="eastAsia"/>
          <w:b/>
          <w:bCs/>
        </w:rPr>
        <w:t>研究重心</w:t>
      </w:r>
      <w:r w:rsidR="0081133F">
        <w:rPr>
          <w:rFonts w:hint="eastAsia"/>
          <w:b/>
          <w:bCs/>
        </w:rPr>
        <w:t>渐渐</w:t>
      </w:r>
      <w:r w:rsidR="006522BC" w:rsidRPr="00100E46">
        <w:rPr>
          <w:rFonts w:hint="eastAsia"/>
          <w:b/>
          <w:bCs/>
        </w:rPr>
        <w:t>从基础理论研究向带宽、硬件等资源受限下的传输理论研究转变</w:t>
      </w:r>
      <w:r w:rsidR="00100E46">
        <w:rPr>
          <w:rFonts w:hint="eastAsia"/>
          <w:b/>
          <w:bCs/>
        </w:rPr>
        <w:t>，</w:t>
      </w:r>
      <w:r w:rsidR="0081133F">
        <w:rPr>
          <w:rFonts w:hint="eastAsia"/>
          <w:b/>
          <w:bCs/>
        </w:rPr>
        <w:t>这一</w:t>
      </w:r>
      <w:r>
        <w:rPr>
          <w:rFonts w:hint="eastAsia"/>
          <w:b/>
          <w:bCs/>
        </w:rPr>
        <w:t>变化</w:t>
      </w:r>
      <w:r w:rsidR="00100E46">
        <w:rPr>
          <w:rFonts w:hint="eastAsia"/>
          <w:b/>
          <w:bCs/>
        </w:rPr>
        <w:t>也为通感融合</w:t>
      </w:r>
      <w:r>
        <w:rPr>
          <w:rFonts w:hint="eastAsia"/>
          <w:b/>
          <w:bCs/>
        </w:rPr>
        <w:t>技术</w:t>
      </w:r>
      <w:r w:rsidR="00100E46">
        <w:rPr>
          <w:rFonts w:hint="eastAsia"/>
          <w:b/>
          <w:bCs/>
        </w:rPr>
        <w:t>的发展</w:t>
      </w:r>
      <w:r w:rsidR="0081133F">
        <w:rPr>
          <w:rFonts w:hint="eastAsia"/>
          <w:b/>
          <w:bCs/>
        </w:rPr>
        <w:t>带来全新挑战</w:t>
      </w:r>
      <w:r w:rsidR="006522BC">
        <w:rPr>
          <w:rFonts w:hint="eastAsia"/>
        </w:rPr>
        <w:t>。</w:t>
      </w:r>
      <w:r>
        <w:rPr>
          <w:rFonts w:hint="eastAsia"/>
        </w:rPr>
        <w:t>首先</w:t>
      </w:r>
      <w:r w:rsidR="00A025D8">
        <w:rPr>
          <w:rFonts w:hint="eastAsia"/>
        </w:rPr>
        <w:t>，相较于</w:t>
      </w:r>
      <w:r w:rsidR="00AD1039">
        <w:rPr>
          <w:rFonts w:hint="eastAsia"/>
        </w:rPr>
        <w:t>散射体丰富、</w:t>
      </w:r>
      <w:r>
        <w:rPr>
          <w:rFonts w:hint="eastAsia"/>
        </w:rPr>
        <w:t>信道</w:t>
      </w:r>
      <w:r w:rsidR="00AD1039">
        <w:rPr>
          <w:rFonts w:hint="eastAsia"/>
        </w:rPr>
        <w:t>自由度充足的</w:t>
      </w:r>
      <w:r w:rsidR="00A025D8">
        <w:rPr>
          <w:rFonts w:hint="eastAsia"/>
        </w:rPr>
        <w:t>中低频段，高频无线信道呈现一定的稀疏性，空间自由度退化</w:t>
      </w:r>
      <w:r>
        <w:rPr>
          <w:rFonts w:hint="eastAsia"/>
        </w:rPr>
        <w:t>。</w:t>
      </w:r>
      <w:r w:rsidR="00A025D8">
        <w:rPr>
          <w:rFonts w:hint="eastAsia"/>
        </w:rPr>
        <w:t>这一特征</w:t>
      </w:r>
      <w:r>
        <w:rPr>
          <w:rFonts w:hint="eastAsia"/>
        </w:rPr>
        <w:t>会</w:t>
      </w:r>
      <w:r w:rsidR="00A025D8">
        <w:rPr>
          <w:rFonts w:hint="eastAsia"/>
        </w:rPr>
        <w:t>对</w:t>
      </w:r>
      <w:r>
        <w:rPr>
          <w:rFonts w:hint="eastAsia"/>
        </w:rPr>
        <w:t>无线</w:t>
      </w:r>
      <w:r w:rsidR="00A025D8">
        <w:rPr>
          <w:rFonts w:hint="eastAsia"/>
        </w:rPr>
        <w:t>通信和感知</w:t>
      </w:r>
      <w:r>
        <w:rPr>
          <w:rFonts w:hint="eastAsia"/>
        </w:rPr>
        <w:t>系统带来</w:t>
      </w:r>
      <w:r w:rsidR="00A025D8">
        <w:rPr>
          <w:rFonts w:hint="eastAsia"/>
        </w:rPr>
        <w:t>不同的影响</w:t>
      </w:r>
      <w:r>
        <w:rPr>
          <w:rFonts w:hint="eastAsia"/>
        </w:rPr>
        <w:t>。对无线感知来说，</w:t>
      </w:r>
      <w:r w:rsidR="00A025D8">
        <w:rPr>
          <w:rFonts w:hint="eastAsia"/>
        </w:rPr>
        <w:t>反射体稀少的稀疏信道一定程度上有</w:t>
      </w:r>
      <w:r w:rsidR="00913818">
        <w:rPr>
          <w:rFonts w:hint="eastAsia"/>
        </w:rPr>
        <w:t>助于</w:t>
      </w:r>
      <w:r w:rsidR="00A025D8">
        <w:rPr>
          <w:rFonts w:hint="eastAsia"/>
        </w:rPr>
        <w:t>雷达目标反射特性</w:t>
      </w:r>
      <w:r w:rsidR="00AD1039">
        <w:rPr>
          <w:rFonts w:hint="eastAsia"/>
        </w:rPr>
        <w:t>和信道特征</w:t>
      </w:r>
      <w:r w:rsidR="00A025D8">
        <w:rPr>
          <w:rFonts w:hint="eastAsia"/>
        </w:rPr>
        <w:t>的刻画，</w:t>
      </w:r>
      <w:r w:rsidR="00913818">
        <w:rPr>
          <w:rFonts w:hint="eastAsia"/>
        </w:rPr>
        <w:t>有利于</w:t>
      </w:r>
      <w:r>
        <w:rPr>
          <w:rFonts w:hint="eastAsia"/>
        </w:rPr>
        <w:t>检测、追踪、参数估计等</w:t>
      </w:r>
      <w:r w:rsidR="00913818">
        <w:rPr>
          <w:rFonts w:hint="eastAsia"/>
        </w:rPr>
        <w:t>感知</w:t>
      </w:r>
      <w:r w:rsidR="00AD1039">
        <w:rPr>
          <w:rFonts w:hint="eastAsia"/>
        </w:rPr>
        <w:t>功能</w:t>
      </w:r>
      <w:r>
        <w:rPr>
          <w:rFonts w:hint="eastAsia"/>
        </w:rPr>
        <w:t>的完成</w:t>
      </w:r>
      <w:r w:rsidR="00913818">
        <w:rPr>
          <w:rFonts w:hint="eastAsia"/>
        </w:rPr>
        <w:t>；</w:t>
      </w:r>
      <w:r w:rsidR="00AD1039">
        <w:rPr>
          <w:rFonts w:hint="eastAsia"/>
        </w:rPr>
        <w:t>相反，</w:t>
      </w:r>
      <w:r>
        <w:rPr>
          <w:rFonts w:hint="eastAsia"/>
        </w:rPr>
        <w:t>对无线通信来说，</w:t>
      </w:r>
      <w:r w:rsidR="00913818">
        <w:rPr>
          <w:rFonts w:hint="eastAsia"/>
        </w:rPr>
        <w:t>空间自由度的</w:t>
      </w:r>
      <w:r w:rsidR="00AD1039">
        <w:rPr>
          <w:rFonts w:hint="eastAsia"/>
        </w:rPr>
        <w:t>降低</w:t>
      </w:r>
      <w:r w:rsidR="00913818">
        <w:rPr>
          <w:rFonts w:hint="eastAsia"/>
        </w:rPr>
        <w:t>会</w:t>
      </w:r>
      <w:r w:rsidR="00AD1039">
        <w:rPr>
          <w:rFonts w:hint="eastAsia"/>
        </w:rPr>
        <w:t>限制</w:t>
      </w:r>
      <w:r w:rsidR="00913818">
        <w:rPr>
          <w:rFonts w:hint="eastAsia"/>
        </w:rPr>
        <w:t>无线信道的信息传递能力，</w:t>
      </w:r>
      <w:r w:rsidR="00AD1039">
        <w:rPr>
          <w:rFonts w:hint="eastAsia"/>
        </w:rPr>
        <w:t>极大地</w:t>
      </w:r>
      <w:r>
        <w:rPr>
          <w:rFonts w:hint="eastAsia"/>
        </w:rPr>
        <w:t>降低</w:t>
      </w:r>
      <w:r w:rsidR="00913818">
        <w:rPr>
          <w:rFonts w:hint="eastAsia"/>
        </w:rPr>
        <w:t>通信性能。</w:t>
      </w:r>
      <w:r w:rsidR="00DA43DC">
        <w:rPr>
          <w:rFonts w:hint="eastAsia"/>
        </w:rPr>
        <w:t>因此，为了发展面向高频段的通感融合技术，</w:t>
      </w:r>
      <w:r w:rsidR="0068075B">
        <w:rPr>
          <w:rFonts w:hint="eastAsia"/>
        </w:rPr>
        <w:t>迫切需要</w:t>
      </w:r>
      <w:r w:rsidR="00021AFC">
        <w:rPr>
          <w:rFonts w:hint="eastAsia"/>
          <w:b/>
          <w:color w:val="0000FF"/>
        </w:rPr>
        <w:t>分析</w:t>
      </w:r>
      <w:r w:rsidR="00DA43DC">
        <w:rPr>
          <w:rFonts w:hint="eastAsia"/>
          <w:b/>
          <w:color w:val="0000FF"/>
        </w:rPr>
        <w:t>把握</w:t>
      </w:r>
      <w:r w:rsidR="00AD1039" w:rsidRPr="00AD1039">
        <w:rPr>
          <w:rFonts w:hint="eastAsia"/>
          <w:b/>
          <w:color w:val="0000FF"/>
        </w:rPr>
        <w:t>高频信道</w:t>
      </w:r>
      <w:r w:rsidR="00DA43DC">
        <w:rPr>
          <w:rFonts w:hint="eastAsia"/>
          <w:b/>
          <w:color w:val="0000FF"/>
        </w:rPr>
        <w:t>自由度欠缺这一特征</w:t>
      </w:r>
      <w:r w:rsidR="0068075B">
        <w:rPr>
          <w:rFonts w:hint="eastAsia"/>
          <w:b/>
          <w:color w:val="0000FF"/>
        </w:rPr>
        <w:t>对</w:t>
      </w:r>
      <w:r w:rsidR="00DA43DC">
        <w:rPr>
          <w:rFonts w:hint="eastAsia"/>
          <w:b/>
          <w:color w:val="0000FF"/>
        </w:rPr>
        <w:t>无线通信与雷达感知功能</w:t>
      </w:r>
      <w:r w:rsidR="0068075B">
        <w:rPr>
          <w:rFonts w:hint="eastAsia"/>
          <w:b/>
          <w:color w:val="0000FF"/>
        </w:rPr>
        <w:t>的</w:t>
      </w:r>
      <w:r w:rsidR="00DA43DC">
        <w:rPr>
          <w:rFonts w:hint="eastAsia"/>
          <w:b/>
          <w:color w:val="0000FF"/>
        </w:rPr>
        <w:t>差异化</w:t>
      </w:r>
      <w:r w:rsidR="0068075B">
        <w:rPr>
          <w:rFonts w:hint="eastAsia"/>
          <w:b/>
          <w:color w:val="0000FF"/>
        </w:rPr>
        <w:t>影响</w:t>
      </w:r>
      <w:r w:rsidR="00021AFC">
        <w:rPr>
          <w:rFonts w:hint="eastAsia"/>
          <w:b/>
          <w:color w:val="0000FF"/>
        </w:rPr>
        <w:t>，</w:t>
      </w:r>
      <w:r w:rsidR="005F63E8">
        <w:rPr>
          <w:rFonts w:hint="eastAsia"/>
          <w:b/>
          <w:color w:val="0000FF"/>
        </w:rPr>
        <w:t>探究相应的通感双功能融合性能可达域与</w:t>
      </w:r>
      <w:r w:rsidR="00DA43DC">
        <w:rPr>
          <w:rFonts w:hint="eastAsia"/>
          <w:b/>
          <w:color w:val="0000FF"/>
        </w:rPr>
        <w:t>双</w:t>
      </w:r>
      <w:r w:rsidR="00DA43DC" w:rsidRPr="00B70ED4">
        <w:rPr>
          <w:rFonts w:hint="eastAsia"/>
          <w:b/>
          <w:color w:val="0000FF"/>
        </w:rPr>
        <w:t>目标协同理论和方法</w:t>
      </w:r>
      <w:r w:rsidR="00AD1039" w:rsidRPr="00AD1039">
        <w:rPr>
          <w:rFonts w:hint="eastAsia"/>
          <w:b/>
          <w:color w:val="0000FF"/>
        </w:rPr>
        <w:t>。</w:t>
      </w:r>
      <w:r w:rsidR="0068075B" w:rsidRPr="0068075B">
        <w:rPr>
          <w:rFonts w:hint="eastAsia"/>
        </w:rPr>
        <w:t>其次，</w:t>
      </w:r>
      <w:r w:rsidR="0068075B">
        <w:rPr>
          <w:rFonts w:hint="eastAsia"/>
        </w:rPr>
        <w:t>从应用角度考虑，随着系统频段、带宽以及天线数的持续增大，无线网络系统</w:t>
      </w:r>
      <w:r w:rsidR="004D399A">
        <w:rPr>
          <w:rFonts w:hint="eastAsia"/>
          <w:szCs w:val="24"/>
        </w:rPr>
        <w:t>的</w:t>
      </w:r>
      <w:r w:rsidR="004D399A" w:rsidRPr="00727BB6">
        <w:rPr>
          <w:rFonts w:hint="eastAsia"/>
          <w:szCs w:val="24"/>
        </w:rPr>
        <w:t>硬件成本</w:t>
      </w:r>
      <w:r w:rsidR="004D399A">
        <w:rPr>
          <w:rFonts w:hint="eastAsia"/>
          <w:szCs w:val="24"/>
        </w:rPr>
        <w:t>和器件</w:t>
      </w:r>
      <w:r w:rsidR="004D399A" w:rsidRPr="00727BB6">
        <w:rPr>
          <w:rFonts w:hint="eastAsia"/>
          <w:szCs w:val="24"/>
        </w:rPr>
        <w:t>功耗</w:t>
      </w:r>
      <w:r w:rsidR="0068075B">
        <w:rPr>
          <w:rFonts w:hint="eastAsia"/>
          <w:szCs w:val="24"/>
        </w:rPr>
        <w:lastRenderedPageBreak/>
        <w:t>也会</w:t>
      </w:r>
      <w:r w:rsidR="004D399A">
        <w:rPr>
          <w:rFonts w:hint="eastAsia"/>
          <w:szCs w:val="24"/>
        </w:rPr>
        <w:t>急剧增加</w:t>
      </w:r>
      <w:r w:rsidR="00DA43DC">
        <w:rPr>
          <w:rFonts w:hint="eastAsia"/>
          <w:szCs w:val="24"/>
        </w:rPr>
        <w:t>，有必要发展新的成本可控的硬件架构，例如</w:t>
      </w:r>
      <w:r w:rsidR="00DA43DC" w:rsidRPr="001A18EF">
        <w:rPr>
          <w:szCs w:val="24"/>
        </w:rPr>
        <w:t>混合模数波束赋形</w:t>
      </w:r>
      <w:r w:rsidR="00DA43DC">
        <w:rPr>
          <w:rFonts w:hint="eastAsia"/>
          <w:szCs w:val="24"/>
        </w:rPr>
        <w:t>架构。</w:t>
      </w:r>
      <w:r w:rsidR="00C211F5">
        <w:rPr>
          <w:rFonts w:hint="eastAsia"/>
          <w:szCs w:val="24"/>
        </w:rPr>
        <w:t>从硬件工艺角度考虑，毫米波、太赫兹等信号的超高频率使其计算与处理难度增大，给系统</w:t>
      </w:r>
      <w:r w:rsidR="00021AFC">
        <w:rPr>
          <w:rFonts w:hint="eastAsia"/>
          <w:szCs w:val="24"/>
        </w:rPr>
        <w:t>射频</w:t>
      </w:r>
      <w:r w:rsidR="00C211F5">
        <w:rPr>
          <w:rFonts w:hint="eastAsia"/>
          <w:szCs w:val="24"/>
        </w:rPr>
        <w:t>电路设计、制造工艺带来新的严苛的挑战。在当前工艺水平下，面向</w:t>
      </w:r>
      <w:r w:rsidR="00C211F5" w:rsidRPr="00C211F5">
        <w:rPr>
          <w:rFonts w:hint="eastAsia"/>
          <w:szCs w:val="24"/>
        </w:rPr>
        <w:t>高频</w:t>
      </w:r>
      <w:r w:rsidR="00C211F5">
        <w:rPr>
          <w:rFonts w:hint="eastAsia"/>
          <w:szCs w:val="24"/>
        </w:rPr>
        <w:t>段的</w:t>
      </w:r>
      <w:r w:rsidR="00C211F5" w:rsidRPr="00C211F5">
        <w:rPr>
          <w:rFonts w:hint="eastAsia"/>
          <w:szCs w:val="24"/>
        </w:rPr>
        <w:t>射频器件所能达到的技术成熟度与</w:t>
      </w:r>
      <w:r w:rsidR="00C211F5">
        <w:rPr>
          <w:rFonts w:hint="eastAsia"/>
          <w:szCs w:val="24"/>
        </w:rPr>
        <w:t>传统</w:t>
      </w:r>
      <w:r w:rsidR="00C211F5" w:rsidRPr="00C211F5">
        <w:rPr>
          <w:rFonts w:hint="eastAsia"/>
          <w:szCs w:val="24"/>
        </w:rPr>
        <w:t>6 GHz</w:t>
      </w:r>
      <w:r w:rsidR="00C211F5" w:rsidRPr="00C211F5">
        <w:rPr>
          <w:rFonts w:hint="eastAsia"/>
          <w:szCs w:val="24"/>
        </w:rPr>
        <w:t>以下</w:t>
      </w:r>
      <w:r w:rsidR="00021AFC" w:rsidRPr="00C211F5">
        <w:rPr>
          <w:rFonts w:hint="eastAsia"/>
          <w:szCs w:val="24"/>
        </w:rPr>
        <w:t>元器件</w:t>
      </w:r>
      <w:r w:rsidR="00C211F5" w:rsidRPr="00C211F5">
        <w:rPr>
          <w:rFonts w:hint="eastAsia"/>
          <w:szCs w:val="24"/>
        </w:rPr>
        <w:t>模块存在着</w:t>
      </w:r>
      <w:r w:rsidR="00C211F5">
        <w:rPr>
          <w:rFonts w:hint="eastAsia"/>
          <w:szCs w:val="24"/>
        </w:rPr>
        <w:t>一定的</w:t>
      </w:r>
      <w:r w:rsidR="00C211F5" w:rsidRPr="00C211F5">
        <w:rPr>
          <w:rFonts w:hint="eastAsia"/>
          <w:szCs w:val="24"/>
        </w:rPr>
        <w:t>差距</w:t>
      </w:r>
      <w:r w:rsidR="00C211F5">
        <w:rPr>
          <w:rFonts w:hint="eastAsia"/>
          <w:szCs w:val="24"/>
        </w:rPr>
        <w:t>。</w:t>
      </w:r>
      <w:r w:rsidR="00913818">
        <w:rPr>
          <w:rFonts w:hint="eastAsia"/>
          <w:szCs w:val="24"/>
        </w:rPr>
        <w:t>因此，</w:t>
      </w:r>
      <w:r w:rsidR="004D399A">
        <w:rPr>
          <w:rFonts w:hint="eastAsia"/>
          <w:szCs w:val="24"/>
        </w:rPr>
        <w:t>采用</w:t>
      </w:r>
      <w:r w:rsidR="00021AFC">
        <w:rPr>
          <w:rFonts w:hint="eastAsia"/>
          <w:szCs w:val="24"/>
        </w:rPr>
        <w:t>低成本</w:t>
      </w:r>
      <w:r w:rsidR="004D399A" w:rsidRPr="000C7A94">
        <w:rPr>
          <w:rFonts w:hint="eastAsia"/>
          <w:szCs w:val="24"/>
        </w:rPr>
        <w:t>的</w:t>
      </w:r>
      <w:r w:rsidR="00021AFC">
        <w:rPr>
          <w:rFonts w:hint="eastAsia"/>
          <w:szCs w:val="24"/>
        </w:rPr>
        <w:t>硬件架构与</w:t>
      </w:r>
      <w:r w:rsidR="005B19F6">
        <w:rPr>
          <w:rFonts w:hint="eastAsia"/>
          <w:szCs w:val="24"/>
        </w:rPr>
        <w:t>工艺水平、功耗受限的</w:t>
      </w:r>
      <w:r w:rsidR="00021AFC">
        <w:rPr>
          <w:rFonts w:hint="eastAsia"/>
          <w:szCs w:val="24"/>
        </w:rPr>
        <w:t>射频器件是高频系统一个必然选择</w:t>
      </w:r>
      <w:r w:rsidR="005B19F6">
        <w:rPr>
          <w:rFonts w:hint="eastAsia"/>
          <w:szCs w:val="24"/>
        </w:rPr>
        <w:t>。在这种背景下，</w:t>
      </w:r>
      <w:r w:rsidR="00021AFC" w:rsidRPr="00021AFC">
        <w:rPr>
          <w:rFonts w:hint="eastAsia"/>
          <w:b/>
          <w:color w:val="0000FF"/>
        </w:rPr>
        <w:t>研究</w:t>
      </w:r>
      <w:r w:rsidR="00021AFC">
        <w:rPr>
          <w:rFonts w:hint="eastAsia"/>
          <w:b/>
          <w:color w:val="0000FF"/>
        </w:rPr>
        <w:t>成本可控的</w:t>
      </w:r>
      <w:r w:rsidR="004D399A" w:rsidRPr="00021AFC">
        <w:rPr>
          <w:rFonts w:hint="eastAsia"/>
          <w:b/>
          <w:color w:val="0000FF"/>
        </w:rPr>
        <w:t>非理想硬件</w:t>
      </w:r>
      <w:r w:rsidR="00021AFC" w:rsidRPr="00021AFC">
        <w:rPr>
          <w:rFonts w:hint="eastAsia"/>
          <w:b/>
          <w:color w:val="0000FF"/>
        </w:rPr>
        <w:t>资源下的信号收发处理算法是实现高频</w:t>
      </w:r>
      <w:r w:rsidR="005B19F6">
        <w:rPr>
          <w:rFonts w:hint="eastAsia"/>
          <w:b/>
          <w:color w:val="0000FF"/>
        </w:rPr>
        <w:t>段</w:t>
      </w:r>
      <w:r w:rsidR="00021AFC" w:rsidRPr="00021AFC">
        <w:rPr>
          <w:rFonts w:hint="eastAsia"/>
          <w:b/>
          <w:color w:val="0000FF"/>
        </w:rPr>
        <w:t>通感融合所面临</w:t>
      </w:r>
      <w:r w:rsidR="00913818" w:rsidRPr="00021AFC">
        <w:rPr>
          <w:rFonts w:hint="eastAsia"/>
          <w:b/>
          <w:color w:val="0000FF"/>
        </w:rPr>
        <w:t>的</w:t>
      </w:r>
      <w:r w:rsidR="00021AFC" w:rsidRPr="00021AFC">
        <w:rPr>
          <w:rFonts w:hint="eastAsia"/>
          <w:b/>
          <w:color w:val="0000FF"/>
        </w:rPr>
        <w:t>另</w:t>
      </w:r>
      <w:r w:rsidR="004D399A" w:rsidRPr="00021AFC">
        <w:rPr>
          <w:rFonts w:hint="eastAsia"/>
          <w:b/>
          <w:color w:val="0000FF"/>
        </w:rPr>
        <w:t>一个</w:t>
      </w:r>
      <w:r w:rsidR="00021AFC" w:rsidRPr="00021AFC">
        <w:rPr>
          <w:rFonts w:hint="eastAsia"/>
          <w:b/>
          <w:color w:val="0000FF"/>
        </w:rPr>
        <w:t>关键挑战</w:t>
      </w:r>
      <w:r w:rsidR="00021AFC">
        <w:rPr>
          <w:rFonts w:hint="eastAsia"/>
          <w:szCs w:val="24"/>
        </w:rPr>
        <w:t>。</w:t>
      </w:r>
    </w:p>
    <w:p w14:paraId="11EC7EF3" w14:textId="669FA32B" w:rsidR="00D72E3E" w:rsidRPr="00375FCF" w:rsidRDefault="00CD0DC1" w:rsidP="00EC1569">
      <w:pPr>
        <w:ind w:firstLine="480"/>
        <w:rPr>
          <w:color w:val="F79646" w:themeColor="accent6"/>
        </w:rPr>
      </w:pPr>
      <w:r w:rsidRPr="00EC1569">
        <w:rPr>
          <w:rFonts w:hint="eastAsia"/>
        </w:rPr>
        <w:t>综上所述，</w:t>
      </w:r>
      <w:r w:rsidR="003C3E22">
        <w:rPr>
          <w:rFonts w:hint="eastAsia"/>
        </w:rPr>
        <w:t>研究资源受限下的通感融合理论与方法对于未来移动物联网的发展起着不可替代的作用。</w:t>
      </w:r>
      <w:r w:rsidR="00DA43DC">
        <w:rPr>
          <w:rFonts w:hint="eastAsia"/>
        </w:rPr>
        <w:t>为此，</w:t>
      </w:r>
      <w:r w:rsidR="003C3E22" w:rsidRPr="00DA43DC">
        <w:rPr>
          <w:rFonts w:hint="eastAsia"/>
          <w:b/>
          <w:color w:val="0000FF"/>
        </w:rPr>
        <w:t>本项目</w:t>
      </w:r>
      <w:r w:rsidR="00EB0EA1" w:rsidRPr="00DA43DC">
        <w:rPr>
          <w:rFonts w:hint="eastAsia"/>
          <w:b/>
          <w:color w:val="0000FF"/>
        </w:rPr>
        <w:t>聚焦</w:t>
      </w:r>
      <w:r w:rsidR="00DA43DC" w:rsidRPr="00DA43DC">
        <w:rPr>
          <w:rFonts w:hint="eastAsia"/>
          <w:b/>
          <w:color w:val="0000FF"/>
        </w:rPr>
        <w:t>高频段</w:t>
      </w:r>
      <w:r w:rsidR="00EB0EA1" w:rsidRPr="00DA43DC">
        <w:rPr>
          <w:rFonts w:hint="eastAsia"/>
          <w:b/>
          <w:color w:val="0000FF"/>
        </w:rPr>
        <w:t>通感融合系统，</w:t>
      </w:r>
      <w:r w:rsidR="00DA43DC" w:rsidRPr="00DA43DC">
        <w:rPr>
          <w:rFonts w:hint="eastAsia"/>
          <w:b/>
          <w:color w:val="0000FF"/>
        </w:rPr>
        <w:t>深入</w:t>
      </w:r>
      <w:r w:rsidR="00EB0EA1" w:rsidRPr="00DA43DC">
        <w:rPr>
          <w:rFonts w:hint="eastAsia"/>
          <w:b/>
          <w:color w:val="0000FF"/>
        </w:rPr>
        <w:t>分析</w:t>
      </w:r>
      <w:r w:rsidR="00DA43DC" w:rsidRPr="00DA43DC">
        <w:rPr>
          <w:rFonts w:hint="eastAsia"/>
          <w:b/>
          <w:color w:val="0000FF"/>
        </w:rPr>
        <w:t>无线</w:t>
      </w:r>
      <w:r w:rsidR="00EB0EA1" w:rsidRPr="00DA43DC">
        <w:rPr>
          <w:rFonts w:hint="eastAsia"/>
          <w:b/>
          <w:color w:val="0000FF"/>
        </w:rPr>
        <w:t>信道自由度、</w:t>
      </w:r>
      <w:r w:rsidR="00DA43DC" w:rsidRPr="00DA43DC">
        <w:rPr>
          <w:rFonts w:hint="eastAsia"/>
          <w:b/>
          <w:color w:val="0000FF"/>
        </w:rPr>
        <w:t>硬件</w:t>
      </w:r>
      <w:r w:rsidR="00EB0EA1" w:rsidRPr="00DA43DC">
        <w:rPr>
          <w:rFonts w:hint="eastAsia"/>
          <w:b/>
          <w:color w:val="0000FF"/>
        </w:rPr>
        <w:t>架构、</w:t>
      </w:r>
      <w:r w:rsidR="00DA43DC" w:rsidRPr="00DA43DC">
        <w:rPr>
          <w:rFonts w:hint="eastAsia"/>
          <w:b/>
          <w:color w:val="0000FF"/>
        </w:rPr>
        <w:t>射频器件</w:t>
      </w:r>
      <w:r w:rsidR="00EB0EA1" w:rsidRPr="00DA43DC">
        <w:rPr>
          <w:rFonts w:hint="eastAsia"/>
          <w:b/>
          <w:color w:val="0000FF"/>
        </w:rPr>
        <w:t>非理想等</w:t>
      </w:r>
      <w:r w:rsidR="00DA43DC" w:rsidRPr="00DA43DC">
        <w:rPr>
          <w:rFonts w:hint="eastAsia"/>
          <w:b/>
          <w:color w:val="0000FF"/>
        </w:rPr>
        <w:t>因素的</w:t>
      </w:r>
      <w:r w:rsidR="00EB0EA1" w:rsidRPr="00DA43DC">
        <w:rPr>
          <w:rFonts w:hint="eastAsia"/>
          <w:b/>
          <w:color w:val="0000FF"/>
        </w:rPr>
        <w:t>影响，针对资源受限与通感需求强耦合两大挑战，从发射、接收、收发联合设计的角度研究相应的通感一体化设计方法。</w:t>
      </w:r>
    </w:p>
    <w:p w14:paraId="104182BF" w14:textId="77777777" w:rsidR="00E43437" w:rsidRPr="00E43437" w:rsidRDefault="00E43437" w:rsidP="003F1D5F">
      <w:pPr>
        <w:ind w:firstLine="562"/>
        <w:rPr>
          <w:rFonts w:ascii="仿宋" w:hAnsi="仿宋"/>
          <w:b/>
          <w:sz w:val="28"/>
          <w:szCs w:val="28"/>
        </w:rPr>
      </w:pPr>
      <w:r w:rsidRPr="00E43437">
        <w:rPr>
          <w:rFonts w:eastAsia="黑体"/>
          <w:b/>
          <w:sz w:val="28"/>
          <w:szCs w:val="28"/>
        </w:rPr>
        <w:t>1.</w:t>
      </w:r>
      <w:r w:rsidRPr="00E43437">
        <w:rPr>
          <w:rFonts w:eastAsia="黑体" w:hint="eastAsia"/>
          <w:b/>
          <w:sz w:val="28"/>
          <w:szCs w:val="28"/>
        </w:rPr>
        <w:t>2</w:t>
      </w:r>
      <w:r w:rsidRPr="00E43437">
        <w:rPr>
          <w:rFonts w:eastAsia="黑体"/>
          <w:b/>
          <w:sz w:val="28"/>
          <w:szCs w:val="28"/>
        </w:rPr>
        <w:t xml:space="preserve">  </w:t>
      </w:r>
      <w:r w:rsidRPr="00E43437">
        <w:rPr>
          <w:rFonts w:ascii="仿宋" w:hAnsi="仿宋" w:hint="eastAsia"/>
          <w:b/>
          <w:sz w:val="28"/>
          <w:szCs w:val="28"/>
        </w:rPr>
        <w:t>国内外研究现状</w:t>
      </w:r>
    </w:p>
    <w:p w14:paraId="133F3267" w14:textId="524B17F6" w:rsidR="000C4E8D" w:rsidRDefault="00CD0DC1" w:rsidP="003460A9">
      <w:pPr>
        <w:ind w:firstLine="480"/>
      </w:pPr>
      <w:r w:rsidRPr="00CD0DC1">
        <w:rPr>
          <w:rFonts w:hint="eastAsia"/>
        </w:rPr>
        <w:t>传统移动物联网采用的主流架构是将通信和感知作为两个独立的子系统，并分别进行优化设计。</w:t>
      </w:r>
      <w:r w:rsidR="00AF40C0">
        <w:rPr>
          <w:rFonts w:hint="eastAsia"/>
        </w:rPr>
        <w:t>其中，</w:t>
      </w:r>
      <w:r w:rsidR="00AF40C0" w:rsidRPr="00314809">
        <w:rPr>
          <w:szCs w:val="24"/>
        </w:rPr>
        <w:t>感知系统</w:t>
      </w:r>
      <w:r w:rsidR="000C4E8D">
        <w:rPr>
          <w:rFonts w:hint="eastAsia"/>
          <w:szCs w:val="24"/>
        </w:rPr>
        <w:t>向环境中</w:t>
      </w:r>
      <w:r w:rsidR="00BD0A00">
        <w:rPr>
          <w:rFonts w:hint="eastAsia"/>
          <w:szCs w:val="24"/>
        </w:rPr>
        <w:t>发送</w:t>
      </w:r>
      <w:r w:rsidR="000C4E8D">
        <w:rPr>
          <w:rFonts w:hint="eastAsia"/>
          <w:szCs w:val="24"/>
        </w:rPr>
        <w:t>观测信号</w:t>
      </w:r>
      <w:r w:rsidR="00BD0A00">
        <w:rPr>
          <w:rFonts w:hint="eastAsia"/>
          <w:szCs w:val="24"/>
        </w:rPr>
        <w:t>并</w:t>
      </w:r>
      <w:r w:rsidR="000C4E8D">
        <w:rPr>
          <w:rFonts w:hint="eastAsia"/>
          <w:szCs w:val="24"/>
        </w:rPr>
        <w:t>对反射回波信号进行</w:t>
      </w:r>
      <w:r w:rsidR="00BD0A00">
        <w:rPr>
          <w:rFonts w:hint="eastAsia"/>
          <w:szCs w:val="24"/>
        </w:rPr>
        <w:t>接收</w:t>
      </w:r>
      <w:r w:rsidR="000C4E8D">
        <w:rPr>
          <w:rFonts w:hint="eastAsia"/>
          <w:szCs w:val="24"/>
        </w:rPr>
        <w:t>处理</w:t>
      </w:r>
      <w:r w:rsidR="00BD0A00">
        <w:rPr>
          <w:rFonts w:hint="eastAsia"/>
          <w:szCs w:val="24"/>
        </w:rPr>
        <w:t>，</w:t>
      </w:r>
      <w:r w:rsidR="000C4E8D">
        <w:rPr>
          <w:rFonts w:hint="eastAsia"/>
          <w:szCs w:val="24"/>
        </w:rPr>
        <w:t>旨在</w:t>
      </w:r>
      <w:r w:rsidR="000C4E8D" w:rsidRPr="00FE1B18">
        <w:rPr>
          <w:rFonts w:hint="eastAsia"/>
        </w:rPr>
        <w:t>获取高质量的环境信息</w:t>
      </w:r>
      <w:r w:rsidR="000C4E8D">
        <w:rPr>
          <w:rFonts w:hint="eastAsia"/>
        </w:rPr>
        <w:t>；通信</w:t>
      </w:r>
      <w:r w:rsidR="00AF40C0" w:rsidRPr="00314809">
        <w:rPr>
          <w:szCs w:val="24"/>
        </w:rPr>
        <w:t>系统</w:t>
      </w:r>
      <w:r w:rsidR="000C4E8D">
        <w:rPr>
          <w:rFonts w:hint="eastAsia"/>
          <w:szCs w:val="24"/>
        </w:rPr>
        <w:t>在收发端直接传输信号，</w:t>
      </w:r>
      <w:r w:rsidR="000C4E8D" w:rsidRPr="00FE1B18">
        <w:rPr>
          <w:rFonts w:hint="eastAsia"/>
        </w:rPr>
        <w:t>旨在完成可靠的</w:t>
      </w:r>
      <w:r w:rsidR="000C4E8D">
        <w:rPr>
          <w:rFonts w:hint="eastAsia"/>
        </w:rPr>
        <w:t>信息传递</w:t>
      </w:r>
      <w:r w:rsidR="00AF40C0" w:rsidRPr="00314809">
        <w:rPr>
          <w:szCs w:val="24"/>
        </w:rPr>
        <w:t>。</w:t>
      </w:r>
      <w:r w:rsidRPr="00CD0DC1">
        <w:rPr>
          <w:rFonts w:hint="eastAsia"/>
        </w:rPr>
        <w:t>然而，</w:t>
      </w:r>
      <w:r w:rsidRPr="003A7D44">
        <w:rPr>
          <w:rFonts w:hint="eastAsia"/>
          <w:bCs/>
          <w:color w:val="000000" w:themeColor="text1"/>
        </w:rPr>
        <w:t>该</w:t>
      </w:r>
      <w:r w:rsidR="007B58D1" w:rsidRPr="003A7D44">
        <w:rPr>
          <w:rFonts w:hint="eastAsia"/>
          <w:bCs/>
          <w:color w:val="000000" w:themeColor="text1"/>
        </w:rPr>
        <w:t>分离式</w:t>
      </w:r>
      <w:r w:rsidRPr="003A7D44">
        <w:rPr>
          <w:rFonts w:hint="eastAsia"/>
          <w:bCs/>
          <w:color w:val="000000" w:themeColor="text1"/>
        </w:rPr>
        <w:t>架构对现有资源的利用率较低，同时难以适应诸如无人车联网络等新兴应用对于超低时延、超高可靠性、超高容量的严苛要求。</w:t>
      </w:r>
      <w:r w:rsidRPr="00CD0DC1">
        <w:t>为此，探寻一种面向</w:t>
      </w:r>
      <w:r w:rsidR="007B58D1">
        <w:rPr>
          <w:rFonts w:hint="eastAsia"/>
        </w:rPr>
        <w:t>通信、感知的</w:t>
      </w:r>
      <w:r w:rsidRPr="00CD0DC1">
        <w:t>一体化新型无线设计范式，不仅能够适配移动物联网内在的分布式属性，而且可以满足复杂应用任务的需求，是一项具有重要研究意义的课题。</w:t>
      </w:r>
      <w:r w:rsidR="000C4E8D">
        <w:rPr>
          <w:rFonts w:hint="eastAsia"/>
        </w:rPr>
        <w:t>目前</w:t>
      </w:r>
      <w:r w:rsidR="000C4E8D" w:rsidRPr="00FE1B18">
        <w:rPr>
          <w:rFonts w:hint="eastAsia"/>
        </w:rPr>
        <w:t>国内外已有一些</w:t>
      </w:r>
      <w:r w:rsidR="000C4E8D">
        <w:rPr>
          <w:rFonts w:hint="eastAsia"/>
        </w:rPr>
        <w:t>专家学者在探寻新型一体化无线设计范式的方向上开展相关研究，</w:t>
      </w:r>
      <w:r w:rsidR="003460A9">
        <w:rPr>
          <w:rFonts w:hint="eastAsia"/>
        </w:rPr>
        <w:t>下面将分别从</w:t>
      </w:r>
      <w:bookmarkStart w:id="1" w:name="_Hlk154928084"/>
      <w:r w:rsidR="003B5CAD">
        <w:rPr>
          <w:rFonts w:hint="eastAsia"/>
        </w:rPr>
        <w:t>通感融合</w:t>
      </w:r>
      <w:bookmarkEnd w:id="1"/>
      <w:r w:rsidR="003B5CAD">
        <w:rPr>
          <w:rFonts w:hint="eastAsia"/>
        </w:rPr>
        <w:t>基础理论与</w:t>
      </w:r>
      <w:r w:rsidR="000D3D51">
        <w:rPr>
          <w:rFonts w:hint="eastAsia"/>
        </w:rPr>
        <w:t>非理想硬件约束下</w:t>
      </w:r>
      <w:r w:rsidR="003B5CAD">
        <w:rPr>
          <w:rFonts w:hint="eastAsia"/>
        </w:rPr>
        <w:t>的通感融合技术两个方面</w:t>
      </w:r>
      <w:r w:rsidR="000D3D51">
        <w:rPr>
          <w:rFonts w:hint="eastAsia"/>
        </w:rPr>
        <w:t>进行</w:t>
      </w:r>
      <w:r w:rsidR="003B5CAD">
        <w:rPr>
          <w:rFonts w:hint="eastAsia"/>
        </w:rPr>
        <w:t>介绍</w:t>
      </w:r>
      <w:r w:rsidR="003460A9">
        <w:rPr>
          <w:rFonts w:hint="eastAsia"/>
        </w:rPr>
        <w:t>。</w:t>
      </w:r>
    </w:p>
    <w:p w14:paraId="6CB74D2C" w14:textId="24E889AF" w:rsidR="003B5CAD" w:rsidRDefault="003B5CAD" w:rsidP="003460A9">
      <w:pPr>
        <w:ind w:firstLine="482"/>
        <w:rPr>
          <w:rFonts w:ascii="仿宋" w:hAnsi="仿宋"/>
          <w:b/>
          <w:bCs/>
          <w:szCs w:val="24"/>
        </w:rPr>
      </w:pPr>
      <w:r w:rsidRPr="00F54F4B">
        <w:rPr>
          <w:b/>
          <w:bCs/>
          <w:szCs w:val="24"/>
        </w:rPr>
        <w:t>1.2.1</w:t>
      </w:r>
      <w:r>
        <w:rPr>
          <w:rFonts w:ascii="仿宋" w:hAnsi="仿宋"/>
          <w:b/>
          <w:bCs/>
          <w:szCs w:val="24"/>
        </w:rPr>
        <w:t xml:space="preserve"> </w:t>
      </w:r>
      <w:r w:rsidRPr="003B5CAD">
        <w:rPr>
          <w:rFonts w:ascii="仿宋" w:hAnsi="仿宋" w:hint="eastAsia"/>
          <w:b/>
          <w:bCs/>
          <w:szCs w:val="24"/>
        </w:rPr>
        <w:t>通感融合</w:t>
      </w:r>
      <w:r>
        <w:rPr>
          <w:rFonts w:ascii="仿宋" w:hAnsi="仿宋" w:hint="eastAsia"/>
          <w:b/>
          <w:bCs/>
          <w:szCs w:val="24"/>
        </w:rPr>
        <w:t>基础理论研究</w:t>
      </w:r>
    </w:p>
    <w:p w14:paraId="07F6B726" w14:textId="47246051" w:rsidR="00680AAD" w:rsidRPr="003460A9" w:rsidRDefault="00680AAD" w:rsidP="005B3CFC">
      <w:pPr>
        <w:ind w:firstLine="480"/>
      </w:pPr>
      <w:r>
        <w:rPr>
          <w:rFonts w:hint="eastAsia"/>
        </w:rPr>
        <w:t>相较于传统的分离式架构，通感融合网络中的一体化架构为系统的设计与实现带来了许多新的技术挑战：</w:t>
      </w:r>
      <w:r>
        <w:rPr>
          <w:rFonts w:hint="eastAsia"/>
        </w:rPr>
        <w:t>1</w:t>
      </w:r>
      <w:r>
        <w:rPr>
          <w:rFonts w:hint="eastAsia"/>
        </w:rPr>
        <w:t>）通信和感知具有不同的目标，在共享硬件平台与无线资源的一体化架构下，需要探索剖析通信、感知双功能的性能边界与可达域，提供理论支撑；</w:t>
      </w:r>
      <w:r>
        <w:rPr>
          <w:rFonts w:hint="eastAsia"/>
        </w:rPr>
        <w:t>2</w:t>
      </w:r>
      <w:r>
        <w:rPr>
          <w:rFonts w:hint="eastAsia"/>
        </w:rPr>
        <w:t>）</w:t>
      </w:r>
      <w:r w:rsidR="005B3CFC">
        <w:rPr>
          <w:rFonts w:hint="eastAsia"/>
        </w:rPr>
        <w:t>面向通感双功能，完成一体化的波形、信号与传输设计；</w:t>
      </w:r>
      <w:r w:rsidR="005B3CFC">
        <w:rPr>
          <w:rFonts w:hint="eastAsia"/>
        </w:rPr>
        <w:t>3</w:t>
      </w:r>
      <w:r w:rsidR="005B3CFC">
        <w:rPr>
          <w:rFonts w:hint="eastAsia"/>
        </w:rPr>
        <w:t>）针对未来分布式架构，发展相应的多站协作通感融合技术。</w:t>
      </w:r>
      <w:r w:rsidR="005B3CFC">
        <w:rPr>
          <w:rFonts w:hint="eastAsia"/>
          <w:szCs w:val="24"/>
        </w:rPr>
        <w:t>下面将从上述三个方面介绍国内外相关研究现状。</w:t>
      </w:r>
    </w:p>
    <w:p w14:paraId="3BF42EC9" w14:textId="1FE52FBE" w:rsidR="00BC34A6" w:rsidRPr="00314809" w:rsidRDefault="00DF7075" w:rsidP="00BC34A6">
      <w:pPr>
        <w:ind w:firstLine="482"/>
        <w:rPr>
          <w:szCs w:val="24"/>
        </w:rPr>
      </w:pPr>
      <w:bookmarkStart w:id="2" w:name="_Hlk152748773"/>
      <w:r>
        <w:rPr>
          <w:rFonts w:hint="eastAsia"/>
          <w:b/>
          <w:szCs w:val="24"/>
        </w:rPr>
        <w:t>通感</w:t>
      </w:r>
      <w:r w:rsidR="003460A9">
        <w:rPr>
          <w:rFonts w:hint="eastAsia"/>
          <w:b/>
          <w:szCs w:val="24"/>
        </w:rPr>
        <w:t>双功能性能边界刻画与可达域分析</w:t>
      </w:r>
      <w:r w:rsidR="00656760">
        <w:rPr>
          <w:rFonts w:hint="eastAsia"/>
          <w:b/>
          <w:szCs w:val="24"/>
        </w:rPr>
        <w:t>研究现状</w:t>
      </w:r>
      <w:r w:rsidR="003460A9">
        <w:rPr>
          <w:rFonts w:hint="eastAsia"/>
          <w:b/>
          <w:szCs w:val="24"/>
        </w:rPr>
        <w:t>：</w:t>
      </w:r>
      <w:r w:rsidR="00BC34A6" w:rsidRPr="00314809">
        <w:rPr>
          <w:szCs w:val="24"/>
        </w:rPr>
        <w:t>通信感知一体化技术的最终目标就是在无线网络中融合通信和感知的功能，并实现它们之间的直接权衡以及相互的性能提升</w:t>
      </w:r>
      <w:r w:rsidRPr="00DF7075">
        <w:rPr>
          <w:szCs w:val="24"/>
          <w:vertAlign w:val="superscript"/>
        </w:rPr>
        <w:fldChar w:fldCharType="begin"/>
      </w:r>
      <w:r w:rsidRPr="00DF7075">
        <w:rPr>
          <w:szCs w:val="24"/>
          <w:vertAlign w:val="superscript"/>
        </w:rPr>
        <w:instrText xml:space="preserve"> REF _Ref156322003 \r \h </w:instrText>
      </w:r>
      <w:r>
        <w:rPr>
          <w:szCs w:val="24"/>
          <w:vertAlign w:val="superscript"/>
        </w:rPr>
        <w:instrText xml:space="preserve"> \* MERGEFORMAT </w:instrText>
      </w:r>
      <w:r w:rsidRPr="00DF7075">
        <w:rPr>
          <w:szCs w:val="24"/>
          <w:vertAlign w:val="superscript"/>
        </w:rPr>
      </w:r>
      <w:r w:rsidRPr="00DF7075">
        <w:rPr>
          <w:szCs w:val="24"/>
          <w:vertAlign w:val="superscript"/>
        </w:rPr>
        <w:fldChar w:fldCharType="separate"/>
      </w:r>
      <w:r w:rsidRPr="00DF7075">
        <w:rPr>
          <w:szCs w:val="24"/>
          <w:vertAlign w:val="superscript"/>
        </w:rPr>
        <w:t>[2]</w:t>
      </w:r>
      <w:r w:rsidRPr="00DF7075">
        <w:rPr>
          <w:szCs w:val="24"/>
          <w:vertAlign w:val="superscript"/>
        </w:rPr>
        <w:fldChar w:fldCharType="end"/>
      </w:r>
      <w:r w:rsidRPr="00DF7075">
        <w:rPr>
          <w:szCs w:val="24"/>
          <w:vertAlign w:val="superscript"/>
        </w:rPr>
        <w:fldChar w:fldCharType="begin"/>
      </w:r>
      <w:r w:rsidRPr="00DF7075">
        <w:rPr>
          <w:szCs w:val="24"/>
          <w:vertAlign w:val="superscript"/>
        </w:rPr>
        <w:instrText xml:space="preserve"> REF _Ref121515216 \r \h </w:instrText>
      </w:r>
      <w:r>
        <w:rPr>
          <w:szCs w:val="24"/>
          <w:vertAlign w:val="superscript"/>
        </w:rPr>
        <w:instrText xml:space="preserve"> \* MERGEFORMAT </w:instrText>
      </w:r>
      <w:r w:rsidRPr="00DF7075">
        <w:rPr>
          <w:szCs w:val="24"/>
          <w:vertAlign w:val="superscript"/>
        </w:rPr>
      </w:r>
      <w:r w:rsidRPr="00DF7075">
        <w:rPr>
          <w:szCs w:val="24"/>
          <w:vertAlign w:val="superscript"/>
        </w:rPr>
        <w:fldChar w:fldCharType="separate"/>
      </w:r>
      <w:r w:rsidRPr="00DF7075">
        <w:rPr>
          <w:szCs w:val="24"/>
          <w:vertAlign w:val="superscript"/>
        </w:rPr>
        <w:t>[3]</w:t>
      </w:r>
      <w:r w:rsidRPr="00DF7075">
        <w:rPr>
          <w:szCs w:val="24"/>
          <w:vertAlign w:val="superscript"/>
        </w:rPr>
        <w:fldChar w:fldCharType="end"/>
      </w:r>
      <w:r w:rsidR="003460A9">
        <w:rPr>
          <w:rFonts w:hint="eastAsia"/>
          <w:szCs w:val="24"/>
        </w:rPr>
        <w:t>，</w:t>
      </w:r>
      <w:r w:rsidR="00BC34A6" w:rsidRPr="003460A9">
        <w:rPr>
          <w:szCs w:val="24"/>
        </w:rPr>
        <w:t>一个重要的问题是揭示通信和感知系统的本质内在联系，描述</w:t>
      </w:r>
      <w:r w:rsidR="00BC34A6" w:rsidRPr="003460A9">
        <w:rPr>
          <w:rFonts w:hint="eastAsia"/>
          <w:szCs w:val="24"/>
        </w:rPr>
        <w:t>和刻画</w:t>
      </w:r>
      <w:r w:rsidR="00BC34A6" w:rsidRPr="00CF2B09">
        <w:rPr>
          <w:color w:val="FF0000"/>
          <w:szCs w:val="24"/>
        </w:rPr>
        <w:t>通感</w:t>
      </w:r>
      <w:r w:rsidR="00CF2B09" w:rsidRPr="00CF2B09">
        <w:rPr>
          <w:rFonts w:hint="eastAsia"/>
          <w:color w:val="FF0000"/>
          <w:szCs w:val="24"/>
        </w:rPr>
        <w:t>融合</w:t>
      </w:r>
      <w:r w:rsidR="00BC34A6" w:rsidRPr="00CF2B09">
        <w:rPr>
          <w:color w:val="FF0000"/>
          <w:szCs w:val="24"/>
        </w:rPr>
        <w:t>系统</w:t>
      </w:r>
      <w:r w:rsidR="00BC34A6" w:rsidRPr="003460A9">
        <w:rPr>
          <w:szCs w:val="24"/>
        </w:rPr>
        <w:t>的性能折衷。</w:t>
      </w:r>
      <w:bookmarkStart w:id="3" w:name="_Hlk152750653"/>
      <w:bookmarkEnd w:id="2"/>
      <w:r w:rsidR="00BC34A6" w:rsidRPr="00314809">
        <w:rPr>
          <w:szCs w:val="24"/>
        </w:rPr>
        <w:t>文献</w:t>
      </w:r>
      <w:r w:rsidR="0058013C">
        <w:rPr>
          <w:szCs w:val="24"/>
        </w:rPr>
        <w:fldChar w:fldCharType="begin"/>
      </w:r>
      <w:r w:rsidR="0058013C">
        <w:rPr>
          <w:szCs w:val="24"/>
        </w:rPr>
        <w:instrText xml:space="preserve"> REF _Ref156322172 \r \h </w:instrText>
      </w:r>
      <w:r w:rsidR="0058013C">
        <w:rPr>
          <w:szCs w:val="24"/>
        </w:rPr>
      </w:r>
      <w:r w:rsidR="0058013C">
        <w:rPr>
          <w:szCs w:val="24"/>
        </w:rPr>
        <w:fldChar w:fldCharType="separate"/>
      </w:r>
      <w:r w:rsidR="0058013C">
        <w:rPr>
          <w:szCs w:val="24"/>
        </w:rPr>
        <w:t>[4]</w:t>
      </w:r>
      <w:r w:rsidR="0058013C">
        <w:rPr>
          <w:szCs w:val="24"/>
        </w:rPr>
        <w:fldChar w:fldCharType="end"/>
      </w:r>
      <w:r w:rsidR="00BC34A6" w:rsidRPr="00314809">
        <w:rPr>
          <w:szCs w:val="24"/>
        </w:rPr>
        <w:t>指出高斯信道中通信互信息量关于</w:t>
      </w:r>
      <w:r w:rsidR="00BC34A6" w:rsidRPr="003E46D2">
        <w:rPr>
          <w:color w:val="FF0000"/>
          <w:szCs w:val="24"/>
        </w:rPr>
        <w:t>信噪比</w:t>
      </w:r>
      <w:r w:rsidR="003E46D2" w:rsidRPr="003E46D2">
        <w:rPr>
          <w:rFonts w:hint="eastAsia"/>
          <w:color w:val="FF0000"/>
          <w:szCs w:val="24"/>
        </w:rPr>
        <w:t>（</w:t>
      </w:r>
      <w:r w:rsidR="003E46D2" w:rsidRPr="003E46D2">
        <w:rPr>
          <w:color w:val="FF0000"/>
          <w:szCs w:val="24"/>
        </w:rPr>
        <w:t>Signal</w:t>
      </w:r>
      <w:r w:rsidR="003E46D2" w:rsidRPr="003E46D2">
        <w:rPr>
          <w:color w:val="FF0000"/>
          <w:szCs w:val="24"/>
        </w:rPr>
        <w:t>-</w:t>
      </w:r>
      <w:r w:rsidR="003E46D2" w:rsidRPr="003E46D2">
        <w:rPr>
          <w:color w:val="FF0000"/>
          <w:szCs w:val="24"/>
        </w:rPr>
        <w:t>to-</w:t>
      </w:r>
      <w:r w:rsidR="003E46D2" w:rsidRPr="003E46D2">
        <w:rPr>
          <w:rFonts w:hint="eastAsia"/>
          <w:color w:val="FF0000"/>
          <w:szCs w:val="24"/>
        </w:rPr>
        <w:t>N</w:t>
      </w:r>
      <w:r w:rsidR="003E46D2" w:rsidRPr="003E46D2">
        <w:rPr>
          <w:color w:val="FF0000"/>
          <w:szCs w:val="24"/>
        </w:rPr>
        <w:t xml:space="preserve">oise </w:t>
      </w:r>
      <w:r w:rsidR="003E46D2" w:rsidRPr="003E46D2">
        <w:rPr>
          <w:color w:val="FF0000"/>
          <w:szCs w:val="24"/>
        </w:rPr>
        <w:t>R</w:t>
      </w:r>
      <w:r w:rsidR="003E46D2" w:rsidRPr="003E46D2">
        <w:rPr>
          <w:color w:val="FF0000"/>
          <w:szCs w:val="24"/>
        </w:rPr>
        <w:t>atio</w:t>
      </w:r>
      <w:r w:rsidR="003E46D2" w:rsidRPr="003E46D2">
        <w:rPr>
          <w:color w:val="FF0000"/>
          <w:szCs w:val="24"/>
        </w:rPr>
        <w:t>, SNR</w:t>
      </w:r>
      <w:r w:rsidR="003E46D2" w:rsidRPr="003E46D2">
        <w:rPr>
          <w:rFonts w:hint="eastAsia"/>
          <w:color w:val="FF0000"/>
          <w:szCs w:val="24"/>
        </w:rPr>
        <w:t>）</w:t>
      </w:r>
      <w:r w:rsidR="00BC34A6" w:rsidRPr="00314809">
        <w:rPr>
          <w:szCs w:val="24"/>
        </w:rPr>
        <w:t>的导数等于接收端信号检测的最小均方估计误差，建立了信息论和估计理</w:t>
      </w:r>
      <w:r w:rsidR="00BC34A6" w:rsidRPr="00314809">
        <w:rPr>
          <w:szCs w:val="24"/>
        </w:rPr>
        <w:lastRenderedPageBreak/>
        <w:t>论之间的桥梁，</w:t>
      </w:r>
      <w:r w:rsidR="00BC34A6">
        <w:rPr>
          <w:rFonts w:hint="eastAsia"/>
          <w:szCs w:val="24"/>
        </w:rPr>
        <w:t>指出</w:t>
      </w:r>
      <w:r w:rsidR="00BC34A6" w:rsidRPr="00314809">
        <w:rPr>
          <w:szCs w:val="24"/>
        </w:rPr>
        <w:t>设计高斯发送信号使得通信互信息量最大的同时，</w:t>
      </w:r>
      <w:r w:rsidR="00BC34A6" w:rsidRPr="00941AB6">
        <w:rPr>
          <w:color w:val="FF0000"/>
          <w:szCs w:val="24"/>
        </w:rPr>
        <w:t>也会使信号检测的均方估计误差达到最大</w:t>
      </w:r>
      <w:r w:rsidR="00BC34A6" w:rsidRPr="00314809">
        <w:rPr>
          <w:szCs w:val="24"/>
        </w:rPr>
        <w:t>，即通信和感知之间存在</w:t>
      </w:r>
      <w:r w:rsidR="00BC34A6">
        <w:rPr>
          <w:rFonts w:hint="eastAsia"/>
          <w:szCs w:val="24"/>
        </w:rPr>
        <w:t>天然的</w:t>
      </w:r>
      <w:r w:rsidR="00BC34A6" w:rsidRPr="00314809">
        <w:rPr>
          <w:szCs w:val="24"/>
        </w:rPr>
        <w:t>性能折衷。文献</w:t>
      </w:r>
      <w:r w:rsidR="00BC34A6" w:rsidRPr="00314809">
        <w:rPr>
          <w:szCs w:val="24"/>
        </w:rPr>
        <w:t>\cite{Sutivong2005}</w:t>
      </w:r>
      <w:r w:rsidR="00BC34A6" w:rsidRPr="00314809">
        <w:rPr>
          <w:szCs w:val="24"/>
        </w:rPr>
        <w:t>研究状态</w:t>
      </w:r>
      <w:r w:rsidR="00BC34A6">
        <w:rPr>
          <w:rFonts w:hint="eastAsia"/>
          <w:szCs w:val="24"/>
        </w:rPr>
        <w:t>相关</w:t>
      </w:r>
      <w:r w:rsidR="00BC34A6" w:rsidRPr="00314809">
        <w:rPr>
          <w:szCs w:val="24"/>
        </w:rPr>
        <w:t>信道中同时发送信道状态信息和数据信息的系统场景，刻画了通信速率和均方估计误差的</w:t>
      </w:r>
      <w:r w:rsidR="00BC34A6" w:rsidRPr="00314809">
        <w:rPr>
          <w:szCs w:val="24"/>
        </w:rPr>
        <w:t>Pareto</w:t>
      </w:r>
      <w:r w:rsidR="00BC34A6" w:rsidRPr="00314809">
        <w:rPr>
          <w:szCs w:val="24"/>
        </w:rPr>
        <w:t>最优性能边界</w:t>
      </w:r>
      <w:r w:rsidR="00BC34A6">
        <w:rPr>
          <w:rFonts w:hint="eastAsia"/>
          <w:szCs w:val="24"/>
        </w:rPr>
        <w:t>，</w:t>
      </w:r>
      <w:r w:rsidR="00BC34A6" w:rsidRPr="00314809">
        <w:rPr>
          <w:szCs w:val="24"/>
        </w:rPr>
        <w:t>指出该系统存在通信速率和状态估计均方误差的性能折衷，提高通信速率的同时也会增加信道状态估计的均方误差。</w:t>
      </w:r>
      <w:bookmarkEnd w:id="3"/>
      <w:r w:rsidR="00BC34A6" w:rsidRPr="00314809">
        <w:rPr>
          <w:szCs w:val="24"/>
        </w:rPr>
        <w:t>文献</w:t>
      </w:r>
      <w:r w:rsidR="00BC34A6" w:rsidRPr="00314809">
        <w:rPr>
          <w:szCs w:val="24"/>
        </w:rPr>
        <w:t>\cite{</w:t>
      </w:r>
      <w:r w:rsidR="00BC34A6">
        <w:rPr>
          <w:rFonts w:hint="eastAsia"/>
          <w:szCs w:val="24"/>
        </w:rPr>
        <w:t>Chi</w:t>
      </w:r>
      <w:r w:rsidR="00BC34A6">
        <w:rPr>
          <w:szCs w:val="24"/>
        </w:rPr>
        <w:t>riyath</w:t>
      </w:r>
      <w:r w:rsidR="00BC34A6" w:rsidRPr="00314809">
        <w:rPr>
          <w:szCs w:val="24"/>
        </w:rPr>
        <w:t>20</w:t>
      </w:r>
      <w:r w:rsidR="00BC34A6">
        <w:rPr>
          <w:szCs w:val="24"/>
        </w:rPr>
        <w:t>16</w:t>
      </w:r>
      <w:r w:rsidR="00BC34A6" w:rsidRPr="00314809">
        <w:rPr>
          <w:szCs w:val="24"/>
        </w:rPr>
        <w:t>}</w:t>
      </w:r>
      <w:r w:rsidR="00BC34A6">
        <w:rPr>
          <w:rFonts w:hint="eastAsia"/>
          <w:szCs w:val="24"/>
        </w:rPr>
        <w:t>使用通信速率表征通信性能，引入雷达估计速率表征感知性能，分别推导了雷达通信共存系统在孤立子带、连续干扰抵消、通信注水最优和感知费舍尔信息最大四种情况下的</w:t>
      </w:r>
      <w:r w:rsidR="00BC34A6">
        <w:rPr>
          <w:rFonts w:hint="eastAsia"/>
          <w:szCs w:val="24"/>
        </w:rPr>
        <w:t>Pareto</w:t>
      </w:r>
      <w:r w:rsidR="00BC34A6">
        <w:rPr>
          <w:rFonts w:hint="eastAsia"/>
          <w:szCs w:val="24"/>
        </w:rPr>
        <w:t>性能边界</w:t>
      </w:r>
      <w:r w:rsidR="00BC34A6" w:rsidRPr="00314809">
        <w:rPr>
          <w:szCs w:val="24"/>
        </w:rPr>
        <w:t>。文献</w:t>
      </w:r>
      <w:r w:rsidR="00BC34A6" w:rsidRPr="00314809">
        <w:rPr>
          <w:szCs w:val="24"/>
        </w:rPr>
        <w:t>\cite{Xion2023}</w:t>
      </w:r>
      <w:r w:rsidR="00BC34A6" w:rsidRPr="00314809">
        <w:rPr>
          <w:szCs w:val="24"/>
        </w:rPr>
        <w:t>使用</w:t>
      </w:r>
      <w:r w:rsidR="00907F69" w:rsidRPr="00907F69">
        <w:rPr>
          <w:rFonts w:hint="eastAsia"/>
          <w:color w:val="FF0000"/>
          <w:szCs w:val="24"/>
        </w:rPr>
        <w:t>克拉美罗界（</w:t>
      </w:r>
      <w:proofErr w:type="spellStart"/>
      <w:r w:rsidR="00907F69" w:rsidRPr="00907F69">
        <w:rPr>
          <w:color w:val="FF0000"/>
          <w:szCs w:val="24"/>
        </w:rPr>
        <w:t>Cramér</w:t>
      </w:r>
      <w:proofErr w:type="spellEnd"/>
      <w:r w:rsidR="00907F69" w:rsidRPr="00907F69">
        <w:rPr>
          <w:color w:val="FF0000"/>
          <w:szCs w:val="24"/>
        </w:rPr>
        <w:t>-Rao Bound</w:t>
      </w:r>
      <w:r w:rsidR="00907F69" w:rsidRPr="00907F69">
        <w:rPr>
          <w:rFonts w:hint="eastAsia"/>
          <w:color w:val="FF0000"/>
          <w:szCs w:val="24"/>
        </w:rPr>
        <w:t>,</w:t>
      </w:r>
      <w:r w:rsidR="00907F69" w:rsidRPr="00907F69">
        <w:rPr>
          <w:color w:val="FF0000"/>
          <w:szCs w:val="24"/>
        </w:rPr>
        <w:t xml:space="preserve"> </w:t>
      </w:r>
      <w:r w:rsidR="00907F69" w:rsidRPr="00907F69">
        <w:rPr>
          <w:rFonts w:hint="eastAsia"/>
          <w:color w:val="FF0000"/>
          <w:szCs w:val="24"/>
        </w:rPr>
        <w:t>CRB</w:t>
      </w:r>
      <w:r w:rsidR="00907F69" w:rsidRPr="00907F69">
        <w:rPr>
          <w:rFonts w:hint="eastAsia"/>
          <w:color w:val="FF0000"/>
          <w:szCs w:val="24"/>
        </w:rPr>
        <w:t>）</w:t>
      </w:r>
      <w:r w:rsidR="00BC34A6" w:rsidRPr="00314809">
        <w:rPr>
          <w:szCs w:val="24"/>
        </w:rPr>
        <w:t>-</w:t>
      </w:r>
      <w:r w:rsidR="00BC34A6">
        <w:rPr>
          <w:rFonts w:hint="eastAsia"/>
          <w:szCs w:val="24"/>
        </w:rPr>
        <w:t>通信</w:t>
      </w:r>
      <w:r w:rsidR="00BC34A6" w:rsidRPr="00314809">
        <w:rPr>
          <w:szCs w:val="24"/>
        </w:rPr>
        <w:t>速率区域</w:t>
      </w:r>
      <w:r w:rsidR="00BC34A6" w:rsidRPr="00941AB6">
        <w:rPr>
          <w:color w:val="FF0000"/>
          <w:szCs w:val="24"/>
        </w:rPr>
        <w:t>刻画通信感知</w:t>
      </w:r>
      <w:r w:rsidR="00941AB6" w:rsidRPr="00941AB6">
        <w:rPr>
          <w:rFonts w:hint="eastAsia"/>
          <w:color w:val="FF0000"/>
          <w:szCs w:val="24"/>
        </w:rPr>
        <w:t>融合系统</w:t>
      </w:r>
      <w:r w:rsidR="00BC34A6" w:rsidRPr="00941AB6">
        <w:rPr>
          <w:color w:val="FF0000"/>
          <w:szCs w:val="24"/>
        </w:rPr>
        <w:t>的</w:t>
      </w:r>
      <w:r w:rsidR="00BC34A6" w:rsidRPr="00941AB6">
        <w:rPr>
          <w:rFonts w:hint="eastAsia"/>
          <w:color w:val="FF0000"/>
          <w:szCs w:val="24"/>
        </w:rPr>
        <w:t>P</w:t>
      </w:r>
      <w:r w:rsidR="00BC34A6" w:rsidRPr="00941AB6">
        <w:rPr>
          <w:color w:val="FF0000"/>
          <w:szCs w:val="24"/>
        </w:rPr>
        <w:t>areto</w:t>
      </w:r>
      <w:r w:rsidR="00BC34A6" w:rsidRPr="00941AB6">
        <w:rPr>
          <w:color w:val="FF0000"/>
          <w:szCs w:val="24"/>
        </w:rPr>
        <w:t>性能边界</w:t>
      </w:r>
      <w:r w:rsidR="00BC34A6" w:rsidRPr="00314809">
        <w:rPr>
          <w:szCs w:val="24"/>
        </w:rPr>
        <w:t>，当发送信号协方差矩阵位于感知子空间且</w:t>
      </w:r>
      <w:r w:rsidR="00BC34A6">
        <w:rPr>
          <w:rFonts w:hint="eastAsia"/>
          <w:szCs w:val="24"/>
        </w:rPr>
        <w:t>酉</w:t>
      </w:r>
      <w:r w:rsidR="00BC34A6" w:rsidRPr="00314809">
        <w:rPr>
          <w:szCs w:val="24"/>
        </w:rPr>
        <w:t>确定时可以达到感知最优，反之则可以达到通信最优，即通信和感知性能之间存在子空间折衷和确定</w:t>
      </w:r>
      <w:r w:rsidR="00BC34A6">
        <w:rPr>
          <w:rFonts w:hint="eastAsia"/>
          <w:szCs w:val="24"/>
        </w:rPr>
        <w:t>-</w:t>
      </w:r>
      <w:r w:rsidR="00BC34A6" w:rsidRPr="00314809">
        <w:rPr>
          <w:szCs w:val="24"/>
        </w:rPr>
        <w:t>随机折衷，</w:t>
      </w:r>
      <w:r w:rsidR="00BC34A6">
        <w:rPr>
          <w:rFonts w:hint="eastAsia"/>
          <w:szCs w:val="24"/>
        </w:rPr>
        <w:t>不过</w:t>
      </w:r>
      <w:r w:rsidR="00BC34A6" w:rsidRPr="00314809">
        <w:rPr>
          <w:szCs w:val="24"/>
        </w:rPr>
        <w:t>当</w:t>
      </w:r>
      <w:r w:rsidR="00BC34A6">
        <w:rPr>
          <w:rFonts w:hint="eastAsia"/>
          <w:szCs w:val="24"/>
        </w:rPr>
        <w:t>感知</w:t>
      </w:r>
      <w:r w:rsidR="00BC34A6" w:rsidRPr="00314809">
        <w:rPr>
          <w:szCs w:val="24"/>
        </w:rPr>
        <w:t>时间周期足够大时，确定</w:t>
      </w:r>
      <w:r w:rsidR="00BC34A6">
        <w:rPr>
          <w:rFonts w:hint="eastAsia"/>
          <w:szCs w:val="24"/>
        </w:rPr>
        <w:t>-</w:t>
      </w:r>
      <w:r w:rsidR="00BC34A6" w:rsidRPr="00314809">
        <w:rPr>
          <w:szCs w:val="24"/>
        </w:rPr>
        <w:t>随机折衷可以忽略。</w:t>
      </w:r>
      <w:r w:rsidR="00BC34A6">
        <w:rPr>
          <w:rFonts w:hint="eastAsia"/>
          <w:szCs w:val="24"/>
        </w:rPr>
        <w:t>文献</w:t>
      </w:r>
      <w:r w:rsidR="00BC34A6">
        <w:rPr>
          <w:rFonts w:hint="eastAsia"/>
          <w:szCs w:val="24"/>
        </w:rPr>
        <w:t>\</w:t>
      </w:r>
      <w:r w:rsidR="00BC34A6">
        <w:rPr>
          <w:szCs w:val="24"/>
        </w:rPr>
        <w:t>cite{</w:t>
      </w:r>
      <w:proofErr w:type="spellStart"/>
      <w:r w:rsidR="00BC34A6">
        <w:rPr>
          <w:szCs w:val="24"/>
        </w:rPr>
        <w:t>XieWang</w:t>
      </w:r>
      <w:proofErr w:type="spellEnd"/>
      <w:r w:rsidR="00BC34A6">
        <w:rPr>
          <w:szCs w:val="24"/>
        </w:rPr>
        <w:t>}</w:t>
      </w:r>
      <w:r w:rsidR="00BC34A6">
        <w:rPr>
          <w:rFonts w:hint="eastAsia"/>
          <w:szCs w:val="24"/>
        </w:rPr>
        <w:t>将通信的指标设置为</w:t>
      </w:r>
      <w:r w:rsidR="00BC34A6" w:rsidRPr="003E46D2">
        <w:rPr>
          <w:rFonts w:hint="eastAsia"/>
          <w:color w:val="FF0000"/>
          <w:szCs w:val="24"/>
        </w:rPr>
        <w:t>信干噪比</w:t>
      </w:r>
      <w:r w:rsidR="003E46D2" w:rsidRPr="003E46D2">
        <w:rPr>
          <w:rFonts w:hint="eastAsia"/>
          <w:color w:val="FF0000"/>
          <w:szCs w:val="24"/>
        </w:rPr>
        <w:t>（</w:t>
      </w:r>
      <w:r w:rsidR="003E46D2" w:rsidRPr="003E46D2">
        <w:rPr>
          <w:color w:val="FF0000"/>
          <w:szCs w:val="24"/>
        </w:rPr>
        <w:t>Signal to Interference plus Noise Ratio, SINR</w:t>
      </w:r>
      <w:r w:rsidR="003E46D2" w:rsidRPr="003E46D2">
        <w:rPr>
          <w:rFonts w:hint="eastAsia"/>
          <w:color w:val="FF0000"/>
          <w:szCs w:val="24"/>
        </w:rPr>
        <w:t>）</w:t>
      </w:r>
      <w:r w:rsidR="00BC34A6">
        <w:rPr>
          <w:rFonts w:hint="eastAsia"/>
          <w:szCs w:val="24"/>
        </w:rPr>
        <w:t>，将感知的指标设置为信簇噪比，研究基站和目标监控终端组成的感知移动网络中通信和感知的</w:t>
      </w:r>
      <w:r w:rsidR="00BC34A6">
        <w:rPr>
          <w:rFonts w:hint="eastAsia"/>
          <w:szCs w:val="24"/>
        </w:rPr>
        <w:t>Pareto</w:t>
      </w:r>
      <w:r w:rsidR="00BC34A6">
        <w:rPr>
          <w:rFonts w:hint="eastAsia"/>
          <w:szCs w:val="24"/>
        </w:rPr>
        <w:t>最优性能边界。</w:t>
      </w:r>
    </w:p>
    <w:p w14:paraId="03C9B0CC" w14:textId="3713B506" w:rsidR="00BC34A6" w:rsidRDefault="00034E5E" w:rsidP="00BC34A6">
      <w:pPr>
        <w:ind w:firstLine="482"/>
        <w:rPr>
          <w:color w:val="0066FF"/>
          <w:szCs w:val="24"/>
        </w:rPr>
      </w:pPr>
      <w:bookmarkStart w:id="4" w:name="_Hlk152749262"/>
      <w:r>
        <w:rPr>
          <w:rFonts w:hint="eastAsia"/>
          <w:b/>
          <w:bCs/>
          <w:szCs w:val="24"/>
        </w:rPr>
        <w:t>通信感知一体化</w:t>
      </w:r>
      <w:r w:rsidR="003460A9" w:rsidRPr="003460A9">
        <w:rPr>
          <w:rFonts w:hint="eastAsia"/>
          <w:b/>
          <w:bCs/>
          <w:szCs w:val="24"/>
        </w:rPr>
        <w:t>波形和传输设计</w:t>
      </w:r>
      <w:r w:rsidR="00656760">
        <w:rPr>
          <w:rFonts w:hint="eastAsia"/>
          <w:b/>
          <w:szCs w:val="24"/>
        </w:rPr>
        <w:t>研究现状</w:t>
      </w:r>
      <w:r w:rsidR="003460A9" w:rsidRPr="003460A9">
        <w:rPr>
          <w:rFonts w:hint="eastAsia"/>
          <w:b/>
          <w:bCs/>
          <w:szCs w:val="24"/>
        </w:rPr>
        <w:t>：</w:t>
      </w:r>
      <w:r w:rsidR="00BC34A6" w:rsidRPr="00314809">
        <w:rPr>
          <w:szCs w:val="24"/>
        </w:rPr>
        <w:t>根据不同的设计准则，在通信感知一体化系统中进行</w:t>
      </w:r>
      <w:r w:rsidR="00BC34A6" w:rsidRPr="003460A9">
        <w:rPr>
          <w:szCs w:val="24"/>
        </w:rPr>
        <w:t>波形和传输设计</w:t>
      </w:r>
      <w:r w:rsidR="00BC34A6" w:rsidRPr="00314809">
        <w:rPr>
          <w:szCs w:val="24"/>
        </w:rPr>
        <w:t>，以</w:t>
      </w:r>
      <w:r w:rsidR="00BC34A6">
        <w:rPr>
          <w:rFonts w:hint="eastAsia"/>
          <w:szCs w:val="24"/>
        </w:rPr>
        <w:t>逼近</w:t>
      </w:r>
      <w:r w:rsidR="00BC34A6" w:rsidRPr="00314809">
        <w:rPr>
          <w:szCs w:val="24"/>
        </w:rPr>
        <w:t>通信</w:t>
      </w:r>
      <w:r w:rsidR="00BC34A6">
        <w:rPr>
          <w:rFonts w:hint="eastAsia"/>
          <w:szCs w:val="24"/>
        </w:rPr>
        <w:t>或</w:t>
      </w:r>
      <w:r w:rsidR="00BC34A6" w:rsidRPr="00314809">
        <w:rPr>
          <w:szCs w:val="24"/>
        </w:rPr>
        <w:t>感知的</w:t>
      </w:r>
      <w:r w:rsidR="00BC34A6">
        <w:rPr>
          <w:rFonts w:hint="eastAsia"/>
          <w:szCs w:val="24"/>
        </w:rPr>
        <w:t>最优性能</w:t>
      </w:r>
      <w:r w:rsidR="00BC34A6" w:rsidRPr="00314809">
        <w:rPr>
          <w:szCs w:val="24"/>
        </w:rPr>
        <w:t>一直是学术界的研究热点。现有的通信感知一体化波形和传输设计准则可以主要分为三类，分别是：以通信为中心的设计，以感知为中心的设计和通信感知一体联合设计。第一类以通信为中心的设计强调在保证通信性能的前提下挖掘通信系统中的感知潜力，利用导频，数据帧头等实现感知功能，而现有通信系统的主要信号形式和协议保持不变。文献</w:t>
      </w:r>
      <w:r w:rsidR="00BC34A6" w:rsidRPr="00314809">
        <w:rPr>
          <w:szCs w:val="24"/>
        </w:rPr>
        <w:t>\cite{</w:t>
      </w:r>
      <w:r w:rsidR="00BC34A6" w:rsidRPr="00314809">
        <w:rPr>
          <w:color w:val="000000"/>
          <w:kern w:val="0"/>
          <w:szCs w:val="24"/>
        </w:rPr>
        <w:t>Kumari2021</w:t>
      </w:r>
      <w:r w:rsidR="00BC34A6" w:rsidRPr="00314809">
        <w:rPr>
          <w:szCs w:val="24"/>
        </w:rPr>
        <w:t>}</w:t>
      </w:r>
      <w:r w:rsidR="00BC34A6" w:rsidRPr="00314809">
        <w:rPr>
          <w:szCs w:val="24"/>
        </w:rPr>
        <w:t>研究</w:t>
      </w:r>
      <w:r w:rsidR="00BC34A6" w:rsidRPr="00907F69">
        <w:rPr>
          <w:color w:val="FF0000"/>
          <w:szCs w:val="24"/>
        </w:rPr>
        <w:t>基于通信数据包帧头的感知功能</w:t>
      </w:r>
      <w:r w:rsidR="00CF2B09" w:rsidRPr="00CF2B09">
        <w:rPr>
          <w:rFonts w:hint="eastAsia"/>
          <w:color w:val="FF0000"/>
          <w:szCs w:val="24"/>
        </w:rPr>
        <w:t>的实现</w:t>
      </w:r>
      <w:r w:rsidR="00BC34A6" w:rsidRPr="00314809">
        <w:rPr>
          <w:szCs w:val="24"/>
        </w:rPr>
        <w:t>，分别利用帧头中短训练字段的重复模式和信道估计字段的完美非周期自相关性，实现目标检测以及参数估计。在第二类以感知为中心的设计中，数据信息被嵌入到雷达信号中以实现雷达系统的数据通信功能。一个典型的方案是索引调制</w:t>
      </w:r>
      <w:r w:rsidR="00BC34A6" w:rsidRPr="00314809">
        <w:rPr>
          <w:szCs w:val="24"/>
        </w:rPr>
        <w:t>\cite{</w:t>
      </w:r>
      <w:r w:rsidR="00BC34A6" w:rsidRPr="00314809">
        <w:rPr>
          <w:color w:val="000000"/>
          <w:kern w:val="0"/>
          <w:szCs w:val="24"/>
        </w:rPr>
        <w:t>Hassanien2019</w:t>
      </w:r>
      <w:r w:rsidR="00BC34A6" w:rsidRPr="00314809">
        <w:rPr>
          <w:szCs w:val="24"/>
        </w:rPr>
        <w:t>}{Ma2020}</w:t>
      </w:r>
      <w:r w:rsidR="00BC34A6" w:rsidRPr="00314809">
        <w:rPr>
          <w:szCs w:val="24"/>
        </w:rPr>
        <w:t>，该方案在空、时、频和码等一个或多个域，将数据信息嵌入到雷达信号参数的排列组合中，实现雷达波形的数据通信功能。第三类通信感知一体联合设计则不受现有的雷达和通信系统的制约，重新考虑信号波形和系统网络架构，直接面向通信和感知需求进行波形和传输设计。文献</w:t>
      </w:r>
      <w:r w:rsidR="00BC34A6" w:rsidRPr="00314809">
        <w:rPr>
          <w:szCs w:val="24"/>
        </w:rPr>
        <w:t>\cite{LiuLiu2022}</w:t>
      </w:r>
      <w:r w:rsidR="00BC34A6" w:rsidRPr="00314809">
        <w:rPr>
          <w:szCs w:val="24"/>
        </w:rPr>
        <w:t>分别在点目标和扩展目标场景下设计</w:t>
      </w:r>
      <w:r w:rsidR="00BC34A6" w:rsidRPr="00314809">
        <w:rPr>
          <w:szCs w:val="24"/>
        </w:rPr>
        <w:t>ISAC</w:t>
      </w:r>
      <w:r w:rsidR="00BC34A6" w:rsidRPr="00314809">
        <w:rPr>
          <w:szCs w:val="24"/>
        </w:rPr>
        <w:t>波形，在满足通信</w:t>
      </w:r>
      <w:r w:rsidR="003E46D2">
        <w:rPr>
          <w:rFonts w:hint="eastAsia"/>
          <w:color w:val="FF0000"/>
          <w:szCs w:val="24"/>
        </w:rPr>
        <w:t>SINR</w:t>
      </w:r>
      <w:r w:rsidR="00BC34A6" w:rsidRPr="00314809">
        <w:rPr>
          <w:szCs w:val="24"/>
        </w:rPr>
        <w:t>约束下，最小化参数估计的</w:t>
      </w:r>
      <w:r w:rsidR="00BC34A6">
        <w:rPr>
          <w:rFonts w:hint="eastAsia"/>
          <w:szCs w:val="24"/>
        </w:rPr>
        <w:t>CRB</w:t>
      </w:r>
      <w:r w:rsidR="00BC34A6" w:rsidRPr="00314809">
        <w:rPr>
          <w:szCs w:val="24"/>
        </w:rPr>
        <w:t>。文献</w:t>
      </w:r>
      <w:r w:rsidR="00BC34A6" w:rsidRPr="00314809">
        <w:rPr>
          <w:szCs w:val="24"/>
        </w:rPr>
        <w:t>\cite{Wei2023}</w:t>
      </w:r>
      <w:r w:rsidR="00BC34A6" w:rsidRPr="00314809">
        <w:rPr>
          <w:szCs w:val="24"/>
        </w:rPr>
        <w:t>考虑</w:t>
      </w:r>
      <w:r w:rsidR="00BC34A6" w:rsidRPr="00907F69">
        <w:rPr>
          <w:color w:val="FF0000"/>
          <w:szCs w:val="24"/>
        </w:rPr>
        <w:t>基于</w:t>
      </w:r>
      <w:r w:rsidR="00907F69" w:rsidRPr="00907F69">
        <w:rPr>
          <w:rFonts w:hint="eastAsia"/>
          <w:color w:val="FF0000"/>
          <w:szCs w:val="24"/>
        </w:rPr>
        <w:t>多输入多输出（</w:t>
      </w:r>
      <w:r w:rsidR="00907F69" w:rsidRPr="00907F69">
        <w:rPr>
          <w:rFonts w:hint="eastAsia"/>
          <w:color w:val="FF0000"/>
          <w:szCs w:val="24"/>
        </w:rPr>
        <w:t>M</w:t>
      </w:r>
      <w:r w:rsidR="00907F69" w:rsidRPr="00907F69">
        <w:rPr>
          <w:color w:val="FF0000"/>
          <w:szCs w:val="24"/>
        </w:rPr>
        <w:t>ulti-</w:t>
      </w:r>
      <w:r w:rsidR="00907F69" w:rsidRPr="00907F69">
        <w:rPr>
          <w:color w:val="FF0000"/>
          <w:szCs w:val="24"/>
        </w:rPr>
        <w:t>I</w:t>
      </w:r>
      <w:r w:rsidR="00907F69" w:rsidRPr="00907F69">
        <w:rPr>
          <w:color w:val="FF0000"/>
          <w:szCs w:val="24"/>
        </w:rPr>
        <w:t xml:space="preserve">nput </w:t>
      </w:r>
      <w:r w:rsidR="00907F69" w:rsidRPr="00907F69">
        <w:rPr>
          <w:color w:val="FF0000"/>
          <w:szCs w:val="24"/>
        </w:rPr>
        <w:t>M</w:t>
      </w:r>
      <w:r w:rsidR="00907F69" w:rsidRPr="00907F69">
        <w:rPr>
          <w:color w:val="FF0000"/>
          <w:szCs w:val="24"/>
        </w:rPr>
        <w:t>ulti-</w:t>
      </w:r>
      <w:r w:rsidR="00907F69" w:rsidRPr="00907F69">
        <w:rPr>
          <w:color w:val="FF0000"/>
          <w:szCs w:val="24"/>
        </w:rPr>
        <w:t>O</w:t>
      </w:r>
      <w:r w:rsidR="00907F69" w:rsidRPr="00907F69">
        <w:rPr>
          <w:color w:val="FF0000"/>
          <w:szCs w:val="24"/>
        </w:rPr>
        <w:t>utput</w:t>
      </w:r>
      <w:r w:rsidR="00907F69" w:rsidRPr="00907F69">
        <w:rPr>
          <w:color w:val="FF0000"/>
          <w:szCs w:val="24"/>
        </w:rPr>
        <w:t xml:space="preserve">, </w:t>
      </w:r>
      <w:r w:rsidR="00BC34A6" w:rsidRPr="00907F69">
        <w:rPr>
          <w:color w:val="FF0000"/>
          <w:szCs w:val="24"/>
        </w:rPr>
        <w:t>MIMO</w:t>
      </w:r>
      <w:r w:rsidR="00907F69" w:rsidRPr="00907F69">
        <w:rPr>
          <w:rFonts w:hint="eastAsia"/>
          <w:color w:val="FF0000"/>
          <w:szCs w:val="24"/>
        </w:rPr>
        <w:t>）正交频分复用（</w:t>
      </w:r>
      <w:r w:rsidR="00907F69" w:rsidRPr="00907F69">
        <w:rPr>
          <w:color w:val="FF0000"/>
          <w:szCs w:val="24"/>
        </w:rPr>
        <w:t>Orthogonal Frequency Division Multiplexing</w:t>
      </w:r>
      <w:r w:rsidR="00907F69" w:rsidRPr="00907F69">
        <w:rPr>
          <w:rFonts w:hint="eastAsia"/>
          <w:color w:val="FF0000"/>
          <w:szCs w:val="24"/>
        </w:rPr>
        <w:t>,</w:t>
      </w:r>
      <w:r w:rsidR="00907F69" w:rsidRPr="00907F69">
        <w:rPr>
          <w:color w:val="FF0000"/>
          <w:szCs w:val="24"/>
        </w:rPr>
        <w:t xml:space="preserve"> </w:t>
      </w:r>
      <w:r w:rsidR="00BC34A6" w:rsidRPr="00907F69">
        <w:rPr>
          <w:color w:val="FF0000"/>
          <w:szCs w:val="24"/>
        </w:rPr>
        <w:t>OFDM</w:t>
      </w:r>
      <w:r w:rsidR="00907F69" w:rsidRPr="00907F69">
        <w:rPr>
          <w:rFonts w:hint="eastAsia"/>
          <w:color w:val="FF0000"/>
          <w:szCs w:val="24"/>
        </w:rPr>
        <w:t>）技术</w:t>
      </w:r>
      <w:r w:rsidR="00BC34A6" w:rsidRPr="00907F69">
        <w:rPr>
          <w:color w:val="FF0000"/>
          <w:szCs w:val="24"/>
        </w:rPr>
        <w:t>的通信感知</w:t>
      </w:r>
      <w:r w:rsidR="00907F69" w:rsidRPr="00907F69">
        <w:rPr>
          <w:rFonts w:hint="eastAsia"/>
          <w:color w:val="FF0000"/>
          <w:szCs w:val="24"/>
        </w:rPr>
        <w:t>融合</w:t>
      </w:r>
      <w:r w:rsidR="00BC34A6" w:rsidRPr="00907F69">
        <w:rPr>
          <w:color w:val="FF0000"/>
          <w:szCs w:val="24"/>
        </w:rPr>
        <w:t>系统场景，</w:t>
      </w:r>
      <w:r w:rsidR="00BC34A6" w:rsidRPr="00314809">
        <w:rPr>
          <w:szCs w:val="24"/>
        </w:rPr>
        <w:t>优化发送信号功率分配以最大化通信和感知的加权互信息量和。</w:t>
      </w:r>
      <w:bookmarkEnd w:id="4"/>
      <w:r w:rsidR="00BC34A6" w:rsidRPr="00D5562A">
        <w:rPr>
          <w:b/>
          <w:color w:val="0000FF"/>
        </w:rPr>
        <w:t>课题组初步研究了面向通感一体的高能效发射方案设计，并提出了一种高效的波束赋形优化设计算法，在满足感知需求的前提下显著提升系统能量效率</w:t>
      </w:r>
      <w:r w:rsidR="00BC34A6" w:rsidRPr="00D5562A">
        <w:rPr>
          <w:b/>
          <w:color w:val="0000FF"/>
        </w:rPr>
        <w:t>\cite{He2022}</w:t>
      </w:r>
      <w:r w:rsidR="00BC34A6" w:rsidRPr="00D5562A">
        <w:rPr>
          <w:b/>
          <w:color w:val="0000FF"/>
        </w:rPr>
        <w:t>；在文献</w:t>
      </w:r>
      <w:r w:rsidR="00BC34A6" w:rsidRPr="00D5562A">
        <w:rPr>
          <w:b/>
          <w:color w:val="0000FF"/>
        </w:rPr>
        <w:t>\cite{He2023}</w:t>
      </w:r>
      <w:r w:rsidR="00BC34A6" w:rsidRPr="00D5562A">
        <w:rPr>
          <w:b/>
          <w:color w:val="0000FF"/>
        </w:rPr>
        <w:t>中，课题组探索了基于全双工通信的通感一体化系统。通过合理设计全双</w:t>
      </w:r>
      <w:r w:rsidR="00BC34A6" w:rsidRPr="00D5562A">
        <w:rPr>
          <w:b/>
          <w:color w:val="0000FF"/>
        </w:rPr>
        <w:lastRenderedPageBreak/>
        <w:t>工基站的收发波束赋形以及上行通信用户的发射功率，不仅能够确保感知性能，而且有效地抑制系统内存在的干扰，显著提升系统的通信速率，实现频谱资源的高效利用。</w:t>
      </w:r>
    </w:p>
    <w:p w14:paraId="7E9277E2" w14:textId="60FCA783" w:rsidR="00E4528E" w:rsidRDefault="00034E5E" w:rsidP="00BC34A6">
      <w:pPr>
        <w:ind w:firstLine="482"/>
        <w:rPr>
          <w:szCs w:val="24"/>
        </w:rPr>
      </w:pPr>
      <w:r>
        <w:rPr>
          <w:rFonts w:hint="eastAsia"/>
          <w:b/>
          <w:bCs/>
          <w:szCs w:val="24"/>
        </w:rPr>
        <w:t>多站协作</w:t>
      </w:r>
      <w:r w:rsidR="003460A9" w:rsidRPr="003460A9">
        <w:rPr>
          <w:rFonts w:hint="eastAsia"/>
          <w:b/>
          <w:bCs/>
          <w:szCs w:val="24"/>
        </w:rPr>
        <w:t>通感</w:t>
      </w:r>
      <w:r>
        <w:rPr>
          <w:rFonts w:hint="eastAsia"/>
          <w:b/>
          <w:bCs/>
          <w:szCs w:val="24"/>
        </w:rPr>
        <w:t>融合技术</w:t>
      </w:r>
      <w:r w:rsidR="00656760">
        <w:rPr>
          <w:rFonts w:hint="eastAsia"/>
          <w:b/>
          <w:szCs w:val="24"/>
        </w:rPr>
        <w:t>研究现状</w:t>
      </w:r>
      <w:r w:rsidR="003460A9" w:rsidRPr="003460A9">
        <w:rPr>
          <w:rFonts w:hint="eastAsia"/>
          <w:b/>
          <w:bCs/>
          <w:szCs w:val="24"/>
        </w:rPr>
        <w:t>：</w:t>
      </w:r>
      <w:r w:rsidR="00BC34A6">
        <w:rPr>
          <w:rFonts w:hint="eastAsia"/>
          <w:szCs w:val="24"/>
        </w:rPr>
        <w:t>传统的单基站通感架构受制于基站数目，存在系统覆盖范围小、感知和通信能力弱的问题。为了解决这一问题，受协作通信和分布式雷达的启发，</w:t>
      </w:r>
      <w:r w:rsidR="00BC34A6" w:rsidRPr="003460A9">
        <w:rPr>
          <w:rFonts w:hint="eastAsia"/>
          <w:szCs w:val="24"/>
        </w:rPr>
        <w:t>多基站协作通感</w:t>
      </w:r>
      <w:r w:rsidR="00BC34A6">
        <w:rPr>
          <w:rFonts w:hint="eastAsia"/>
          <w:szCs w:val="24"/>
        </w:rPr>
        <w:t>吸引了越来越多研究者的关注。一方面，多基站之间的协作可以更好地消除小区间的干扰，提高接收用户的通信速率。另一方面，多基站之间也可以相互协作，从不同的角度感知环境和目标，提高感知的准确度和分辨率。多基站之间的相互协作以及通信和感知之间的相互干扰，使得在多基站协作通感场景中进行波形和传输设计，达到通信和感知的性能折衷，是一个十分具有挑战性的问题。文献</w:t>
      </w:r>
      <w:r w:rsidR="00BC34A6">
        <w:rPr>
          <w:rFonts w:hint="eastAsia"/>
          <w:szCs w:val="24"/>
        </w:rPr>
        <w:t>\</w:t>
      </w:r>
      <w:r w:rsidR="00BC34A6">
        <w:rPr>
          <w:szCs w:val="24"/>
        </w:rPr>
        <w:t>cite{</w:t>
      </w:r>
      <w:proofErr w:type="spellStart"/>
      <w:r w:rsidR="00BC34A6">
        <w:rPr>
          <w:rFonts w:hint="eastAsia"/>
          <w:szCs w:val="24"/>
        </w:rPr>
        <w:t>Cheng</w:t>
      </w:r>
      <w:r w:rsidR="00BC34A6">
        <w:rPr>
          <w:szCs w:val="24"/>
        </w:rPr>
        <w:t>Xu</w:t>
      </w:r>
      <w:proofErr w:type="spellEnd"/>
      <w:r w:rsidR="00BC34A6">
        <w:rPr>
          <w:szCs w:val="24"/>
        </w:rPr>
        <w:t>}</w:t>
      </w:r>
      <w:r w:rsidR="00BC34A6">
        <w:rPr>
          <w:rFonts w:hint="eastAsia"/>
          <w:szCs w:val="24"/>
        </w:rPr>
        <w:t>考虑多天线网络通信感知一体化系统场景，给出一种多基站目标检测方法并进行传输设计，</w:t>
      </w:r>
      <w:r w:rsidR="00BC34A6" w:rsidRPr="003E46D2">
        <w:rPr>
          <w:rFonts w:hint="eastAsia"/>
          <w:color w:val="FF0000"/>
          <w:szCs w:val="24"/>
        </w:rPr>
        <w:t>该系统可以在保证通信</w:t>
      </w:r>
      <w:r w:rsidR="003E46D2" w:rsidRPr="003E46D2">
        <w:rPr>
          <w:rFonts w:hint="eastAsia"/>
          <w:color w:val="FF0000"/>
          <w:szCs w:val="24"/>
        </w:rPr>
        <w:t>S</w:t>
      </w:r>
      <w:r w:rsidR="003E46D2" w:rsidRPr="003E46D2">
        <w:rPr>
          <w:color w:val="FF0000"/>
          <w:szCs w:val="24"/>
        </w:rPr>
        <w:t>INR</w:t>
      </w:r>
      <w:r w:rsidR="00BC34A6" w:rsidRPr="003E46D2">
        <w:rPr>
          <w:rFonts w:hint="eastAsia"/>
          <w:color w:val="FF0000"/>
          <w:szCs w:val="24"/>
        </w:rPr>
        <w:t>的前提下</w:t>
      </w:r>
      <w:r w:rsidR="00BC34A6">
        <w:rPr>
          <w:rFonts w:hint="eastAsia"/>
          <w:szCs w:val="24"/>
        </w:rPr>
        <w:t>，最大化目标检测的概率。文献</w:t>
      </w:r>
      <w:r w:rsidR="00BC34A6">
        <w:rPr>
          <w:rFonts w:hint="eastAsia"/>
          <w:szCs w:val="24"/>
        </w:rPr>
        <w:t>\</w:t>
      </w:r>
      <w:r w:rsidR="00BC34A6">
        <w:rPr>
          <w:szCs w:val="24"/>
        </w:rPr>
        <w:t>cite{</w:t>
      </w:r>
      <w:proofErr w:type="spellStart"/>
      <w:r w:rsidR="00BC34A6">
        <w:rPr>
          <w:szCs w:val="24"/>
        </w:rPr>
        <w:t>ChenQin</w:t>
      </w:r>
      <w:proofErr w:type="spellEnd"/>
      <w:r w:rsidR="00BC34A6">
        <w:rPr>
          <w:szCs w:val="24"/>
        </w:rPr>
        <w:t>}</w:t>
      </w:r>
      <w:r w:rsidR="00BC34A6">
        <w:rPr>
          <w:rFonts w:hint="eastAsia"/>
          <w:szCs w:val="24"/>
        </w:rPr>
        <w:t>研究多基站多天线协作通感系统中的波形和集群联合设计优化问题，每个基站服务一簇用户的同时探测一簇目标，并且在满足回程链路开销限制的约束下，</w:t>
      </w:r>
      <w:r w:rsidR="00BC34A6" w:rsidRPr="00907F69">
        <w:rPr>
          <w:rFonts w:hint="eastAsia"/>
          <w:color w:val="FF0000"/>
          <w:szCs w:val="24"/>
        </w:rPr>
        <w:t>进行波形设计</w:t>
      </w:r>
      <w:r w:rsidR="00907F69" w:rsidRPr="00907F69">
        <w:rPr>
          <w:rFonts w:hint="eastAsia"/>
          <w:color w:val="FF0000"/>
          <w:szCs w:val="24"/>
        </w:rPr>
        <w:t>以</w:t>
      </w:r>
      <w:r w:rsidR="00BC34A6" w:rsidRPr="00907F69">
        <w:rPr>
          <w:rFonts w:hint="eastAsia"/>
          <w:color w:val="FF0000"/>
          <w:szCs w:val="24"/>
        </w:rPr>
        <w:t>最大化通信和感知的</w:t>
      </w:r>
      <w:r w:rsidR="003E46D2">
        <w:rPr>
          <w:rFonts w:hint="eastAsia"/>
          <w:color w:val="FF0000"/>
          <w:szCs w:val="24"/>
        </w:rPr>
        <w:t>S</w:t>
      </w:r>
      <w:r w:rsidR="003E46D2">
        <w:rPr>
          <w:color w:val="FF0000"/>
          <w:szCs w:val="24"/>
        </w:rPr>
        <w:t>INR</w:t>
      </w:r>
      <w:r w:rsidR="00BC34A6">
        <w:rPr>
          <w:rFonts w:hint="eastAsia"/>
          <w:szCs w:val="24"/>
        </w:rPr>
        <w:t>。文献</w:t>
      </w:r>
      <w:r w:rsidR="00BC34A6">
        <w:rPr>
          <w:rFonts w:hint="eastAsia"/>
          <w:szCs w:val="24"/>
        </w:rPr>
        <w:t>\</w:t>
      </w:r>
      <w:r w:rsidR="00BC34A6">
        <w:rPr>
          <w:szCs w:val="24"/>
        </w:rPr>
        <w:t>cite{</w:t>
      </w:r>
      <w:proofErr w:type="spellStart"/>
      <w:r w:rsidR="00BC34A6">
        <w:rPr>
          <w:szCs w:val="24"/>
        </w:rPr>
        <w:t>WangFei</w:t>
      </w:r>
      <w:proofErr w:type="spellEnd"/>
      <w:r w:rsidR="00BC34A6">
        <w:rPr>
          <w:szCs w:val="24"/>
        </w:rPr>
        <w:t>}</w:t>
      </w:r>
      <w:r w:rsidR="00BC34A6">
        <w:rPr>
          <w:rFonts w:hint="eastAsia"/>
          <w:szCs w:val="24"/>
        </w:rPr>
        <w:t>将协作通感引入无人机集群中，多个无人机同时作为通信和感知发送接收机，该系统首先使用聚簇算法对用户进行分组，根据分组情况确定每个无人机的位置，然后</w:t>
      </w:r>
      <w:r w:rsidR="00BC34A6" w:rsidRPr="00907F69">
        <w:rPr>
          <w:rFonts w:hint="eastAsia"/>
          <w:szCs w:val="24"/>
        </w:rPr>
        <w:t>在保证定位</w:t>
      </w:r>
      <w:r w:rsidR="00907F69" w:rsidRPr="00907F69">
        <w:rPr>
          <w:rFonts w:hint="eastAsia"/>
          <w:szCs w:val="24"/>
        </w:rPr>
        <w:t>CRB</w:t>
      </w:r>
      <w:r w:rsidR="00BC34A6" w:rsidRPr="00907F69">
        <w:rPr>
          <w:rFonts w:hint="eastAsia"/>
          <w:szCs w:val="24"/>
        </w:rPr>
        <w:t>约束的条件下</w:t>
      </w:r>
      <w:r w:rsidR="00BC34A6">
        <w:rPr>
          <w:rFonts w:hint="eastAsia"/>
          <w:szCs w:val="24"/>
        </w:rPr>
        <w:t>，进行无人机功率分配以最大化网络效用。与以上文献均是考虑窄带场景不同，文献</w:t>
      </w:r>
      <w:r w:rsidR="00BC34A6">
        <w:rPr>
          <w:rFonts w:hint="eastAsia"/>
          <w:szCs w:val="24"/>
        </w:rPr>
        <w:t>\</w:t>
      </w:r>
      <w:r w:rsidR="00BC34A6">
        <w:rPr>
          <w:szCs w:val="24"/>
        </w:rPr>
        <w:t>cite{</w:t>
      </w:r>
      <w:proofErr w:type="spellStart"/>
      <w:r w:rsidR="00BC34A6">
        <w:rPr>
          <w:szCs w:val="24"/>
        </w:rPr>
        <w:t>QinLiu</w:t>
      </w:r>
      <w:proofErr w:type="spellEnd"/>
      <w:r w:rsidR="00BC34A6">
        <w:rPr>
          <w:szCs w:val="24"/>
        </w:rPr>
        <w:t>}</w:t>
      </w:r>
      <w:r w:rsidR="00BC34A6">
        <w:rPr>
          <w:rFonts w:hint="eastAsia"/>
          <w:szCs w:val="24"/>
        </w:rPr>
        <w:t>研究</w:t>
      </w:r>
      <w:r w:rsidR="00BC34A6" w:rsidRPr="00907F69">
        <w:rPr>
          <w:rFonts w:hint="eastAsia"/>
          <w:color w:val="FF0000"/>
          <w:szCs w:val="24"/>
        </w:rPr>
        <w:t>多基站宽带</w:t>
      </w:r>
      <w:r w:rsidR="00907F69" w:rsidRPr="00907F69">
        <w:rPr>
          <w:rFonts w:hint="eastAsia"/>
          <w:color w:val="FF0000"/>
          <w:szCs w:val="24"/>
        </w:rPr>
        <w:t>OFDM</w:t>
      </w:r>
      <w:r w:rsidR="00BC34A6" w:rsidRPr="00907F69">
        <w:rPr>
          <w:rFonts w:hint="eastAsia"/>
          <w:color w:val="FF0000"/>
          <w:szCs w:val="24"/>
        </w:rPr>
        <w:t>系统中的</w:t>
      </w:r>
      <w:r w:rsidR="00BC34A6">
        <w:rPr>
          <w:rFonts w:hint="eastAsia"/>
          <w:szCs w:val="24"/>
        </w:rPr>
        <w:t>通信感知一体化，在该系统中，多个基站</w:t>
      </w:r>
      <w:r w:rsidR="00BC34A6" w:rsidRPr="00907F69">
        <w:rPr>
          <w:rFonts w:hint="eastAsia"/>
          <w:color w:val="FF0000"/>
          <w:szCs w:val="24"/>
        </w:rPr>
        <w:t>利用</w:t>
      </w:r>
      <w:r w:rsidR="00907F69" w:rsidRPr="00907F69">
        <w:rPr>
          <w:rFonts w:hint="eastAsia"/>
          <w:color w:val="FF0000"/>
          <w:szCs w:val="24"/>
        </w:rPr>
        <w:t>OFDM</w:t>
      </w:r>
      <w:r w:rsidR="00BC34A6" w:rsidRPr="00907F69">
        <w:rPr>
          <w:rFonts w:hint="eastAsia"/>
          <w:color w:val="FF0000"/>
          <w:szCs w:val="24"/>
        </w:rPr>
        <w:t>信号子载波之间的正交性</w:t>
      </w:r>
      <w:r w:rsidR="00BC34A6">
        <w:rPr>
          <w:rFonts w:hint="eastAsia"/>
          <w:szCs w:val="24"/>
        </w:rPr>
        <w:t>，根据多径回波信号的不同时延对多个物体同时进行感知，并且将感知和通信分配到不同的频段中以消除相互之间的干扰。</w:t>
      </w:r>
    </w:p>
    <w:p w14:paraId="4494F84C" w14:textId="482A7931" w:rsidR="003B5CAD" w:rsidRDefault="003B5CAD" w:rsidP="00BC34A6">
      <w:pPr>
        <w:ind w:firstLine="482"/>
        <w:rPr>
          <w:szCs w:val="24"/>
        </w:rPr>
      </w:pPr>
      <w:r w:rsidRPr="00F54F4B">
        <w:rPr>
          <w:b/>
          <w:bCs/>
          <w:szCs w:val="24"/>
        </w:rPr>
        <w:t>1.2.</w:t>
      </w:r>
      <w:r w:rsidR="00654BBB">
        <w:rPr>
          <w:b/>
          <w:bCs/>
          <w:szCs w:val="24"/>
        </w:rPr>
        <w:t>2</w:t>
      </w:r>
      <w:r>
        <w:rPr>
          <w:rFonts w:ascii="仿宋" w:hAnsi="仿宋"/>
          <w:b/>
          <w:bCs/>
          <w:szCs w:val="24"/>
        </w:rPr>
        <w:t xml:space="preserve"> </w:t>
      </w:r>
      <w:r w:rsidR="00651813">
        <w:rPr>
          <w:rFonts w:ascii="仿宋" w:hAnsi="仿宋" w:hint="eastAsia"/>
          <w:b/>
          <w:bCs/>
          <w:szCs w:val="24"/>
        </w:rPr>
        <w:t>非理想硬件</w:t>
      </w:r>
      <w:r>
        <w:rPr>
          <w:rFonts w:ascii="仿宋" w:hAnsi="仿宋" w:hint="eastAsia"/>
          <w:b/>
          <w:bCs/>
          <w:szCs w:val="24"/>
        </w:rPr>
        <w:t>资源</w:t>
      </w:r>
      <w:r w:rsidR="00651813">
        <w:rPr>
          <w:rFonts w:ascii="仿宋" w:hAnsi="仿宋" w:hint="eastAsia"/>
          <w:b/>
          <w:bCs/>
          <w:szCs w:val="24"/>
        </w:rPr>
        <w:t>限制</w:t>
      </w:r>
      <w:r>
        <w:rPr>
          <w:rFonts w:ascii="仿宋" w:hAnsi="仿宋" w:hint="eastAsia"/>
          <w:b/>
          <w:bCs/>
          <w:szCs w:val="24"/>
        </w:rPr>
        <w:t>下的通感融合方案研究</w:t>
      </w:r>
    </w:p>
    <w:p w14:paraId="45FACA61" w14:textId="2AE05311" w:rsidR="00726CB0" w:rsidRPr="001A18EF" w:rsidRDefault="00A05103" w:rsidP="00375FCF">
      <w:pPr>
        <w:ind w:firstLine="480"/>
        <w:rPr>
          <w:szCs w:val="24"/>
        </w:rPr>
      </w:pPr>
      <w:r w:rsidRPr="001A18EF">
        <w:rPr>
          <w:szCs w:val="24"/>
        </w:rPr>
        <w:t>在高频通信感知一体化系统中，由于大规模天线阵列的使用和比特率的增加，巨大的硬件成本和功率消耗成为一个严峻的问题。射频链是收发机中硬件成本和功耗的主要来源，目前国内外研究人员从以下三个方面对降低射频链成本和功耗的技术进行了研究：</w:t>
      </w:r>
      <w:r w:rsidRPr="001A18EF">
        <w:rPr>
          <w:szCs w:val="24"/>
        </w:rPr>
        <w:t>1</w:t>
      </w:r>
      <w:r w:rsidRPr="001A18EF">
        <w:rPr>
          <w:szCs w:val="24"/>
        </w:rPr>
        <w:t>）采用混合模数波束成形以减少射频链的数目；</w:t>
      </w:r>
      <w:r w:rsidRPr="001A18EF">
        <w:rPr>
          <w:szCs w:val="24"/>
        </w:rPr>
        <w:t>2</w:t>
      </w:r>
      <w:r w:rsidRPr="001A18EF">
        <w:rPr>
          <w:szCs w:val="24"/>
        </w:rPr>
        <w:t>）</w:t>
      </w:r>
      <w:r w:rsidRPr="00B67D4F">
        <w:rPr>
          <w:rFonts w:hint="eastAsia"/>
          <w:szCs w:val="24"/>
        </w:rPr>
        <w:t>设计使用低量化分辨率</w:t>
      </w:r>
      <w:r w:rsidRPr="00B67D4F">
        <w:rPr>
          <w:szCs w:val="24"/>
        </w:rPr>
        <w:t>ADC</w:t>
      </w:r>
      <w:r w:rsidRPr="00B67D4F">
        <w:rPr>
          <w:szCs w:val="24"/>
        </w:rPr>
        <w:t>的传输设计算法</w:t>
      </w:r>
      <w:r w:rsidRPr="001A18EF">
        <w:rPr>
          <w:szCs w:val="24"/>
        </w:rPr>
        <w:t>；</w:t>
      </w:r>
      <w:r w:rsidRPr="001A18EF">
        <w:rPr>
          <w:szCs w:val="24"/>
        </w:rPr>
        <w:t>3</w:t>
      </w:r>
      <w:r w:rsidRPr="001A18EF">
        <w:rPr>
          <w:szCs w:val="24"/>
        </w:rPr>
        <w:t>）</w:t>
      </w:r>
      <w:r w:rsidRPr="00B67D4F">
        <w:rPr>
          <w:rFonts w:hint="eastAsia"/>
          <w:szCs w:val="24"/>
        </w:rPr>
        <w:t>使用成本较低的射频前端器件，对其非理想性进行建模，并设计算法补偿硬件损伤</w:t>
      </w:r>
      <w:r w:rsidRPr="001A18EF">
        <w:rPr>
          <w:szCs w:val="24"/>
        </w:rPr>
        <w:t>。下面将从上述三个方面介绍国内外相关研究现状。</w:t>
      </w:r>
    </w:p>
    <w:p w14:paraId="559167CD" w14:textId="5327FAD9" w:rsidR="00A05103" w:rsidRPr="00953559" w:rsidRDefault="00656760" w:rsidP="00953559">
      <w:pPr>
        <w:ind w:firstLine="482"/>
        <w:rPr>
          <w:b/>
          <w:szCs w:val="24"/>
        </w:rPr>
      </w:pPr>
      <w:r>
        <w:rPr>
          <w:rFonts w:hint="eastAsia"/>
          <w:b/>
          <w:szCs w:val="24"/>
        </w:rPr>
        <w:t>基于</w:t>
      </w:r>
      <w:r w:rsidR="00A05103" w:rsidRPr="001A18EF">
        <w:rPr>
          <w:b/>
          <w:szCs w:val="24"/>
        </w:rPr>
        <w:t>混合模数波束</w:t>
      </w:r>
      <w:r>
        <w:rPr>
          <w:rFonts w:hint="eastAsia"/>
          <w:b/>
          <w:szCs w:val="24"/>
        </w:rPr>
        <w:t>赋形架构的通感融合</w:t>
      </w:r>
      <w:r w:rsidR="00A05103" w:rsidRPr="001A18EF">
        <w:rPr>
          <w:b/>
          <w:szCs w:val="24"/>
        </w:rPr>
        <w:t>技术研究现状：</w:t>
      </w:r>
      <w:r w:rsidR="00A05103" w:rsidRPr="001A18EF">
        <w:rPr>
          <w:szCs w:val="24"/>
        </w:rPr>
        <w:t>混合模数波束成形是高频</w:t>
      </w:r>
      <w:r w:rsidR="00A05103" w:rsidRPr="001A18EF">
        <w:rPr>
          <w:szCs w:val="24"/>
        </w:rPr>
        <w:t>MIMO</w:t>
      </w:r>
      <w:r w:rsidR="00A05103" w:rsidRPr="001A18EF">
        <w:rPr>
          <w:szCs w:val="24"/>
        </w:rPr>
        <w:t>系统中降低硬件成本和训练开销的关键技术，近年来在毫米波、太赫兹通信系统中得到了广泛研究。该技术通过将高维度的模拟处理与低维度的数字处理结合，以减少射频链路的数量，通过对数字和模拟处理矩阵的联合设计，混合架构系统可以达到与全数字系统相近的性能。文献</w:t>
      </w:r>
      <w:r w:rsidR="00A05103" w:rsidRPr="001A18EF">
        <w:rPr>
          <w:szCs w:val="24"/>
        </w:rPr>
        <w:t>[1]</w:t>
      </w:r>
      <w:r w:rsidR="00A05103" w:rsidRPr="001A18EF">
        <w:rPr>
          <w:szCs w:val="24"/>
        </w:rPr>
        <w:t>是将混合模数波束成形引入</w:t>
      </w:r>
      <w:r w:rsidR="00A05103" w:rsidRPr="001A18EF">
        <w:rPr>
          <w:szCs w:val="24"/>
        </w:rPr>
        <w:t>ISAC</w:t>
      </w:r>
      <w:r w:rsidR="00A05103" w:rsidRPr="001A18EF">
        <w:rPr>
          <w:szCs w:val="24"/>
        </w:rPr>
        <w:t>系统的开创性工作，其考虑了毫米波场景下</w:t>
      </w:r>
      <w:r w:rsidR="00A05103" w:rsidRPr="001A18EF">
        <w:rPr>
          <w:szCs w:val="24"/>
        </w:rPr>
        <w:t>MIMO-ISAC</w:t>
      </w:r>
      <w:r w:rsidR="00A05103" w:rsidRPr="001A18EF">
        <w:rPr>
          <w:szCs w:val="24"/>
        </w:rPr>
        <w:t>系统的混合波束成形设计，首先给定全数字通信波束</w:t>
      </w:r>
      <w:r w:rsidR="00A05103" w:rsidRPr="001A18EF">
        <w:rPr>
          <w:szCs w:val="24"/>
        </w:rPr>
        <w:lastRenderedPageBreak/>
        <w:t>成形器和期望的雷达空间波束方向图，在模拟波束成形器恒模和总功率约束下，最小化通信和雷达波束成形与期望之间误差的加权和，并通过交替最小化方法对该问题进行了求解。文献</w:t>
      </w:r>
      <w:r w:rsidR="00A05103" w:rsidRPr="001A18EF">
        <w:rPr>
          <w:szCs w:val="24"/>
        </w:rPr>
        <w:t>[1]</w:t>
      </w:r>
      <w:r w:rsidR="00A05103" w:rsidRPr="001A18EF">
        <w:rPr>
          <w:szCs w:val="24"/>
        </w:rPr>
        <w:t>的研究基于窄带系统，文献</w:t>
      </w:r>
      <w:r w:rsidR="00A05103" w:rsidRPr="001A18EF">
        <w:rPr>
          <w:szCs w:val="24"/>
        </w:rPr>
        <w:t>[2]</w:t>
      </w:r>
      <w:r w:rsidR="00A05103" w:rsidRPr="001A18EF">
        <w:rPr>
          <w:szCs w:val="24"/>
        </w:rPr>
        <w:t>进一步研究了宽带</w:t>
      </w:r>
      <w:r w:rsidR="00A05103" w:rsidRPr="001A18EF">
        <w:rPr>
          <w:szCs w:val="24"/>
        </w:rPr>
        <w:t>OFDM-ISAC</w:t>
      </w:r>
      <w:r w:rsidR="00A05103" w:rsidRPr="001A18EF">
        <w:rPr>
          <w:szCs w:val="24"/>
        </w:rPr>
        <w:t>系统的混合波束成形设计，并且考虑了实际硬件限制，使用有限分辨率移相器来实现模拟波束成形器，提出了一种基于交替方向乘子法（</w:t>
      </w:r>
      <w:r w:rsidR="00A05103" w:rsidRPr="001A18EF">
        <w:rPr>
          <w:szCs w:val="24"/>
        </w:rPr>
        <w:t>Alternating Direction Method of Multipliers, ADMM</w:t>
      </w:r>
      <w:r w:rsidR="00A05103" w:rsidRPr="001A18EF">
        <w:rPr>
          <w:szCs w:val="24"/>
        </w:rPr>
        <w:t>）的分布式优化算法以优化通信频谱效率和感知波束图匹配误差。文献</w:t>
      </w:r>
      <w:r w:rsidR="00A05103" w:rsidRPr="001A18EF">
        <w:rPr>
          <w:szCs w:val="24"/>
        </w:rPr>
        <w:t>[3]</w:t>
      </w:r>
      <w:r w:rsidR="00A05103" w:rsidRPr="001A18EF">
        <w:rPr>
          <w:szCs w:val="24"/>
        </w:rPr>
        <w:t>则提出了一种毫米波频段下工作的全双工</w:t>
      </w:r>
      <w:r w:rsidR="00A05103" w:rsidRPr="001A18EF">
        <w:rPr>
          <w:szCs w:val="24"/>
        </w:rPr>
        <w:t>ISAC</w:t>
      </w:r>
      <w:r w:rsidR="00A05103" w:rsidRPr="001A18EF">
        <w:rPr>
          <w:szCs w:val="24"/>
        </w:rPr>
        <w:t>系统的混合波束成形方法，对混合波束成形器和自干扰消除进行了联合设计。上述工作均采用波束图匹配误差或雷达信噪比作为感知性能指标，不能直接反映感知参数估计的性能。文献</w:t>
      </w:r>
      <w:r w:rsidR="00A05103" w:rsidRPr="001A18EF">
        <w:rPr>
          <w:szCs w:val="24"/>
        </w:rPr>
        <w:t>[4]</w:t>
      </w:r>
      <w:r w:rsidR="00A05103" w:rsidRPr="001A18EF">
        <w:rPr>
          <w:szCs w:val="24"/>
        </w:rPr>
        <w:t>采用目标角度估计的克拉美罗界（</w:t>
      </w:r>
      <w:proofErr w:type="spellStart"/>
      <w:r w:rsidR="00A05103" w:rsidRPr="001A18EF">
        <w:rPr>
          <w:szCs w:val="24"/>
        </w:rPr>
        <w:t>Cramér</w:t>
      </w:r>
      <w:proofErr w:type="spellEnd"/>
      <w:r w:rsidR="00A05103" w:rsidRPr="001A18EF">
        <w:rPr>
          <w:szCs w:val="24"/>
        </w:rPr>
        <w:t>-Rao Bound, CRB</w:t>
      </w:r>
      <w:r w:rsidR="00A05103" w:rsidRPr="001A18EF">
        <w:rPr>
          <w:szCs w:val="24"/>
        </w:rPr>
        <w:t>）作为感知性能指标，联合优化数字和模拟波束成形器，与基于波束图相似性的设计相比实现了更好的角度估计性能。以上文献中采用的混合模数波束成形技术均采用全连接或部分连接架构，文献</w:t>
      </w:r>
      <w:r w:rsidR="00A05103" w:rsidRPr="001A18EF">
        <w:rPr>
          <w:szCs w:val="24"/>
        </w:rPr>
        <w:t>[5]</w:t>
      </w:r>
      <w:r w:rsidR="00A05103" w:rsidRPr="001A18EF">
        <w:rPr>
          <w:szCs w:val="24"/>
        </w:rPr>
        <w:t>针对太赫兹频段的</w:t>
      </w:r>
      <w:r w:rsidR="00A05103" w:rsidRPr="001A18EF">
        <w:rPr>
          <w:szCs w:val="24"/>
        </w:rPr>
        <w:t>ISAC</w:t>
      </w:r>
      <w:r w:rsidR="00A05103" w:rsidRPr="001A18EF">
        <w:rPr>
          <w:szCs w:val="24"/>
        </w:rPr>
        <w:t>系统提出了一种子阵列组（</w:t>
      </w:r>
      <w:r w:rsidR="00A05103" w:rsidRPr="001A18EF">
        <w:rPr>
          <w:szCs w:val="24"/>
        </w:rPr>
        <w:t xml:space="preserve">Group of Subarrays, </w:t>
      </w:r>
      <w:proofErr w:type="spellStart"/>
      <w:r w:rsidR="00A05103" w:rsidRPr="001A18EF">
        <w:rPr>
          <w:szCs w:val="24"/>
        </w:rPr>
        <w:t>GoSA</w:t>
      </w:r>
      <w:proofErr w:type="spellEnd"/>
      <w:r w:rsidR="00A05103" w:rsidRPr="001A18EF">
        <w:rPr>
          <w:szCs w:val="24"/>
        </w:rPr>
        <w:t>）架构以进一步降低硬件成本和系统复杂度，并采用流形优化和交替最小化技术对混合波束成形器进行优化。目前，</w:t>
      </w:r>
      <w:r w:rsidR="00A05103" w:rsidRPr="001A18EF">
        <w:rPr>
          <w:szCs w:val="24"/>
        </w:rPr>
        <w:t>ISAC</w:t>
      </w:r>
      <w:r w:rsidR="00A05103" w:rsidRPr="001A18EF">
        <w:rPr>
          <w:szCs w:val="24"/>
        </w:rPr>
        <w:t>系统中的混合模数波束成形技术已经得到了较多的关注，但是高频场景下宽带</w:t>
      </w:r>
      <w:r w:rsidR="00A05103" w:rsidRPr="001A18EF">
        <w:rPr>
          <w:szCs w:val="24"/>
        </w:rPr>
        <w:t>ISAC</w:t>
      </w:r>
      <w:r w:rsidR="00A05103" w:rsidRPr="001A18EF">
        <w:rPr>
          <w:szCs w:val="24"/>
        </w:rPr>
        <w:t>系统的混合波束成形尚未得到充分的研究。高频宽带系统中大量独立于子载波的模拟波束成形器的使用将导致波束倾斜或波束分裂，使得能量无法聚焦到用户或感知目标，</w:t>
      </w:r>
      <w:r w:rsidR="00A05103">
        <w:rPr>
          <w:rFonts w:hint="eastAsia"/>
          <w:szCs w:val="24"/>
        </w:rPr>
        <w:t>可能将</w:t>
      </w:r>
      <w:r w:rsidR="00A05103" w:rsidRPr="001A18EF">
        <w:rPr>
          <w:szCs w:val="24"/>
        </w:rPr>
        <w:t>造成系统性能的下降。另外高频信号的瑞利距离较大，用户和感知目标很有可能位于天线阵列近场，远场的平面波传播模型不再适用，需要考虑球面波传播，在这种情况下混合波束成形和感知参数估计算法都需要重新设计。因此，有必要进一步研究适用于高频宽带</w:t>
      </w:r>
      <w:r w:rsidR="00A05103" w:rsidRPr="001A18EF">
        <w:rPr>
          <w:szCs w:val="24"/>
        </w:rPr>
        <w:t>ISAC</w:t>
      </w:r>
      <w:r w:rsidR="00A05103" w:rsidRPr="001A18EF">
        <w:rPr>
          <w:szCs w:val="24"/>
        </w:rPr>
        <w:t>系统的混合模数波束成形技术。</w:t>
      </w:r>
    </w:p>
    <w:p w14:paraId="0CBE821B" w14:textId="10C2610C" w:rsidR="00A05103" w:rsidRPr="00953559" w:rsidRDefault="00A05103" w:rsidP="00953559">
      <w:pPr>
        <w:ind w:firstLine="482"/>
        <w:rPr>
          <w:b/>
          <w:bCs/>
          <w:szCs w:val="24"/>
        </w:rPr>
      </w:pPr>
      <w:r w:rsidRPr="001A18EF">
        <w:rPr>
          <w:b/>
          <w:bCs/>
          <w:szCs w:val="24"/>
        </w:rPr>
        <w:t>采用低分辨率</w:t>
      </w:r>
      <w:r w:rsidRPr="001A18EF">
        <w:rPr>
          <w:b/>
          <w:bCs/>
          <w:szCs w:val="24"/>
        </w:rPr>
        <w:t>ADC</w:t>
      </w:r>
      <w:r w:rsidRPr="001A18EF">
        <w:rPr>
          <w:b/>
          <w:bCs/>
          <w:szCs w:val="24"/>
        </w:rPr>
        <w:t>的传输设计方法研究现状：</w:t>
      </w:r>
      <w:r>
        <w:rPr>
          <w:rFonts w:hint="eastAsia"/>
          <w:szCs w:val="24"/>
        </w:rPr>
        <w:t>现代商用</w:t>
      </w:r>
      <w:r>
        <w:rPr>
          <w:rFonts w:hint="eastAsia"/>
          <w:szCs w:val="24"/>
        </w:rPr>
        <w:t>ADC</w:t>
      </w:r>
      <w:r>
        <w:rPr>
          <w:rFonts w:hint="eastAsia"/>
          <w:szCs w:val="24"/>
        </w:rPr>
        <w:t>的功耗随着其量化比特数的增加呈指数增长，因此可以使用</w:t>
      </w:r>
      <w:r w:rsidRPr="00410F8C">
        <w:rPr>
          <w:rFonts w:hint="eastAsia"/>
          <w:szCs w:val="24"/>
        </w:rPr>
        <w:t>低分辨率</w:t>
      </w:r>
      <w:r w:rsidRPr="00410F8C">
        <w:rPr>
          <w:szCs w:val="24"/>
        </w:rPr>
        <w:t>ADC</w:t>
      </w:r>
      <w:r>
        <w:rPr>
          <w:rFonts w:hint="eastAsia"/>
          <w:szCs w:val="24"/>
        </w:rPr>
        <w:t>缓解高频</w:t>
      </w:r>
      <w:r w:rsidRPr="00410F8C">
        <w:rPr>
          <w:szCs w:val="24"/>
        </w:rPr>
        <w:t>MIMO</w:t>
      </w:r>
      <w:r w:rsidRPr="00410F8C">
        <w:rPr>
          <w:szCs w:val="24"/>
        </w:rPr>
        <w:t>系统</w:t>
      </w:r>
      <w:r>
        <w:rPr>
          <w:rFonts w:hint="eastAsia"/>
          <w:szCs w:val="24"/>
        </w:rPr>
        <w:t>的高功率消耗问题，同时设计与之相适应的传输算法将性能损失控制在容许范围内。目前已有许多文献对低分辨率量化下通信和雷达系统的性能分析、信号处理方法等展开了研究。大部分文献使用</w:t>
      </w:r>
      <w:r w:rsidRPr="00F81EF2">
        <w:rPr>
          <w:rFonts w:hint="eastAsia"/>
          <w:szCs w:val="24"/>
        </w:rPr>
        <w:t>加性量化噪声模型</w:t>
      </w:r>
      <w:r>
        <w:rPr>
          <w:rFonts w:hint="eastAsia"/>
          <w:szCs w:val="24"/>
        </w:rPr>
        <w:t>（</w:t>
      </w:r>
      <w:r w:rsidRPr="00F81EF2">
        <w:rPr>
          <w:szCs w:val="24"/>
        </w:rPr>
        <w:t>Additive Quantization Noise Model</w:t>
      </w:r>
      <w:r>
        <w:rPr>
          <w:szCs w:val="24"/>
        </w:rPr>
        <w:t>, AQNM</w:t>
      </w:r>
      <w:r>
        <w:rPr>
          <w:rFonts w:hint="eastAsia"/>
          <w:szCs w:val="24"/>
        </w:rPr>
        <w:t>）表征量化过程，该模型基于</w:t>
      </w:r>
      <w:proofErr w:type="spellStart"/>
      <w:r w:rsidRPr="00F81EF2">
        <w:rPr>
          <w:szCs w:val="24"/>
        </w:rPr>
        <w:t>Bussgang</w:t>
      </w:r>
      <w:proofErr w:type="spellEnd"/>
      <w:r w:rsidRPr="00F81EF2">
        <w:rPr>
          <w:szCs w:val="24"/>
        </w:rPr>
        <w:t>分解</w:t>
      </w:r>
      <w:r>
        <w:rPr>
          <w:rFonts w:hint="eastAsia"/>
          <w:szCs w:val="24"/>
        </w:rPr>
        <w:t>将</w:t>
      </w:r>
      <w:r>
        <w:rPr>
          <w:rFonts w:hint="eastAsia"/>
          <w:szCs w:val="24"/>
        </w:rPr>
        <w:t>ADC</w:t>
      </w:r>
      <w:r>
        <w:rPr>
          <w:rFonts w:hint="eastAsia"/>
          <w:szCs w:val="24"/>
        </w:rPr>
        <w:t>输出信号表示为输入信号的缩放与一个不相关量化噪声的和，</w:t>
      </w:r>
      <w:r w:rsidRPr="002C0943">
        <w:rPr>
          <w:rFonts w:hint="eastAsia"/>
          <w:szCs w:val="24"/>
        </w:rPr>
        <w:t>以降低计算复杂度</w:t>
      </w:r>
      <w:r>
        <w:rPr>
          <w:rFonts w:hint="eastAsia"/>
          <w:szCs w:val="24"/>
        </w:rPr>
        <w:t>。文献</w:t>
      </w:r>
      <w:r>
        <w:rPr>
          <w:rFonts w:hint="eastAsia"/>
          <w:szCs w:val="24"/>
        </w:rPr>
        <w:t>[</w:t>
      </w:r>
      <w:r>
        <w:rPr>
          <w:szCs w:val="24"/>
        </w:rPr>
        <w:t>6]</w:t>
      </w:r>
      <w:r>
        <w:rPr>
          <w:rFonts w:hint="eastAsia"/>
          <w:szCs w:val="24"/>
        </w:rPr>
        <w:t>使用</w:t>
      </w:r>
      <w:r>
        <w:rPr>
          <w:rFonts w:hint="eastAsia"/>
          <w:szCs w:val="24"/>
        </w:rPr>
        <w:t>AQNM</w:t>
      </w:r>
      <w:r>
        <w:rPr>
          <w:rFonts w:hint="eastAsia"/>
          <w:szCs w:val="24"/>
        </w:rPr>
        <w:t>模型研究了采用低分辨率量化的大规模</w:t>
      </w:r>
      <w:r>
        <w:rPr>
          <w:rFonts w:hint="eastAsia"/>
          <w:szCs w:val="24"/>
        </w:rPr>
        <w:t>MIMO</w:t>
      </w:r>
      <w:r>
        <w:rPr>
          <w:rFonts w:hint="eastAsia"/>
          <w:szCs w:val="24"/>
        </w:rPr>
        <w:t>通信系统的最大化能效预编码设计问题，所提出的算法实现了较高的频谱效率和能量效率。文献</w:t>
      </w:r>
      <w:r>
        <w:rPr>
          <w:rFonts w:hint="eastAsia"/>
          <w:szCs w:val="24"/>
        </w:rPr>
        <w:t>[</w:t>
      </w:r>
      <w:r>
        <w:rPr>
          <w:szCs w:val="24"/>
        </w:rPr>
        <w:t>7]</w:t>
      </w:r>
      <w:r>
        <w:rPr>
          <w:rFonts w:hint="eastAsia"/>
          <w:szCs w:val="24"/>
        </w:rPr>
        <w:t>则提出了一种采用低分辨率</w:t>
      </w:r>
      <w:r>
        <w:rPr>
          <w:rFonts w:hint="eastAsia"/>
          <w:szCs w:val="24"/>
        </w:rPr>
        <w:t>ADC</w:t>
      </w:r>
      <w:r>
        <w:rPr>
          <w:rFonts w:hint="eastAsia"/>
          <w:szCs w:val="24"/>
        </w:rPr>
        <w:t>的</w:t>
      </w:r>
      <w:r>
        <w:rPr>
          <w:rFonts w:hint="eastAsia"/>
          <w:szCs w:val="24"/>
        </w:rPr>
        <w:t>MIMO</w:t>
      </w:r>
      <w:r>
        <w:rPr>
          <w:rFonts w:hint="eastAsia"/>
          <w:szCs w:val="24"/>
        </w:rPr>
        <w:t>雷达架构，同样采用</w:t>
      </w:r>
      <w:r>
        <w:rPr>
          <w:rFonts w:hint="eastAsia"/>
          <w:szCs w:val="24"/>
        </w:rPr>
        <w:t>AQNM</w:t>
      </w:r>
      <w:r>
        <w:rPr>
          <w:rFonts w:hint="eastAsia"/>
          <w:szCs w:val="24"/>
        </w:rPr>
        <w:t>模型对系统进行建模，对系统的发射波束成形进行了优化，并且使用少比特</w:t>
      </w:r>
      <w:r>
        <w:rPr>
          <w:rFonts w:hint="eastAsia"/>
          <w:szCs w:val="24"/>
        </w:rPr>
        <w:t>ADC</w:t>
      </w:r>
      <w:r>
        <w:rPr>
          <w:rFonts w:hint="eastAsia"/>
          <w:szCs w:val="24"/>
        </w:rPr>
        <w:t>实现了与理想情况相近的目标检测性能。此外，有文献利用抖动量化器降低量化噪声与输入信号的相关性以简化设计，如文献</w:t>
      </w:r>
      <w:r>
        <w:rPr>
          <w:rFonts w:hint="eastAsia"/>
          <w:szCs w:val="24"/>
        </w:rPr>
        <w:t>[</w:t>
      </w:r>
      <w:r>
        <w:rPr>
          <w:szCs w:val="24"/>
        </w:rPr>
        <w:t>8]</w:t>
      </w:r>
      <w:r>
        <w:rPr>
          <w:rFonts w:hint="eastAsia"/>
          <w:szCs w:val="24"/>
        </w:rPr>
        <w:t>使用抖动量化和混合模数架构设计了一种基于任务的模数转换器，直接从量化</w:t>
      </w:r>
      <w:r w:rsidRPr="00FD5599">
        <w:rPr>
          <w:rFonts w:hint="eastAsia"/>
          <w:szCs w:val="24"/>
        </w:rPr>
        <w:t>信号中提取与任务相关的参数</w:t>
      </w:r>
      <w:r>
        <w:rPr>
          <w:rFonts w:hint="eastAsia"/>
          <w:szCs w:val="24"/>
        </w:rPr>
        <w:t>，实现了优异</w:t>
      </w:r>
      <w:r>
        <w:rPr>
          <w:rFonts w:hint="eastAsia"/>
          <w:szCs w:val="24"/>
        </w:rPr>
        <w:lastRenderedPageBreak/>
        <w:t>的恢复性能。近年来，机器学习方法也被应用到</w:t>
      </w:r>
      <w:r w:rsidRPr="00314937">
        <w:rPr>
          <w:rFonts w:hint="eastAsia"/>
          <w:szCs w:val="24"/>
        </w:rPr>
        <w:t>低分辨率</w:t>
      </w:r>
      <w:r w:rsidRPr="00314937">
        <w:rPr>
          <w:szCs w:val="24"/>
        </w:rPr>
        <w:t>ADC</w:t>
      </w:r>
      <w:r>
        <w:rPr>
          <w:rFonts w:hint="eastAsia"/>
          <w:szCs w:val="24"/>
        </w:rPr>
        <w:t>系统传输算法设计中，文献</w:t>
      </w:r>
      <w:r>
        <w:rPr>
          <w:rFonts w:hint="eastAsia"/>
          <w:szCs w:val="24"/>
        </w:rPr>
        <w:t>[</w:t>
      </w:r>
      <w:r>
        <w:rPr>
          <w:szCs w:val="24"/>
        </w:rPr>
        <w:t>9]</w:t>
      </w:r>
      <w:r>
        <w:rPr>
          <w:rFonts w:hint="eastAsia"/>
          <w:szCs w:val="24"/>
        </w:rPr>
        <w:t>为具有低分辨率</w:t>
      </w:r>
      <w:r>
        <w:rPr>
          <w:rFonts w:hint="eastAsia"/>
          <w:szCs w:val="24"/>
        </w:rPr>
        <w:t>ADC</w:t>
      </w:r>
      <w:r>
        <w:rPr>
          <w:rFonts w:hint="eastAsia"/>
          <w:szCs w:val="24"/>
        </w:rPr>
        <w:t>的</w:t>
      </w:r>
      <w:r>
        <w:rPr>
          <w:rFonts w:hint="eastAsia"/>
          <w:szCs w:val="24"/>
        </w:rPr>
        <w:t>MIMO</w:t>
      </w:r>
      <w:r>
        <w:rPr>
          <w:rFonts w:hint="eastAsia"/>
          <w:szCs w:val="24"/>
        </w:rPr>
        <w:t>通信系统设计了基于深度学习网络（</w:t>
      </w:r>
      <w:r>
        <w:rPr>
          <w:szCs w:val="24"/>
        </w:rPr>
        <w:t>D</w:t>
      </w:r>
      <w:r w:rsidRPr="001042E8">
        <w:rPr>
          <w:szCs w:val="24"/>
        </w:rPr>
        <w:t xml:space="preserve">eep </w:t>
      </w:r>
      <w:r>
        <w:rPr>
          <w:szCs w:val="24"/>
        </w:rPr>
        <w:t>N</w:t>
      </w:r>
      <w:r w:rsidRPr="001042E8">
        <w:rPr>
          <w:szCs w:val="24"/>
        </w:rPr>
        <w:t xml:space="preserve">eural </w:t>
      </w:r>
      <w:r>
        <w:rPr>
          <w:szCs w:val="24"/>
        </w:rPr>
        <w:t>N</w:t>
      </w:r>
      <w:r w:rsidRPr="001042E8">
        <w:rPr>
          <w:szCs w:val="24"/>
        </w:rPr>
        <w:t>etworks</w:t>
      </w:r>
      <w:r>
        <w:rPr>
          <w:szCs w:val="24"/>
        </w:rPr>
        <w:t xml:space="preserve">, </w:t>
      </w:r>
      <w:r>
        <w:rPr>
          <w:rFonts w:hint="eastAsia"/>
          <w:szCs w:val="24"/>
        </w:rPr>
        <w:t>DNN</w:t>
      </w:r>
      <w:r>
        <w:rPr>
          <w:rFonts w:hint="eastAsia"/>
          <w:szCs w:val="24"/>
        </w:rPr>
        <w:t>）的信道估计器，实现了较低的估计误差。已有很多研究结果表明，低分辨率量化技术可以在容许的性能损失范围内显著降低系统的成本和功率消耗。然而该技术在高频</w:t>
      </w:r>
      <w:r>
        <w:rPr>
          <w:rFonts w:hint="eastAsia"/>
          <w:szCs w:val="24"/>
        </w:rPr>
        <w:t>ISAC</w:t>
      </w:r>
      <w:r>
        <w:rPr>
          <w:rFonts w:hint="eastAsia"/>
          <w:szCs w:val="24"/>
        </w:rPr>
        <w:t>系统中的应用还未得到充分研究。在</w:t>
      </w:r>
      <w:r>
        <w:rPr>
          <w:rFonts w:hint="eastAsia"/>
          <w:szCs w:val="24"/>
        </w:rPr>
        <w:t>ISAC</w:t>
      </w:r>
      <w:r>
        <w:rPr>
          <w:rFonts w:hint="eastAsia"/>
          <w:szCs w:val="24"/>
        </w:rPr>
        <w:t>系统中通信与感知共用波形，使得从低精度量化输出中同时提取两者的信息面临巨大的挑战，因此有必要开展</w:t>
      </w:r>
      <w:r w:rsidRPr="001B44CB">
        <w:rPr>
          <w:rFonts w:hint="eastAsia"/>
          <w:szCs w:val="24"/>
        </w:rPr>
        <w:t>高频</w:t>
      </w:r>
      <w:r w:rsidRPr="001B44CB">
        <w:rPr>
          <w:szCs w:val="24"/>
        </w:rPr>
        <w:t>ISAC</w:t>
      </w:r>
      <w:r w:rsidRPr="001B44CB">
        <w:rPr>
          <w:szCs w:val="24"/>
        </w:rPr>
        <w:t>系统</w:t>
      </w:r>
      <w:r>
        <w:rPr>
          <w:rFonts w:hint="eastAsia"/>
          <w:szCs w:val="24"/>
        </w:rPr>
        <w:t>的低分辨率</w:t>
      </w:r>
      <w:r>
        <w:rPr>
          <w:rFonts w:hint="eastAsia"/>
          <w:szCs w:val="24"/>
        </w:rPr>
        <w:t>ADC</w:t>
      </w:r>
      <w:r>
        <w:rPr>
          <w:rFonts w:hint="eastAsia"/>
          <w:szCs w:val="24"/>
        </w:rPr>
        <w:t>传输算法研究。</w:t>
      </w:r>
    </w:p>
    <w:p w14:paraId="11603B90" w14:textId="53F41EB8" w:rsidR="00726CB0" w:rsidRDefault="00A05103" w:rsidP="00953559">
      <w:pPr>
        <w:ind w:firstLine="482"/>
        <w:rPr>
          <w:szCs w:val="24"/>
        </w:rPr>
      </w:pPr>
      <w:r w:rsidRPr="001A18EF">
        <w:rPr>
          <w:b/>
          <w:bCs/>
          <w:szCs w:val="24"/>
        </w:rPr>
        <w:t>射频前端建模与硬件损伤补偿算法研究现状：</w:t>
      </w:r>
      <w:r w:rsidRPr="001A18EF">
        <w:rPr>
          <w:szCs w:val="24"/>
        </w:rPr>
        <w:t>射频前端（</w:t>
      </w:r>
      <w:r w:rsidRPr="001A18EF">
        <w:rPr>
          <w:szCs w:val="24"/>
        </w:rPr>
        <w:t>Radio Frequency Front-End, RFFE</w:t>
      </w:r>
      <w:r w:rsidRPr="001A18EF">
        <w:rPr>
          <w:szCs w:val="24"/>
        </w:rPr>
        <w:t>）是无线系统中重要的组成部分，起到发送和接收无线信号的作用。目前很多通信、感知算法的研究均对射频前端的性能进行了理想化，然而实际系统中射频前端存在一些非理想性行为，如功率放大器非线性、</w:t>
      </w:r>
      <w:r w:rsidRPr="001A18EF">
        <w:rPr>
          <w:szCs w:val="24"/>
        </w:rPr>
        <w:t>IQ</w:t>
      </w:r>
      <w:r w:rsidRPr="001A18EF">
        <w:rPr>
          <w:szCs w:val="24"/>
        </w:rPr>
        <w:t>不平衡、相位噪声、载波频率偏移等。特别是在高频系统中，为了控制系统成本，射频前端往往需要使用廉价器件，这使得硬件损伤更加严重而无法忽视。为了抑制射频前端硬件损伤对系统性能的影响，一些文献对射频前端的建模和硬件损伤补偿算法展开了研究。部分文献着重研究了射频前端中某一类硬件损伤的处理技术，例如文献</w:t>
      </w:r>
      <w:r w:rsidRPr="001A18EF">
        <w:rPr>
          <w:szCs w:val="24"/>
        </w:rPr>
        <w:t>[</w:t>
      </w:r>
      <w:r>
        <w:rPr>
          <w:szCs w:val="24"/>
        </w:rPr>
        <w:t>10</w:t>
      </w:r>
      <w:r w:rsidRPr="001A18EF">
        <w:rPr>
          <w:szCs w:val="24"/>
        </w:rPr>
        <w:t>]</w:t>
      </w:r>
      <w:r w:rsidRPr="001A18EF">
        <w:rPr>
          <w:szCs w:val="24"/>
        </w:rPr>
        <w:t>提出了基于</w:t>
      </w:r>
      <w:r w:rsidRPr="001A18EF">
        <w:rPr>
          <w:szCs w:val="24"/>
        </w:rPr>
        <w:t>Volterra</w:t>
      </w:r>
      <w:r w:rsidRPr="001A18EF">
        <w:rPr>
          <w:szCs w:val="24"/>
        </w:rPr>
        <w:t>级数的数字预失真（</w:t>
      </w:r>
      <w:r w:rsidRPr="001A18EF">
        <w:rPr>
          <w:szCs w:val="24"/>
        </w:rPr>
        <w:t>Digital Pre Distortion, DPD</w:t>
      </w:r>
      <w:r w:rsidRPr="001A18EF">
        <w:rPr>
          <w:szCs w:val="24"/>
        </w:rPr>
        <w:t>）方法以补偿功率放大器的非线性，文献</w:t>
      </w:r>
      <w:r w:rsidRPr="001A18EF">
        <w:rPr>
          <w:szCs w:val="24"/>
        </w:rPr>
        <w:t>[</w:t>
      </w:r>
      <w:r>
        <w:rPr>
          <w:szCs w:val="24"/>
        </w:rPr>
        <w:t>11</w:t>
      </w:r>
      <w:r w:rsidRPr="001A18EF">
        <w:rPr>
          <w:szCs w:val="24"/>
        </w:rPr>
        <w:t>]</w:t>
      </w:r>
      <w:r w:rsidRPr="001A18EF">
        <w:rPr>
          <w:szCs w:val="24"/>
        </w:rPr>
        <w:t>对</w:t>
      </w:r>
      <w:r w:rsidRPr="001A18EF">
        <w:rPr>
          <w:szCs w:val="24"/>
        </w:rPr>
        <w:t>IQ</w:t>
      </w:r>
      <w:r w:rsidRPr="001A18EF">
        <w:rPr>
          <w:szCs w:val="24"/>
        </w:rPr>
        <w:t>路之间幅度、相位的不平衡进行了建模并构建了补偿器。射频前端往往有多种类型的硬件损伤，文献</w:t>
      </w:r>
      <w:r w:rsidRPr="001A18EF">
        <w:rPr>
          <w:szCs w:val="24"/>
        </w:rPr>
        <w:t>[</w:t>
      </w:r>
      <w:r>
        <w:rPr>
          <w:szCs w:val="24"/>
        </w:rPr>
        <w:t>12</w:t>
      </w:r>
      <w:r w:rsidRPr="001A18EF">
        <w:rPr>
          <w:szCs w:val="24"/>
        </w:rPr>
        <w:t>]</w:t>
      </w:r>
      <w:r w:rsidRPr="001A18EF">
        <w:rPr>
          <w:szCs w:val="24"/>
        </w:rPr>
        <w:t>研究了</w:t>
      </w:r>
      <w:r w:rsidRPr="001A18EF">
        <w:rPr>
          <w:szCs w:val="24"/>
        </w:rPr>
        <w:t>MIMO</w:t>
      </w:r>
      <w:r w:rsidRPr="001A18EF">
        <w:rPr>
          <w:szCs w:val="24"/>
        </w:rPr>
        <w:t>通信系统发射机射频前端整体硬件损伤对信道容量和误码率性能的影响，将发射端残余硬件损伤建模为加性白高斯噪声，提出了一种基于</w:t>
      </w:r>
      <w:r w:rsidRPr="001A18EF">
        <w:rPr>
          <w:szCs w:val="24"/>
        </w:rPr>
        <w:t>QR</w:t>
      </w:r>
      <w:r w:rsidRPr="001A18EF">
        <w:rPr>
          <w:szCs w:val="24"/>
        </w:rPr>
        <w:t>分解的</w:t>
      </w:r>
      <w:r w:rsidRPr="001A18EF">
        <w:rPr>
          <w:szCs w:val="24"/>
        </w:rPr>
        <w:t>MIMO</w:t>
      </w:r>
      <w:r w:rsidRPr="001A18EF">
        <w:rPr>
          <w:szCs w:val="24"/>
        </w:rPr>
        <w:t>检测算法以减轻硬件损伤带来的性能损失。文献</w:t>
      </w:r>
      <w:r w:rsidRPr="001A18EF">
        <w:rPr>
          <w:szCs w:val="24"/>
        </w:rPr>
        <w:t>[</w:t>
      </w:r>
      <w:r>
        <w:rPr>
          <w:szCs w:val="24"/>
        </w:rPr>
        <w:t>13</w:t>
      </w:r>
      <w:r w:rsidRPr="001A18EF">
        <w:rPr>
          <w:szCs w:val="24"/>
        </w:rPr>
        <w:t>]</w:t>
      </w:r>
      <w:r w:rsidRPr="001A18EF">
        <w:rPr>
          <w:szCs w:val="24"/>
        </w:rPr>
        <w:t>则进一步联合考虑了发射和接收端射频前端的硬件缺陷，分析了硬件损伤对信道估计精度、信道容量的影响。文献</w:t>
      </w:r>
      <w:r w:rsidRPr="001A18EF">
        <w:rPr>
          <w:szCs w:val="24"/>
        </w:rPr>
        <w:t>[</w:t>
      </w:r>
      <w:r>
        <w:rPr>
          <w:szCs w:val="24"/>
        </w:rPr>
        <w:t>12</w:t>
      </w:r>
      <w:r w:rsidRPr="001A18EF">
        <w:rPr>
          <w:szCs w:val="24"/>
        </w:rPr>
        <w:t>]</w:t>
      </w:r>
      <w:r w:rsidRPr="001A18EF">
        <w:rPr>
          <w:szCs w:val="24"/>
        </w:rPr>
        <w:t>、</w:t>
      </w:r>
      <w:r w:rsidRPr="001A18EF">
        <w:rPr>
          <w:szCs w:val="24"/>
        </w:rPr>
        <w:t>[</w:t>
      </w:r>
      <w:r>
        <w:rPr>
          <w:szCs w:val="24"/>
        </w:rPr>
        <w:t>13</w:t>
      </w:r>
      <w:r w:rsidRPr="001A18EF">
        <w:rPr>
          <w:szCs w:val="24"/>
        </w:rPr>
        <w:t>]</w:t>
      </w:r>
      <w:r w:rsidRPr="001A18EF">
        <w:rPr>
          <w:szCs w:val="24"/>
        </w:rPr>
        <w:t>均将非理想硬件引起的失真视为加性白高斯噪声，文献</w:t>
      </w:r>
      <w:r w:rsidRPr="001A18EF">
        <w:rPr>
          <w:szCs w:val="24"/>
        </w:rPr>
        <w:t>[1</w:t>
      </w:r>
      <w:r>
        <w:rPr>
          <w:szCs w:val="24"/>
        </w:rPr>
        <w:t>4</w:t>
      </w:r>
      <w:r w:rsidRPr="001A18EF">
        <w:rPr>
          <w:szCs w:val="24"/>
        </w:rPr>
        <w:t>]</w:t>
      </w:r>
      <w:r w:rsidRPr="001A18EF">
        <w:rPr>
          <w:szCs w:val="24"/>
        </w:rPr>
        <w:t>基于</w:t>
      </w:r>
      <w:proofErr w:type="spellStart"/>
      <w:r w:rsidRPr="001A18EF">
        <w:rPr>
          <w:szCs w:val="24"/>
        </w:rPr>
        <w:t>Bussgang</w:t>
      </w:r>
      <w:proofErr w:type="spellEnd"/>
      <w:r w:rsidRPr="001A18EF">
        <w:rPr>
          <w:szCs w:val="24"/>
        </w:rPr>
        <w:t>定理建立了接收射频前端整体硬件损伤的行为模型，分析了硬件损伤对大规模</w:t>
      </w:r>
      <w:r w:rsidRPr="001A18EF">
        <w:rPr>
          <w:szCs w:val="24"/>
        </w:rPr>
        <w:t>MIMO-OFDM</w:t>
      </w:r>
      <w:r w:rsidRPr="001A18EF">
        <w:rPr>
          <w:szCs w:val="24"/>
        </w:rPr>
        <w:t>系统上行链路性能的影响。为了研究射频前端器件性能与功耗的权衡，文献</w:t>
      </w:r>
      <w:r w:rsidRPr="001A18EF">
        <w:rPr>
          <w:szCs w:val="24"/>
        </w:rPr>
        <w:t>[1</w:t>
      </w:r>
      <w:r>
        <w:rPr>
          <w:szCs w:val="24"/>
        </w:rPr>
        <w:t>5</w:t>
      </w:r>
      <w:r w:rsidRPr="001A18EF">
        <w:rPr>
          <w:szCs w:val="24"/>
        </w:rPr>
        <w:t>]</w:t>
      </w:r>
      <w:r w:rsidRPr="001A18EF">
        <w:rPr>
          <w:szCs w:val="24"/>
        </w:rPr>
        <w:t>将射频前端建模为一个数学变换，用信噪比衡量射频组件的性能，并在保证性能的基础上对系统功耗进行了优化。文献</w:t>
      </w:r>
      <w:r w:rsidRPr="001A18EF">
        <w:rPr>
          <w:szCs w:val="24"/>
        </w:rPr>
        <w:t>[1</w:t>
      </w:r>
      <w:r>
        <w:rPr>
          <w:szCs w:val="24"/>
        </w:rPr>
        <w:t>6</w:t>
      </w:r>
      <w:r w:rsidRPr="001A18EF">
        <w:rPr>
          <w:szCs w:val="24"/>
        </w:rPr>
        <w:t>]</w:t>
      </w:r>
      <w:r w:rsidRPr="001A18EF">
        <w:rPr>
          <w:szCs w:val="24"/>
        </w:rPr>
        <w:t>对接收射频前端的噪声、非线性、粗量化进行了建模，并利用该模型分析了通信系统的频谱效率和能量效率。目前对射频前端的建模和分析主要集中在通信系统中，在</w:t>
      </w:r>
      <w:r w:rsidRPr="001A18EF">
        <w:rPr>
          <w:szCs w:val="24"/>
        </w:rPr>
        <w:t>ISAC</w:t>
      </w:r>
      <w:r w:rsidRPr="001A18EF">
        <w:rPr>
          <w:szCs w:val="24"/>
        </w:rPr>
        <w:t>系统中，由于感知功能的引入，射频前端非理想性行为对系统整体性能的影响将更加复杂。现有对于</w:t>
      </w:r>
      <w:r w:rsidRPr="001A18EF">
        <w:rPr>
          <w:szCs w:val="24"/>
        </w:rPr>
        <w:t>ISAC</w:t>
      </w:r>
      <w:r w:rsidRPr="001A18EF">
        <w:rPr>
          <w:szCs w:val="24"/>
        </w:rPr>
        <w:t>系统射频前端的研究工作非常有限，如何为</w:t>
      </w:r>
      <w:r w:rsidRPr="001A18EF">
        <w:rPr>
          <w:szCs w:val="24"/>
        </w:rPr>
        <w:t>ISAC</w:t>
      </w:r>
      <w:r w:rsidRPr="001A18EF">
        <w:rPr>
          <w:szCs w:val="24"/>
        </w:rPr>
        <w:t>系统设计一种抑制射频前端硬件损伤的传输方法是一个亟待解决的问题。</w:t>
      </w:r>
    </w:p>
    <w:p w14:paraId="574B657D" w14:textId="4794461A" w:rsidR="00654BBB" w:rsidRPr="00654BBB" w:rsidRDefault="00654BBB" w:rsidP="00654BBB">
      <w:pPr>
        <w:ind w:firstLine="482"/>
        <w:rPr>
          <w:szCs w:val="24"/>
        </w:rPr>
      </w:pPr>
      <w:r w:rsidRPr="00F54F4B">
        <w:rPr>
          <w:b/>
          <w:bCs/>
          <w:szCs w:val="24"/>
        </w:rPr>
        <w:t>1.2.</w:t>
      </w:r>
      <w:r>
        <w:rPr>
          <w:b/>
          <w:bCs/>
          <w:szCs w:val="24"/>
        </w:rPr>
        <w:t>3</w:t>
      </w:r>
      <w:r>
        <w:rPr>
          <w:rFonts w:ascii="仿宋" w:hAnsi="仿宋"/>
          <w:b/>
          <w:bCs/>
          <w:szCs w:val="24"/>
        </w:rPr>
        <w:t xml:space="preserve"> </w:t>
      </w:r>
      <w:r>
        <w:rPr>
          <w:rFonts w:ascii="仿宋" w:hAnsi="仿宋" w:hint="eastAsia"/>
          <w:b/>
          <w:bCs/>
          <w:szCs w:val="24"/>
        </w:rPr>
        <w:t>开销与反馈受限下的新型通感融合信号设计</w:t>
      </w:r>
    </w:p>
    <w:p w14:paraId="5E6E4288" w14:textId="77777777" w:rsidR="002E6C3E" w:rsidRDefault="002F336E" w:rsidP="002E6C3E">
      <w:pPr>
        <w:ind w:firstLine="480"/>
        <w:rPr>
          <w:szCs w:val="24"/>
        </w:rPr>
      </w:pPr>
      <w:r>
        <w:rPr>
          <w:rFonts w:hint="eastAsia"/>
          <w:szCs w:val="24"/>
        </w:rPr>
        <w:t>准确的信道</w:t>
      </w:r>
      <w:r w:rsidR="00435D15">
        <w:rPr>
          <w:rFonts w:hint="eastAsia"/>
          <w:szCs w:val="24"/>
        </w:rPr>
        <w:t>信息</w:t>
      </w:r>
      <w:r>
        <w:rPr>
          <w:rFonts w:hint="eastAsia"/>
          <w:szCs w:val="24"/>
        </w:rPr>
        <w:t>是</w:t>
      </w:r>
      <w:r w:rsidR="006A17F1">
        <w:rPr>
          <w:rFonts w:hint="eastAsia"/>
          <w:szCs w:val="24"/>
        </w:rPr>
        <w:t>利用</w:t>
      </w:r>
      <w:r w:rsidR="006A17F1">
        <w:rPr>
          <w:rFonts w:hint="eastAsia"/>
          <w:szCs w:val="24"/>
        </w:rPr>
        <w:t>M</w:t>
      </w:r>
      <w:r w:rsidR="006A17F1">
        <w:rPr>
          <w:szCs w:val="24"/>
        </w:rPr>
        <w:t>IMO</w:t>
      </w:r>
      <w:r w:rsidR="006A17F1">
        <w:rPr>
          <w:rFonts w:hint="eastAsia"/>
          <w:szCs w:val="24"/>
        </w:rPr>
        <w:t>技术</w:t>
      </w:r>
      <w:r>
        <w:rPr>
          <w:rFonts w:hint="eastAsia"/>
          <w:szCs w:val="24"/>
        </w:rPr>
        <w:t>实现高效通信的</w:t>
      </w:r>
      <w:r w:rsidR="006A17F1">
        <w:rPr>
          <w:rFonts w:hint="eastAsia"/>
          <w:szCs w:val="24"/>
        </w:rPr>
        <w:t>基础。因此，在无线通信系统中，信道信息获取阶段是信息传输之外的另一个重要环节</w:t>
      </w:r>
      <w:r>
        <w:rPr>
          <w:rFonts w:hint="eastAsia"/>
          <w:szCs w:val="24"/>
        </w:rPr>
        <w:t>。随着</w:t>
      </w:r>
      <w:r w:rsidR="006A17F1">
        <w:rPr>
          <w:rFonts w:hint="eastAsia"/>
          <w:szCs w:val="24"/>
        </w:rPr>
        <w:t>无线</w:t>
      </w:r>
      <w:r>
        <w:rPr>
          <w:rFonts w:hint="eastAsia"/>
          <w:szCs w:val="24"/>
        </w:rPr>
        <w:t>系统频段升高</w:t>
      </w:r>
      <w:r w:rsidR="006A17F1">
        <w:rPr>
          <w:rFonts w:hint="eastAsia"/>
          <w:szCs w:val="24"/>
        </w:rPr>
        <w:t>，</w:t>
      </w:r>
      <w:r>
        <w:rPr>
          <w:rFonts w:hint="eastAsia"/>
          <w:szCs w:val="24"/>
        </w:rPr>
        <w:t>阵</w:t>
      </w:r>
      <w:r>
        <w:rPr>
          <w:rFonts w:hint="eastAsia"/>
          <w:szCs w:val="24"/>
        </w:rPr>
        <w:lastRenderedPageBreak/>
        <w:t>列规模增大，</w:t>
      </w:r>
      <w:r w:rsidR="00B72078">
        <w:rPr>
          <w:rFonts w:hint="eastAsia"/>
          <w:szCs w:val="24"/>
        </w:rPr>
        <w:t>未来高频大规模阵列系统的信号结构也在逐渐转变。一方面，</w:t>
      </w:r>
      <w:r w:rsidR="006A17F1">
        <w:rPr>
          <w:rFonts w:hint="eastAsia"/>
          <w:szCs w:val="24"/>
        </w:rPr>
        <w:t>作为一种最常用的信道估计方式，</w:t>
      </w:r>
      <w:r>
        <w:rPr>
          <w:rFonts w:hint="eastAsia"/>
          <w:szCs w:val="24"/>
        </w:rPr>
        <w:t>基于训练的信道估计</w:t>
      </w:r>
      <w:r w:rsidR="006A17F1">
        <w:rPr>
          <w:rFonts w:hint="eastAsia"/>
          <w:szCs w:val="24"/>
        </w:rPr>
        <w:t>通过</w:t>
      </w:r>
      <w:r w:rsidR="00823750">
        <w:rPr>
          <w:rFonts w:hint="eastAsia"/>
          <w:szCs w:val="24"/>
        </w:rPr>
        <w:t>发送端的一系列</w:t>
      </w:r>
      <w:r w:rsidR="006A17F1">
        <w:rPr>
          <w:rFonts w:hint="eastAsia"/>
          <w:szCs w:val="24"/>
        </w:rPr>
        <w:t>导频信号</w:t>
      </w:r>
      <w:r w:rsidR="00823750">
        <w:rPr>
          <w:rFonts w:hint="eastAsia"/>
          <w:szCs w:val="24"/>
        </w:rPr>
        <w:t>在接收端</w:t>
      </w:r>
      <w:r w:rsidR="006A17F1">
        <w:rPr>
          <w:rFonts w:hint="eastAsia"/>
          <w:szCs w:val="24"/>
        </w:rPr>
        <w:t>实现对瞬时信道信息的估算</w:t>
      </w:r>
      <w:r w:rsidR="00823750">
        <w:rPr>
          <w:rFonts w:hint="eastAsia"/>
          <w:szCs w:val="24"/>
        </w:rPr>
        <w:t>，并将估计结果进行反馈。随着基站以及终端天线数的增长，训练开销与反馈开销都急剧增长。另一方面，在</w:t>
      </w:r>
      <w:r>
        <w:rPr>
          <w:rFonts w:hint="eastAsia"/>
          <w:szCs w:val="24"/>
        </w:rPr>
        <w:t>高移动性场景</w:t>
      </w:r>
      <w:r w:rsidR="00823750">
        <w:rPr>
          <w:rFonts w:hint="eastAsia"/>
          <w:szCs w:val="24"/>
        </w:rPr>
        <w:t>下</w:t>
      </w:r>
      <w:r>
        <w:rPr>
          <w:rFonts w:hint="eastAsia"/>
          <w:szCs w:val="24"/>
        </w:rPr>
        <w:t>，信道</w:t>
      </w:r>
      <w:r w:rsidR="00823750">
        <w:rPr>
          <w:rFonts w:hint="eastAsia"/>
          <w:szCs w:val="24"/>
        </w:rPr>
        <w:t>时变性变强，</w:t>
      </w:r>
      <w:r>
        <w:rPr>
          <w:rFonts w:hint="eastAsia"/>
          <w:szCs w:val="24"/>
        </w:rPr>
        <w:t>相干时间减小</w:t>
      </w:r>
      <w:r w:rsidR="00823750">
        <w:rPr>
          <w:rFonts w:hint="eastAsia"/>
          <w:szCs w:val="24"/>
        </w:rPr>
        <w:t>，导致信息传递所享有的时间资源</w:t>
      </w:r>
      <w:r w:rsidR="002E6C3E">
        <w:rPr>
          <w:rFonts w:hint="eastAsia"/>
          <w:szCs w:val="24"/>
        </w:rPr>
        <w:t>减小</w:t>
      </w:r>
      <w:r w:rsidR="00823750">
        <w:rPr>
          <w:rFonts w:hint="eastAsia"/>
          <w:szCs w:val="24"/>
        </w:rPr>
        <w:t>。</w:t>
      </w:r>
      <w:r w:rsidR="002E6C3E">
        <w:rPr>
          <w:rFonts w:hint="eastAsia"/>
          <w:szCs w:val="24"/>
        </w:rPr>
        <w:t>此时，十分有必要在训练阶段也引入雷达功能，研究新的一体化信号设计，以进一步提升感知能力。</w:t>
      </w:r>
    </w:p>
    <w:p w14:paraId="3D1F3F31" w14:textId="12C93D8E" w:rsidR="00C940AF" w:rsidRPr="002E6C3E" w:rsidRDefault="00726CB0" w:rsidP="002E6C3E">
      <w:pPr>
        <w:ind w:firstLine="480"/>
        <w:rPr>
          <w:szCs w:val="24"/>
        </w:rPr>
      </w:pPr>
      <w:r w:rsidRPr="00726CB0">
        <w:rPr>
          <w:rFonts w:hint="eastAsia"/>
          <w:color w:val="000000" w:themeColor="text1"/>
        </w:rPr>
        <w:t>（李卓姝）</w:t>
      </w:r>
      <w:r w:rsidR="002E6C3E" w:rsidRPr="002E6C3E">
        <w:rPr>
          <w:rFonts w:hint="eastAsia"/>
          <w:b/>
          <w:bCs/>
          <w:color w:val="000000" w:themeColor="text1"/>
        </w:rPr>
        <w:t>通感</w:t>
      </w:r>
      <w:r w:rsidR="00C940AF">
        <w:rPr>
          <w:rFonts w:ascii="仿宋" w:hAnsi="仿宋" w:hint="eastAsia"/>
          <w:b/>
          <w:bCs/>
          <w:szCs w:val="28"/>
        </w:rPr>
        <w:t>双功能导频设计</w:t>
      </w:r>
      <w:r w:rsidR="002E6C3E">
        <w:rPr>
          <w:rFonts w:ascii="仿宋" w:hAnsi="仿宋" w:hint="eastAsia"/>
          <w:b/>
          <w:bCs/>
          <w:szCs w:val="28"/>
        </w:rPr>
        <w:t>研究现状</w:t>
      </w:r>
      <w:r w:rsidR="00C940AF">
        <w:rPr>
          <w:rFonts w:ascii="仿宋" w:hAnsi="仿宋" w:hint="eastAsia"/>
          <w:b/>
          <w:bCs/>
          <w:szCs w:val="28"/>
        </w:rPr>
        <w:t>:</w:t>
      </w:r>
      <w:r w:rsidR="00C940AF">
        <w:rPr>
          <w:rFonts w:ascii="仿宋" w:hAnsi="仿宋" w:hint="eastAsia"/>
          <w:szCs w:val="28"/>
        </w:rPr>
        <w:t>ISAC系统主要可分为两种类型：基于数据的感知和基于导频的感知。基于导频的ISAC由传感信号和数据信号两大部分组成，在多用户系统中表现出更好的抗干扰能力。不仅如此，在信道估计阶段引入感知功能，可以接收更长的雷达反射信号，获得更好的感知性能。因此，有必要研究双功能导频设计。但通信和雷达信道存在一些区别，适用于信道估计的最优导频结构往往不适用于感知，反之亦然。</w:t>
      </w:r>
      <w:r w:rsidR="00C940AF">
        <w:rPr>
          <w:rFonts w:ascii="仿宋" w:hAnsi="仿宋"/>
          <w:szCs w:val="28"/>
        </w:rPr>
        <w:t>因此，设计满足信道估计准确性和感知性能要求的</w:t>
      </w:r>
      <w:r w:rsidR="00C940AF">
        <w:rPr>
          <w:rFonts w:ascii="仿宋" w:hAnsi="仿宋" w:hint="eastAsia"/>
          <w:szCs w:val="28"/>
        </w:rPr>
        <w:t>双功能</w:t>
      </w:r>
      <w:r w:rsidR="00C940AF">
        <w:rPr>
          <w:rFonts w:ascii="仿宋" w:hAnsi="仿宋"/>
          <w:szCs w:val="28"/>
        </w:rPr>
        <w:t>导频结构</w:t>
      </w:r>
      <w:r w:rsidR="00C940AF">
        <w:rPr>
          <w:rFonts w:ascii="仿宋" w:hAnsi="仿宋" w:hint="eastAsia"/>
          <w:szCs w:val="28"/>
        </w:rPr>
        <w:t>具有重要意义。</w:t>
      </w:r>
      <w:r w:rsidR="00C940AF">
        <w:rPr>
          <w:szCs w:val="28"/>
        </w:rPr>
        <w:t>文献</w:t>
      </w:r>
      <w:r w:rsidR="00C940AF">
        <w:rPr>
          <w:szCs w:val="28"/>
        </w:rPr>
        <w:t>[1]</w:t>
      </w:r>
      <w:r w:rsidR="00C940AF">
        <w:rPr>
          <w:szCs w:val="28"/>
        </w:rPr>
        <w:t>提出了一种信息论度量来设计频分双工（</w:t>
      </w:r>
      <w:r w:rsidR="00C940AF">
        <w:rPr>
          <w:szCs w:val="28"/>
        </w:rPr>
        <w:t>FDD</w:t>
      </w:r>
      <w:r w:rsidR="00C940AF">
        <w:rPr>
          <w:szCs w:val="28"/>
        </w:rPr>
        <w:t>）多用户大规模</w:t>
      </w:r>
      <w:r w:rsidR="00C940AF">
        <w:rPr>
          <w:szCs w:val="28"/>
        </w:rPr>
        <w:t>MIMO</w:t>
      </w:r>
      <w:r w:rsidR="00C940AF">
        <w:rPr>
          <w:szCs w:val="28"/>
        </w:rPr>
        <w:t>系统下行信道估计的导频，研究了导频训练时长对通信系统性能的影响，但并未研究对雷达系统的影响，将不再适用于</w:t>
      </w:r>
      <w:r w:rsidR="00C940AF">
        <w:rPr>
          <w:szCs w:val="28"/>
        </w:rPr>
        <w:t>ISAC</w:t>
      </w:r>
      <w:r w:rsidR="00C940AF">
        <w:rPr>
          <w:szCs w:val="28"/>
        </w:rPr>
        <w:t>系统。还有一些研究探讨了基于费舍尔信息矩阵（</w:t>
      </w:r>
      <w:r w:rsidR="00C940AF">
        <w:rPr>
          <w:szCs w:val="28"/>
        </w:rPr>
        <w:t>FIM</w:t>
      </w:r>
      <w:r w:rsidR="00C940AF">
        <w:rPr>
          <w:szCs w:val="28"/>
        </w:rPr>
        <w:t>）、克拉美罗下界（</w:t>
      </w:r>
      <w:r w:rsidR="00C940AF">
        <w:rPr>
          <w:szCs w:val="28"/>
        </w:rPr>
        <w:t>CRB</w:t>
      </w:r>
      <w:r w:rsidR="00C940AF">
        <w:rPr>
          <w:szCs w:val="28"/>
        </w:rPr>
        <w:t>）或信干噪比（</w:t>
      </w:r>
      <w:r w:rsidR="00C940AF">
        <w:rPr>
          <w:szCs w:val="28"/>
        </w:rPr>
        <w:t>SINR</w:t>
      </w:r>
      <w:r w:rsidR="00C940AF">
        <w:rPr>
          <w:szCs w:val="28"/>
        </w:rPr>
        <w:t>）的雷达回波信号目标检测中的导频优化问题</w:t>
      </w:r>
      <w:r w:rsidR="00C940AF">
        <w:rPr>
          <w:szCs w:val="28"/>
        </w:rPr>
        <w:t>[2]–[4]</w:t>
      </w:r>
      <w:r w:rsidR="00C940AF">
        <w:rPr>
          <w:szCs w:val="28"/>
        </w:rPr>
        <w:t>，一个共同的问题是，这些现有研究假设能够完美获取雷达信道参数的信息，以计算</w:t>
      </w:r>
      <w:r w:rsidR="00C940AF">
        <w:rPr>
          <w:szCs w:val="28"/>
        </w:rPr>
        <w:t>FIM/CRB</w:t>
      </w:r>
      <w:r w:rsidR="00C940AF">
        <w:rPr>
          <w:szCs w:val="28"/>
        </w:rPr>
        <w:t>，但在实践中很难实现。文献</w:t>
      </w:r>
      <w:r w:rsidR="00C940AF">
        <w:rPr>
          <w:szCs w:val="28"/>
        </w:rPr>
        <w:t>[5]</w:t>
      </w:r>
      <w:r w:rsidR="00C940AF">
        <w:rPr>
          <w:szCs w:val="28"/>
        </w:rPr>
        <w:t>提出了一个两阶段的联合导频优化、目标检测和信道估计方案，在第一阶段，基站（</w:t>
      </w:r>
      <w:r w:rsidR="00C940AF">
        <w:rPr>
          <w:szCs w:val="28"/>
        </w:rPr>
        <w:t>BS</w:t>
      </w:r>
      <w:r w:rsidR="00C940AF">
        <w:rPr>
          <w:szCs w:val="28"/>
        </w:rPr>
        <w:t>）发送下行导频（</w:t>
      </w:r>
      <w:r w:rsidR="00C940AF">
        <w:rPr>
          <w:szCs w:val="28"/>
        </w:rPr>
        <w:t>DP</w:t>
      </w:r>
      <w:r w:rsidR="00C940AF">
        <w:rPr>
          <w:szCs w:val="28"/>
        </w:rPr>
        <w:t>）进行初始目标搜索，用户发送上行导频（</w:t>
      </w:r>
      <w:r w:rsidR="00C940AF">
        <w:rPr>
          <w:szCs w:val="28"/>
        </w:rPr>
        <w:t>UP</w:t>
      </w:r>
      <w:r w:rsidR="00C940AF">
        <w:rPr>
          <w:szCs w:val="28"/>
        </w:rPr>
        <w:t>）进行信道估计。然后，基站执行联合目标检测和信道估计。在第二阶段，基站利用第一阶段获得的先验信息来优化</w:t>
      </w:r>
      <w:r w:rsidR="00C940AF">
        <w:rPr>
          <w:szCs w:val="28"/>
        </w:rPr>
        <w:t>DP</w:t>
      </w:r>
      <w:r w:rsidR="00C940AF">
        <w:rPr>
          <w:szCs w:val="28"/>
        </w:rPr>
        <w:t>信号，旨在利用联合爆发稀疏性和导频设计来提高检测</w:t>
      </w:r>
      <w:r w:rsidR="00C940AF">
        <w:rPr>
          <w:szCs w:val="28"/>
        </w:rPr>
        <w:t>/</w:t>
      </w:r>
      <w:r w:rsidR="00C940AF">
        <w:rPr>
          <w:szCs w:val="28"/>
        </w:rPr>
        <w:t>估计性能，但并未考虑通信性能。文献</w:t>
      </w:r>
      <w:r w:rsidR="00C940AF">
        <w:rPr>
          <w:szCs w:val="28"/>
        </w:rPr>
        <w:t>[6]</w:t>
      </w:r>
      <w:r w:rsidR="00C940AF">
        <w:rPr>
          <w:szCs w:val="28"/>
        </w:rPr>
        <w:t>研究了一个时分双工（</w:t>
      </w:r>
      <w:r w:rsidR="00C940AF">
        <w:rPr>
          <w:szCs w:val="28"/>
        </w:rPr>
        <w:t>FDD</w:t>
      </w:r>
      <w:r w:rsidR="00C940AF">
        <w:rPr>
          <w:szCs w:val="28"/>
        </w:rPr>
        <w:t>）的</w:t>
      </w:r>
      <w:r w:rsidR="00C940AF">
        <w:rPr>
          <w:szCs w:val="28"/>
        </w:rPr>
        <w:t>ISAC</w:t>
      </w:r>
      <w:r w:rsidR="00C940AF">
        <w:rPr>
          <w:szCs w:val="28"/>
        </w:rPr>
        <w:t>系统，其中基站（</w:t>
      </w:r>
      <w:r w:rsidR="00C940AF">
        <w:rPr>
          <w:szCs w:val="28"/>
        </w:rPr>
        <w:t>BS</w:t>
      </w:r>
      <w:r w:rsidR="00C940AF">
        <w:rPr>
          <w:szCs w:val="28"/>
        </w:rPr>
        <w:t>）同时进行下行通信和目标检测。提出了一种新的目标检测与信息传输协议，该协议分为信道估计阶段和信息传输阶段，且两阶段都用于目标检测。同时联合利用信道估计阶段的导频序列和传输阶段的用户信息辅助目标检测。但只考虑了单一目标检测和单一用户通信</w:t>
      </w:r>
      <w:r w:rsidR="00C940AF">
        <w:rPr>
          <w:rFonts w:hint="eastAsia"/>
          <w:szCs w:val="28"/>
        </w:rPr>
        <w:t>，难以分析导频设计对多目标情况的影响。目前，大多数关于</w:t>
      </w:r>
      <w:r w:rsidR="00C940AF">
        <w:rPr>
          <w:rFonts w:hint="eastAsia"/>
          <w:szCs w:val="28"/>
        </w:rPr>
        <w:t>I</w:t>
      </w:r>
      <w:r w:rsidR="00C940AF">
        <w:rPr>
          <w:szCs w:val="28"/>
        </w:rPr>
        <w:t>SAC</w:t>
      </w:r>
      <w:r w:rsidR="00C940AF">
        <w:rPr>
          <w:rFonts w:hint="eastAsia"/>
          <w:szCs w:val="28"/>
        </w:rPr>
        <w:t>系统的设计只关注以容量、频谱效率或和速率最大化为目标的波形和波束成形设计，而没有解决</w:t>
      </w:r>
      <w:r w:rsidR="00C940AF">
        <w:rPr>
          <w:rFonts w:hint="eastAsia"/>
          <w:szCs w:val="28"/>
        </w:rPr>
        <w:t>ISAC</w:t>
      </w:r>
      <w:r w:rsidR="00C940AF">
        <w:rPr>
          <w:rFonts w:hint="eastAsia"/>
          <w:szCs w:val="28"/>
        </w:rPr>
        <w:t>背景下的信道估计问题。然而，研究表明</w:t>
      </w:r>
      <w:r w:rsidR="00C940AF">
        <w:rPr>
          <w:szCs w:val="28"/>
        </w:rPr>
        <w:t>基于导频的感知在多用户系统中表现出更好的抗干扰能力，</w:t>
      </w:r>
      <w:r w:rsidR="00C940AF">
        <w:rPr>
          <w:rFonts w:hint="eastAsia"/>
          <w:szCs w:val="28"/>
        </w:rPr>
        <w:t>因此提供既有利于信道估计又有利于目标检测的导频是至关重要的。</w:t>
      </w:r>
    </w:p>
    <w:p w14:paraId="1023E318" w14:textId="52453753" w:rsidR="00761249" w:rsidRDefault="002E6C3E" w:rsidP="00660D2C">
      <w:pPr>
        <w:ind w:firstLine="482"/>
        <w:rPr>
          <w:szCs w:val="24"/>
        </w:rPr>
      </w:pPr>
      <w:r>
        <w:rPr>
          <w:rFonts w:hint="eastAsia"/>
          <w:b/>
          <w:bCs/>
          <w:szCs w:val="24"/>
        </w:rPr>
        <w:t>通感融合系统</w:t>
      </w:r>
      <w:r w:rsidR="00C940AF">
        <w:rPr>
          <w:rFonts w:hint="eastAsia"/>
          <w:b/>
          <w:bCs/>
          <w:szCs w:val="24"/>
        </w:rPr>
        <w:t>导频与</w:t>
      </w:r>
      <w:r w:rsidR="00C940AF">
        <w:rPr>
          <w:b/>
          <w:bCs/>
          <w:szCs w:val="24"/>
        </w:rPr>
        <w:t>传输</w:t>
      </w:r>
      <w:r w:rsidR="00C940AF">
        <w:rPr>
          <w:rFonts w:hint="eastAsia"/>
          <w:b/>
          <w:bCs/>
          <w:szCs w:val="24"/>
        </w:rPr>
        <w:t>联合设计</w:t>
      </w:r>
      <w:r w:rsidR="00C940AF">
        <w:rPr>
          <w:b/>
          <w:bCs/>
          <w:szCs w:val="24"/>
        </w:rPr>
        <w:t>研究现状：</w:t>
      </w:r>
      <w:r w:rsidR="00C940AF">
        <w:rPr>
          <w:rFonts w:ascii="仿宋" w:hAnsi="仿宋" w:hint="eastAsia"/>
          <w:color w:val="000000" w:themeColor="text1"/>
          <w:szCs w:val="28"/>
        </w:rPr>
        <w:t>毫米波和太赫兹频率上的感知和通信的融合能够实现高分辨率目标感知和超高速数据传输</w:t>
      </w:r>
      <w:r w:rsidR="00C940AF">
        <w:rPr>
          <w:rFonts w:ascii="仿宋" w:hAnsi="仿宋"/>
          <w:color w:val="000000" w:themeColor="text1"/>
          <w:szCs w:val="28"/>
        </w:rPr>
        <w:t>。对于</w:t>
      </w:r>
      <w:r w:rsidR="00C940AF">
        <w:rPr>
          <w:rFonts w:ascii="仿宋" w:hAnsi="仿宋" w:hint="eastAsia"/>
          <w:color w:val="000000" w:themeColor="text1"/>
          <w:szCs w:val="28"/>
        </w:rPr>
        <w:t>I</w:t>
      </w:r>
      <w:r w:rsidR="00C940AF">
        <w:rPr>
          <w:rFonts w:ascii="仿宋" w:hAnsi="仿宋"/>
          <w:color w:val="000000" w:themeColor="text1"/>
          <w:szCs w:val="28"/>
        </w:rPr>
        <w:t>SAC系统，关键在于使用同时执行通信和感知功能的波形，以提高有限频谱资源的可用性。为此，</w:t>
      </w:r>
      <w:r w:rsidR="00C940AF">
        <w:rPr>
          <w:rFonts w:ascii="仿宋" w:hAnsi="仿宋" w:hint="eastAsia"/>
          <w:color w:val="000000" w:themeColor="text1"/>
          <w:szCs w:val="28"/>
        </w:rPr>
        <w:t>I</w:t>
      </w:r>
      <w:r w:rsidR="00C940AF">
        <w:rPr>
          <w:rFonts w:ascii="仿宋" w:hAnsi="仿宋"/>
          <w:color w:val="000000" w:themeColor="text1"/>
          <w:szCs w:val="28"/>
        </w:rPr>
        <w:t>SAC系统</w:t>
      </w:r>
      <w:r w:rsidR="00C940AF">
        <w:rPr>
          <w:rFonts w:ascii="仿宋" w:hAnsi="仿宋" w:hint="eastAsia"/>
          <w:color w:val="000000" w:themeColor="text1"/>
          <w:szCs w:val="28"/>
        </w:rPr>
        <w:t>的主要挑战之一是</w:t>
      </w:r>
      <w:r w:rsidR="00C940AF">
        <w:rPr>
          <w:rFonts w:ascii="仿宋" w:hAnsi="仿宋"/>
          <w:color w:val="000000" w:themeColor="text1"/>
          <w:szCs w:val="28"/>
        </w:rPr>
        <w:t>设计最佳或</w:t>
      </w:r>
      <w:r w:rsidR="00C940AF">
        <w:rPr>
          <w:rFonts w:ascii="仿宋" w:hAnsi="仿宋" w:hint="eastAsia"/>
          <w:color w:val="000000" w:themeColor="text1"/>
          <w:szCs w:val="28"/>
        </w:rPr>
        <w:t>适当</w:t>
      </w:r>
      <w:r w:rsidR="00C940AF">
        <w:rPr>
          <w:rFonts w:ascii="仿宋" w:hAnsi="仿宋"/>
          <w:color w:val="000000" w:themeColor="text1"/>
          <w:szCs w:val="28"/>
        </w:rPr>
        <w:t>的波形</w:t>
      </w:r>
      <w:r w:rsidR="00C940AF">
        <w:rPr>
          <w:rFonts w:ascii="仿宋" w:hAnsi="仿宋" w:hint="eastAsia"/>
          <w:color w:val="000000" w:themeColor="text1"/>
          <w:szCs w:val="28"/>
        </w:rPr>
        <w:t>，以满足</w:t>
      </w:r>
      <w:r w:rsidR="00C940AF">
        <w:rPr>
          <w:rFonts w:ascii="仿宋" w:hAnsi="仿宋"/>
          <w:color w:val="000000" w:themeColor="text1"/>
          <w:szCs w:val="28"/>
        </w:rPr>
        <w:t>数据传输</w:t>
      </w:r>
      <w:r w:rsidR="00C940AF">
        <w:rPr>
          <w:rFonts w:ascii="仿宋" w:hAnsi="仿宋" w:hint="eastAsia"/>
          <w:color w:val="000000" w:themeColor="text1"/>
          <w:szCs w:val="28"/>
        </w:rPr>
        <w:t>和</w:t>
      </w:r>
      <w:r w:rsidR="00C940AF">
        <w:rPr>
          <w:rFonts w:ascii="仿宋" w:hAnsi="仿宋"/>
          <w:color w:val="000000" w:themeColor="text1"/>
          <w:szCs w:val="28"/>
        </w:rPr>
        <w:t>无线感知</w:t>
      </w:r>
      <w:r w:rsidR="00C940AF">
        <w:rPr>
          <w:rFonts w:ascii="仿宋" w:hAnsi="仿宋" w:hint="eastAsia"/>
          <w:color w:val="000000" w:themeColor="text1"/>
          <w:szCs w:val="28"/>
        </w:rPr>
        <w:t>的目的。值得指出的</w:t>
      </w:r>
      <w:r w:rsidR="00C940AF">
        <w:rPr>
          <w:rFonts w:ascii="仿宋" w:hAnsi="仿宋" w:hint="eastAsia"/>
          <w:color w:val="000000" w:themeColor="text1"/>
          <w:szCs w:val="28"/>
        </w:rPr>
        <w:lastRenderedPageBreak/>
        <w:t>是，由于</w:t>
      </w:r>
      <w:r w:rsidR="00C940AF">
        <w:rPr>
          <w:rFonts w:ascii="仿宋" w:hAnsi="仿宋"/>
          <w:color w:val="000000" w:themeColor="text1"/>
          <w:szCs w:val="28"/>
        </w:rPr>
        <w:t>ISAC系统</w:t>
      </w:r>
      <w:r w:rsidR="00C940AF">
        <w:rPr>
          <w:rFonts w:ascii="仿宋" w:hAnsi="仿宋" w:hint="eastAsia"/>
          <w:color w:val="000000" w:themeColor="text1"/>
          <w:szCs w:val="28"/>
        </w:rPr>
        <w:t>中</w:t>
      </w:r>
      <w:r w:rsidR="00C940AF">
        <w:rPr>
          <w:rFonts w:ascii="仿宋" w:hAnsi="仿宋"/>
          <w:color w:val="000000" w:themeColor="text1"/>
          <w:szCs w:val="28"/>
        </w:rPr>
        <w:t>导频矩阵和发射波束</w:t>
      </w:r>
      <w:r w:rsidR="00C940AF">
        <w:rPr>
          <w:rFonts w:ascii="仿宋" w:hAnsi="仿宋" w:hint="eastAsia"/>
          <w:color w:val="000000" w:themeColor="text1"/>
          <w:szCs w:val="28"/>
        </w:rPr>
        <w:t>会</w:t>
      </w:r>
      <w:r w:rsidR="00C940AF">
        <w:rPr>
          <w:rFonts w:ascii="仿宋" w:hAnsi="仿宋"/>
          <w:color w:val="000000" w:themeColor="text1"/>
          <w:szCs w:val="28"/>
        </w:rPr>
        <w:t>对通信和感知</w:t>
      </w:r>
      <w:r w:rsidR="00C940AF">
        <w:rPr>
          <w:rFonts w:ascii="仿宋" w:hAnsi="仿宋" w:hint="eastAsia"/>
          <w:color w:val="000000" w:themeColor="text1"/>
          <w:szCs w:val="28"/>
        </w:rPr>
        <w:t>产生重大的</w:t>
      </w:r>
      <w:r w:rsidR="00C940AF">
        <w:rPr>
          <w:rFonts w:ascii="仿宋" w:hAnsi="仿宋"/>
          <w:color w:val="000000" w:themeColor="text1"/>
          <w:szCs w:val="28"/>
        </w:rPr>
        <w:t>影响</w:t>
      </w:r>
      <w:r w:rsidR="00C940AF">
        <w:rPr>
          <w:rFonts w:ascii="仿宋" w:hAnsi="仿宋" w:hint="eastAsia"/>
          <w:color w:val="000000" w:themeColor="text1"/>
          <w:szCs w:val="28"/>
        </w:rPr>
        <w:t>，因此，研究</w:t>
      </w:r>
      <w:r w:rsidR="00C940AF">
        <w:rPr>
          <w:rFonts w:ascii="仿宋" w:hAnsi="仿宋"/>
          <w:color w:val="000000" w:themeColor="text1"/>
          <w:szCs w:val="28"/>
        </w:rPr>
        <w:t>ISAC系统上的统一资源分配，即导频矩阵</w:t>
      </w:r>
      <w:r w:rsidR="00C940AF">
        <w:rPr>
          <w:rFonts w:ascii="仿宋" w:hAnsi="仿宋" w:hint="eastAsia"/>
          <w:color w:val="000000" w:themeColor="text1"/>
          <w:szCs w:val="28"/>
        </w:rPr>
        <w:t>和</w:t>
      </w:r>
      <w:r w:rsidR="00C940AF">
        <w:rPr>
          <w:rFonts w:ascii="仿宋" w:hAnsi="仿宋"/>
          <w:color w:val="000000" w:themeColor="text1"/>
          <w:szCs w:val="28"/>
        </w:rPr>
        <w:t>发射波束器</w:t>
      </w:r>
      <w:r w:rsidR="00C940AF">
        <w:rPr>
          <w:rFonts w:ascii="仿宋" w:hAnsi="仿宋" w:hint="eastAsia"/>
          <w:color w:val="000000" w:themeColor="text1"/>
          <w:szCs w:val="28"/>
        </w:rPr>
        <w:t>具有重大意义。</w:t>
      </w:r>
      <w:r w:rsidR="00C940AF">
        <w:rPr>
          <w:szCs w:val="24"/>
        </w:rPr>
        <w:t>目前关于通信和感知联合传输设计已在文献中得到广泛研究。</w:t>
      </w:r>
      <w:r w:rsidR="00C940AF">
        <w:rPr>
          <w:szCs w:val="24"/>
        </w:rPr>
        <w:t xml:space="preserve">Liu </w:t>
      </w:r>
      <w:r w:rsidR="00C940AF">
        <w:rPr>
          <w:szCs w:val="24"/>
        </w:rPr>
        <w:t>等人研究了多用户多输入多输出（</w:t>
      </w:r>
      <w:r w:rsidR="00C940AF">
        <w:rPr>
          <w:szCs w:val="24"/>
        </w:rPr>
        <w:t>MU-MIMO</w:t>
      </w:r>
      <w:r w:rsidR="00C940AF">
        <w:rPr>
          <w:szCs w:val="24"/>
        </w:rPr>
        <w:t>）通信和共址</w:t>
      </w:r>
      <w:r w:rsidR="00C940AF">
        <w:rPr>
          <w:szCs w:val="24"/>
        </w:rPr>
        <w:t>MIMO</w:t>
      </w:r>
      <w:r w:rsidR="00C940AF">
        <w:rPr>
          <w:szCs w:val="24"/>
        </w:rPr>
        <w:t>雷达之间的频谱共享的发射波束</w:t>
      </w:r>
      <w:r w:rsidR="00C940AF">
        <w:rPr>
          <w:rFonts w:hint="eastAsia"/>
          <w:szCs w:val="24"/>
        </w:rPr>
        <w:t>成形</w:t>
      </w:r>
      <w:r w:rsidR="00C940AF">
        <w:rPr>
          <w:szCs w:val="24"/>
        </w:rPr>
        <w:t>，以最大化感知的检测概率，同时保证下行用户的发送功率</w:t>
      </w:r>
      <w:r w:rsidR="00C940AF">
        <w:rPr>
          <w:szCs w:val="24"/>
        </w:rPr>
        <w:t>[7]</w:t>
      </w:r>
      <w:r w:rsidR="00C940AF">
        <w:rPr>
          <w:szCs w:val="24"/>
        </w:rPr>
        <w:t>。在文献</w:t>
      </w:r>
      <w:r w:rsidR="00C940AF">
        <w:rPr>
          <w:szCs w:val="24"/>
        </w:rPr>
        <w:t>[8]</w:t>
      </w:r>
      <w:r w:rsidR="00C940AF">
        <w:rPr>
          <w:szCs w:val="24"/>
        </w:rPr>
        <w:t>中，提出了一种最小估计误差方差波形设计方法，以优化幅度为</w:t>
      </w:r>
      <w:r w:rsidR="00C940AF">
        <w:rPr>
          <w:szCs w:val="24"/>
        </w:rPr>
        <w:t>1</w:t>
      </w:r>
      <w:r w:rsidR="00C940AF">
        <w:rPr>
          <w:szCs w:val="24"/>
        </w:rPr>
        <w:t>的雷达波形的频谱形状，并最大化雷达和通信的性能。在文献</w:t>
      </w:r>
      <w:r w:rsidR="00C940AF">
        <w:rPr>
          <w:szCs w:val="24"/>
        </w:rPr>
        <w:t>[9]</w:t>
      </w:r>
      <w:r w:rsidR="00C940AF">
        <w:rPr>
          <w:szCs w:val="24"/>
        </w:rPr>
        <w:t>中，从联合最大化雷达估计速率和通信数据速率中推导的性能边界，设计了波形。在</w:t>
      </w:r>
      <w:r w:rsidR="00C940AF">
        <w:rPr>
          <w:szCs w:val="24"/>
        </w:rPr>
        <w:t>[10]</w:t>
      </w:r>
      <w:r w:rsidR="00C940AF">
        <w:rPr>
          <w:szCs w:val="24"/>
        </w:rPr>
        <w:t>中，基于信息理论，针对</w:t>
      </w:r>
      <w:r w:rsidR="00C940AF">
        <w:rPr>
          <w:szCs w:val="24"/>
        </w:rPr>
        <w:t>OFDM JRC</w:t>
      </w:r>
      <w:r w:rsidR="00C940AF">
        <w:rPr>
          <w:szCs w:val="24"/>
        </w:rPr>
        <w:t>波形进行了功率分配策略的优化，提出了一种自适应正交频分复用集成雷达与通信波形设计方法。然而以上研究都主要集中在低频段</w:t>
      </w:r>
      <w:r w:rsidR="00C940AF">
        <w:rPr>
          <w:rFonts w:hint="eastAsia"/>
          <w:szCs w:val="24"/>
        </w:rPr>
        <w:t>，对于高频段大规模阵列将不再适用</w:t>
      </w:r>
      <w:r w:rsidR="00C940AF">
        <w:rPr>
          <w:szCs w:val="24"/>
        </w:rPr>
        <w:t>。文献</w:t>
      </w:r>
      <w:r w:rsidR="00C940AF">
        <w:rPr>
          <w:szCs w:val="24"/>
        </w:rPr>
        <w:t>[11]</w:t>
      </w:r>
      <w:r w:rsidR="00C940AF">
        <w:rPr>
          <w:szCs w:val="24"/>
        </w:rPr>
        <w:t>研究了毫米波和低太赫兹频段</w:t>
      </w:r>
      <w:r w:rsidR="00C940AF">
        <w:rPr>
          <w:szCs w:val="24"/>
        </w:rPr>
        <w:t>JRC</w:t>
      </w:r>
      <w:r w:rsidR="00C940AF">
        <w:rPr>
          <w:szCs w:val="24"/>
        </w:rPr>
        <w:t>系统的超宽带波形设计。提出了一种新型的多子带准完美（</w:t>
      </w:r>
      <w:r w:rsidR="00C940AF">
        <w:rPr>
          <w:szCs w:val="24"/>
        </w:rPr>
        <w:t>MS-QP</w:t>
      </w:r>
      <w:r w:rsidR="00C940AF">
        <w:rPr>
          <w:szCs w:val="24"/>
        </w:rPr>
        <w:t>）序列，由不同子带上的多个完美子序列组成，用于目标感知，能够实现精确的目标测距和速度估计，同时只需要成本效益的低速模拟</w:t>
      </w:r>
      <w:r w:rsidR="00C940AF">
        <w:rPr>
          <w:szCs w:val="24"/>
        </w:rPr>
        <w:t>-</w:t>
      </w:r>
      <w:r w:rsidR="00C940AF">
        <w:rPr>
          <w:szCs w:val="24"/>
        </w:rPr>
        <w:t>数字转换器（</w:t>
      </w:r>
      <w:r w:rsidR="00C940AF">
        <w:rPr>
          <w:szCs w:val="24"/>
        </w:rPr>
        <w:t>A/D</w:t>
      </w:r>
      <w:r w:rsidR="00C940AF">
        <w:rPr>
          <w:szCs w:val="24"/>
        </w:rPr>
        <w:t>）进行序列检测。</w:t>
      </w:r>
      <w:r w:rsidR="00C940AF">
        <w:rPr>
          <w:rFonts w:hint="eastAsia"/>
          <w:szCs w:val="24"/>
        </w:rPr>
        <w:t>然</w:t>
      </w:r>
      <w:r w:rsidR="00C940AF">
        <w:rPr>
          <w:szCs w:val="24"/>
        </w:rPr>
        <w:t>而这里提出的</w:t>
      </w:r>
      <w:r w:rsidR="00C940AF">
        <w:rPr>
          <w:szCs w:val="24"/>
        </w:rPr>
        <w:t>JRC</w:t>
      </w:r>
      <w:r w:rsidR="00C940AF">
        <w:rPr>
          <w:szCs w:val="24"/>
        </w:rPr>
        <w:t>波形设计中</w:t>
      </w:r>
      <w:r w:rsidR="00C940AF">
        <w:rPr>
          <w:rFonts w:hint="eastAsia"/>
          <w:szCs w:val="24"/>
        </w:rPr>
        <w:t>只</w:t>
      </w:r>
      <w:r w:rsidR="00C940AF">
        <w:rPr>
          <w:szCs w:val="24"/>
        </w:rPr>
        <w:t>强调了雷达传感方面</w:t>
      </w:r>
      <w:r w:rsidR="00C940AF">
        <w:rPr>
          <w:rFonts w:hint="eastAsia"/>
          <w:szCs w:val="24"/>
        </w:rPr>
        <w:t>的性能。</w:t>
      </w:r>
      <w:r w:rsidR="00C940AF">
        <w:rPr>
          <w:szCs w:val="24"/>
        </w:rPr>
        <w:t>值得指出的是，以上研究都没有考虑到</w:t>
      </w:r>
      <w:r w:rsidR="00C940AF">
        <w:rPr>
          <w:szCs w:val="24"/>
        </w:rPr>
        <w:t>ISAC</w:t>
      </w:r>
      <w:r w:rsidR="00C940AF">
        <w:rPr>
          <w:szCs w:val="24"/>
        </w:rPr>
        <w:t>系统设计中下行训练和信息传输阶段的影响。目前仍不清楚导频矩阵和发射波束对通信和感知的影响。</w:t>
      </w:r>
    </w:p>
    <w:p w14:paraId="4468539A" w14:textId="6AE3D1CF" w:rsidR="007A5862" w:rsidRDefault="007A5862" w:rsidP="00660D2C">
      <w:pPr>
        <w:ind w:firstLine="482"/>
        <w:rPr>
          <w:szCs w:val="24"/>
        </w:rPr>
      </w:pPr>
      <w:r>
        <w:rPr>
          <w:rFonts w:hint="eastAsia"/>
          <w:b/>
          <w:bCs/>
          <w:szCs w:val="24"/>
        </w:rPr>
        <w:t>混合波束赋形架构下的双功能导频设计</w:t>
      </w:r>
      <w:r>
        <w:rPr>
          <w:b/>
          <w:bCs/>
          <w:szCs w:val="24"/>
        </w:rPr>
        <w:t>研究现状：</w:t>
      </w:r>
      <w:r>
        <w:rPr>
          <w:rFonts w:hint="eastAsia"/>
          <w:b/>
          <w:bCs/>
          <w:szCs w:val="24"/>
        </w:rPr>
        <w:t>X</w:t>
      </w:r>
      <w:r>
        <w:rPr>
          <w:b/>
          <w:bCs/>
          <w:szCs w:val="24"/>
        </w:rPr>
        <w:t>XX</w:t>
      </w:r>
    </w:p>
    <w:p w14:paraId="4C262F10" w14:textId="32D0A87E" w:rsidR="00660D2C" w:rsidRPr="00A1048B" w:rsidRDefault="00660D2C" w:rsidP="00A1048B">
      <w:pPr>
        <w:ind w:firstLine="480"/>
      </w:pPr>
      <w:r>
        <w:rPr>
          <w:rFonts w:hint="eastAsia"/>
        </w:rPr>
        <w:t>表</w:t>
      </w:r>
      <w:r>
        <w:rPr>
          <w:rFonts w:hint="eastAsia"/>
        </w:rPr>
        <w:t>1</w:t>
      </w:r>
      <w:r>
        <w:rPr>
          <w:rFonts w:hint="eastAsia"/>
        </w:rPr>
        <w:t>总结了</w:t>
      </w:r>
      <w:r w:rsidRPr="00A038BE">
        <w:rPr>
          <w:rFonts w:hint="eastAsia"/>
        </w:rPr>
        <w:t>通信</w:t>
      </w:r>
      <w:r>
        <w:rPr>
          <w:rFonts w:hint="eastAsia"/>
        </w:rPr>
        <w:t>与</w:t>
      </w:r>
      <w:r w:rsidRPr="00A038BE">
        <w:rPr>
          <w:rFonts w:hint="eastAsia"/>
        </w:rPr>
        <w:t>感知</w:t>
      </w:r>
      <w:r>
        <w:rPr>
          <w:rFonts w:hint="eastAsia"/>
        </w:rPr>
        <w:t>功能在信号形式、系统架构、非理想硬件影响等方面的对比。从该表格可以看出，通感双功能有一定的共同点，例如</w:t>
      </w:r>
      <w:r w:rsidR="00A1048B">
        <w:rPr>
          <w:rFonts w:hint="eastAsia"/>
        </w:rPr>
        <w:t>大带宽传输提高性能，</w:t>
      </w:r>
      <w:r>
        <w:rPr>
          <w:rFonts w:hint="eastAsia"/>
        </w:rPr>
        <w:t>采用数模混合</w:t>
      </w:r>
      <w:r>
        <w:rPr>
          <w:rFonts w:hint="eastAsia"/>
        </w:rPr>
        <w:t>/</w:t>
      </w:r>
      <w:r>
        <w:rPr>
          <w:rFonts w:hint="eastAsia"/>
        </w:rPr>
        <w:t>相控</w:t>
      </w:r>
      <w:r>
        <w:rPr>
          <w:rFonts w:hint="eastAsia"/>
        </w:rPr>
        <w:t>-</w:t>
      </w:r>
      <w:r>
        <w:t>MIMO</w:t>
      </w:r>
      <w:r>
        <w:rPr>
          <w:rFonts w:hint="eastAsia"/>
        </w:rPr>
        <w:t>混合的架构减少射频链</w:t>
      </w:r>
      <w:r w:rsidR="00A1048B">
        <w:rPr>
          <w:rFonts w:hint="eastAsia"/>
        </w:rPr>
        <w:t>数目降低硬件成本等，这些共同点为高频通感融合的实现提供了基础。然而，通信与感知在信号形式、对于信道自由度与器件非理想的鲁棒性等方面存在显著差异，为一体化的设计带来了新的挑战。</w:t>
      </w:r>
    </w:p>
    <w:p w14:paraId="219386C1" w14:textId="14B4C29B" w:rsidR="002663A8" w:rsidRDefault="002663A8" w:rsidP="002663A8">
      <w:pPr>
        <w:ind w:firstLineChars="0" w:firstLine="0"/>
        <w:jc w:val="center"/>
        <w:rPr>
          <w:b/>
          <w:bCs/>
          <w:szCs w:val="24"/>
        </w:rPr>
      </w:pPr>
      <w:r w:rsidRPr="006F6D02">
        <w:rPr>
          <w:rFonts w:hint="eastAsia"/>
          <w:sz w:val="21"/>
        </w:rPr>
        <w:t>表</w:t>
      </w:r>
      <w:r w:rsidRPr="006F6D02">
        <w:rPr>
          <w:rFonts w:hint="eastAsia"/>
          <w:sz w:val="21"/>
        </w:rPr>
        <w:t>1</w:t>
      </w:r>
      <w:r w:rsidRPr="006F6D02">
        <w:rPr>
          <w:sz w:val="21"/>
        </w:rPr>
        <w:t xml:space="preserve">  </w:t>
      </w:r>
      <w:r w:rsidRPr="006F6D02">
        <w:rPr>
          <w:rFonts w:hint="eastAsia"/>
          <w:sz w:val="21"/>
        </w:rPr>
        <w:t>通信</w:t>
      </w:r>
      <w:r w:rsidR="00660D2C">
        <w:rPr>
          <w:rFonts w:hint="eastAsia"/>
          <w:sz w:val="21"/>
        </w:rPr>
        <w:t>与</w:t>
      </w:r>
      <w:r w:rsidRPr="006F6D02">
        <w:rPr>
          <w:rFonts w:hint="eastAsia"/>
          <w:sz w:val="21"/>
        </w:rPr>
        <w:t>感知</w:t>
      </w:r>
      <w:r w:rsidR="00660D2C">
        <w:rPr>
          <w:rFonts w:hint="eastAsia"/>
          <w:sz w:val="21"/>
        </w:rPr>
        <w:t>信号与系统</w:t>
      </w:r>
      <w:r>
        <w:rPr>
          <w:rFonts w:hint="eastAsia"/>
          <w:sz w:val="21"/>
        </w:rPr>
        <w:t>简要对比</w:t>
      </w:r>
    </w:p>
    <w:tbl>
      <w:tblPr>
        <w:tblStyle w:val="ae"/>
        <w:tblW w:w="0" w:type="auto"/>
        <w:tblLook w:val="04A0" w:firstRow="1" w:lastRow="0" w:firstColumn="1" w:lastColumn="0" w:noHBand="0" w:noVBand="1"/>
      </w:tblPr>
      <w:tblGrid>
        <w:gridCol w:w="988"/>
        <w:gridCol w:w="3969"/>
        <w:gridCol w:w="4103"/>
      </w:tblGrid>
      <w:tr w:rsidR="00455827" w14:paraId="0BF9CFB4" w14:textId="77777777" w:rsidTr="00116850">
        <w:tc>
          <w:tcPr>
            <w:tcW w:w="988" w:type="dxa"/>
            <w:vAlign w:val="center"/>
          </w:tcPr>
          <w:p w14:paraId="6EC85182" w14:textId="77777777" w:rsidR="00455827" w:rsidRDefault="00455827" w:rsidP="00116850">
            <w:pPr>
              <w:ind w:firstLineChars="0" w:firstLine="0"/>
              <w:jc w:val="center"/>
              <w:rPr>
                <w:b/>
                <w:bCs/>
                <w:szCs w:val="24"/>
              </w:rPr>
            </w:pPr>
          </w:p>
        </w:tc>
        <w:tc>
          <w:tcPr>
            <w:tcW w:w="3969" w:type="dxa"/>
            <w:vAlign w:val="center"/>
          </w:tcPr>
          <w:p w14:paraId="15EBDBB2" w14:textId="16C2957D" w:rsidR="00455827" w:rsidRDefault="00455827" w:rsidP="00116850">
            <w:pPr>
              <w:ind w:firstLineChars="0" w:firstLine="0"/>
              <w:jc w:val="center"/>
              <w:rPr>
                <w:b/>
                <w:bCs/>
                <w:szCs w:val="24"/>
              </w:rPr>
            </w:pPr>
            <w:r>
              <w:rPr>
                <w:rFonts w:hint="eastAsia"/>
                <w:b/>
                <w:bCs/>
                <w:szCs w:val="24"/>
              </w:rPr>
              <w:t>通信</w:t>
            </w:r>
          </w:p>
        </w:tc>
        <w:tc>
          <w:tcPr>
            <w:tcW w:w="4103" w:type="dxa"/>
            <w:vAlign w:val="center"/>
          </w:tcPr>
          <w:p w14:paraId="1457EBB2" w14:textId="50FC0B82" w:rsidR="00455827" w:rsidRDefault="00455827" w:rsidP="00116850">
            <w:pPr>
              <w:ind w:firstLineChars="0" w:firstLine="0"/>
              <w:jc w:val="center"/>
              <w:rPr>
                <w:b/>
                <w:bCs/>
                <w:szCs w:val="24"/>
              </w:rPr>
            </w:pPr>
            <w:r>
              <w:rPr>
                <w:rFonts w:hint="eastAsia"/>
                <w:b/>
                <w:bCs/>
                <w:szCs w:val="24"/>
              </w:rPr>
              <w:t>感知</w:t>
            </w:r>
          </w:p>
        </w:tc>
      </w:tr>
      <w:tr w:rsidR="00455827" w14:paraId="727AC3A2" w14:textId="77777777" w:rsidTr="00116850">
        <w:tc>
          <w:tcPr>
            <w:tcW w:w="988" w:type="dxa"/>
            <w:vAlign w:val="center"/>
          </w:tcPr>
          <w:p w14:paraId="09A1DD2C" w14:textId="4EFB023B" w:rsidR="00455827" w:rsidRPr="00455827" w:rsidRDefault="00455827" w:rsidP="00D15DC5">
            <w:pPr>
              <w:ind w:firstLineChars="0" w:firstLine="0"/>
              <w:jc w:val="center"/>
              <w:rPr>
                <w:szCs w:val="24"/>
              </w:rPr>
            </w:pPr>
            <w:r>
              <w:rPr>
                <w:rFonts w:hint="eastAsia"/>
                <w:szCs w:val="24"/>
              </w:rPr>
              <w:t>频段</w:t>
            </w:r>
          </w:p>
        </w:tc>
        <w:tc>
          <w:tcPr>
            <w:tcW w:w="3969" w:type="dxa"/>
            <w:vAlign w:val="center"/>
          </w:tcPr>
          <w:p w14:paraId="21AE9DFA" w14:textId="3927A600" w:rsidR="00455827" w:rsidRPr="00772521" w:rsidRDefault="00116850" w:rsidP="00116850">
            <w:pPr>
              <w:ind w:firstLineChars="0" w:firstLine="0"/>
              <w:jc w:val="center"/>
              <w:rPr>
                <w:szCs w:val="24"/>
              </w:rPr>
            </w:pPr>
            <w:r w:rsidRPr="00660D2C">
              <w:rPr>
                <w:rFonts w:hint="eastAsia"/>
                <w:color w:val="000000" w:themeColor="text1"/>
                <w:szCs w:val="24"/>
              </w:rPr>
              <w:t>中</w:t>
            </w:r>
            <w:r w:rsidR="00187EA6" w:rsidRPr="00660D2C">
              <w:rPr>
                <w:rFonts w:hint="eastAsia"/>
                <w:color w:val="000000" w:themeColor="text1"/>
                <w:szCs w:val="24"/>
              </w:rPr>
              <w:t>高</w:t>
            </w:r>
            <w:r w:rsidR="00455827" w:rsidRPr="00660D2C">
              <w:rPr>
                <w:rFonts w:hint="eastAsia"/>
                <w:color w:val="000000" w:themeColor="text1"/>
                <w:szCs w:val="24"/>
              </w:rPr>
              <w:t>低频段</w:t>
            </w:r>
          </w:p>
        </w:tc>
        <w:tc>
          <w:tcPr>
            <w:tcW w:w="4103" w:type="dxa"/>
            <w:vAlign w:val="center"/>
          </w:tcPr>
          <w:p w14:paraId="42EF541D" w14:textId="5AAEADA0" w:rsidR="00455827" w:rsidRPr="00660D2C" w:rsidRDefault="00116850" w:rsidP="00116850">
            <w:pPr>
              <w:ind w:firstLineChars="0" w:firstLine="0"/>
              <w:jc w:val="center"/>
              <w:rPr>
                <w:color w:val="000000" w:themeColor="text1"/>
                <w:szCs w:val="24"/>
              </w:rPr>
            </w:pPr>
            <w:r w:rsidRPr="00660D2C">
              <w:rPr>
                <w:rFonts w:hint="eastAsia"/>
                <w:color w:val="000000" w:themeColor="text1"/>
                <w:szCs w:val="24"/>
              </w:rPr>
              <w:t>以</w:t>
            </w:r>
            <w:proofErr w:type="spellStart"/>
            <w:r w:rsidRPr="00660D2C">
              <w:rPr>
                <w:rFonts w:hint="eastAsia"/>
                <w:color w:val="000000" w:themeColor="text1"/>
                <w:szCs w:val="24"/>
              </w:rPr>
              <w:t>LoS</w:t>
            </w:r>
            <w:proofErr w:type="spellEnd"/>
            <w:r w:rsidRPr="00660D2C">
              <w:rPr>
                <w:rFonts w:hint="eastAsia"/>
                <w:color w:val="000000" w:themeColor="text1"/>
                <w:szCs w:val="24"/>
              </w:rPr>
              <w:t>径为主的</w:t>
            </w:r>
            <w:r w:rsidR="00187EA6" w:rsidRPr="00660D2C">
              <w:rPr>
                <w:rFonts w:hint="eastAsia"/>
                <w:color w:val="000000" w:themeColor="text1"/>
                <w:szCs w:val="24"/>
              </w:rPr>
              <w:t>中</w:t>
            </w:r>
            <w:r w:rsidR="00455827" w:rsidRPr="00660D2C">
              <w:rPr>
                <w:rFonts w:hint="eastAsia"/>
                <w:color w:val="000000" w:themeColor="text1"/>
                <w:szCs w:val="24"/>
              </w:rPr>
              <w:t>高频段</w:t>
            </w:r>
          </w:p>
        </w:tc>
      </w:tr>
      <w:tr w:rsidR="00455827" w14:paraId="755F2546" w14:textId="77777777" w:rsidTr="00116850">
        <w:tc>
          <w:tcPr>
            <w:tcW w:w="988" w:type="dxa"/>
            <w:vAlign w:val="center"/>
          </w:tcPr>
          <w:p w14:paraId="6AB01BA7" w14:textId="1796E99B" w:rsidR="00455827" w:rsidRPr="00455827" w:rsidRDefault="00455827" w:rsidP="00D15DC5">
            <w:pPr>
              <w:ind w:firstLineChars="0" w:firstLine="0"/>
              <w:jc w:val="center"/>
              <w:rPr>
                <w:szCs w:val="24"/>
              </w:rPr>
            </w:pPr>
            <w:r>
              <w:rPr>
                <w:rFonts w:hint="eastAsia"/>
                <w:szCs w:val="24"/>
              </w:rPr>
              <w:t>带宽</w:t>
            </w:r>
          </w:p>
        </w:tc>
        <w:tc>
          <w:tcPr>
            <w:tcW w:w="3969" w:type="dxa"/>
            <w:vAlign w:val="center"/>
          </w:tcPr>
          <w:p w14:paraId="0121D4FA" w14:textId="2F79237F" w:rsidR="00455827" w:rsidRPr="00772521" w:rsidRDefault="00455827" w:rsidP="00116850">
            <w:pPr>
              <w:ind w:firstLineChars="0" w:firstLine="0"/>
              <w:jc w:val="center"/>
              <w:rPr>
                <w:szCs w:val="24"/>
              </w:rPr>
            </w:pPr>
            <w:r w:rsidRPr="00772521">
              <w:rPr>
                <w:rFonts w:hint="eastAsia"/>
                <w:szCs w:val="24"/>
              </w:rPr>
              <w:t>大带宽</w:t>
            </w:r>
            <w:r w:rsidR="00116850" w:rsidRPr="00772521">
              <w:rPr>
                <w:rFonts w:hint="eastAsia"/>
                <w:szCs w:val="24"/>
              </w:rPr>
              <w:t>，提高</w:t>
            </w:r>
            <w:r w:rsidRPr="00772521">
              <w:rPr>
                <w:rFonts w:hint="eastAsia"/>
                <w:szCs w:val="24"/>
              </w:rPr>
              <w:t>传输速率</w:t>
            </w:r>
          </w:p>
        </w:tc>
        <w:tc>
          <w:tcPr>
            <w:tcW w:w="4103" w:type="dxa"/>
            <w:vAlign w:val="center"/>
          </w:tcPr>
          <w:p w14:paraId="09F41F3D" w14:textId="51840010" w:rsidR="00455827" w:rsidRPr="00772521" w:rsidRDefault="00455827" w:rsidP="00116850">
            <w:pPr>
              <w:ind w:firstLineChars="0" w:firstLine="0"/>
              <w:jc w:val="center"/>
              <w:rPr>
                <w:szCs w:val="24"/>
              </w:rPr>
            </w:pPr>
            <w:r w:rsidRPr="00772521">
              <w:rPr>
                <w:rFonts w:hint="eastAsia"/>
                <w:szCs w:val="24"/>
              </w:rPr>
              <w:t>大带宽</w:t>
            </w:r>
            <w:r w:rsidR="00116850" w:rsidRPr="00772521">
              <w:rPr>
                <w:rFonts w:hint="eastAsia"/>
                <w:szCs w:val="24"/>
              </w:rPr>
              <w:t>，提高</w:t>
            </w:r>
            <w:r w:rsidRPr="00772521">
              <w:rPr>
                <w:rFonts w:hint="eastAsia"/>
                <w:szCs w:val="24"/>
              </w:rPr>
              <w:t>感知精度</w:t>
            </w:r>
          </w:p>
        </w:tc>
      </w:tr>
      <w:tr w:rsidR="00455827" w14:paraId="432D6564" w14:textId="77777777" w:rsidTr="00116850">
        <w:tc>
          <w:tcPr>
            <w:tcW w:w="988" w:type="dxa"/>
            <w:vAlign w:val="center"/>
          </w:tcPr>
          <w:p w14:paraId="5E25EA06" w14:textId="2DD993D0" w:rsidR="00455827" w:rsidRPr="00455827" w:rsidRDefault="00455827" w:rsidP="00D15DC5">
            <w:pPr>
              <w:ind w:firstLineChars="0" w:firstLine="0"/>
              <w:jc w:val="center"/>
              <w:rPr>
                <w:szCs w:val="24"/>
              </w:rPr>
            </w:pPr>
            <w:r>
              <w:rPr>
                <w:rFonts w:hint="eastAsia"/>
                <w:szCs w:val="24"/>
              </w:rPr>
              <w:t>波形</w:t>
            </w:r>
          </w:p>
        </w:tc>
        <w:tc>
          <w:tcPr>
            <w:tcW w:w="3969" w:type="dxa"/>
            <w:vAlign w:val="center"/>
          </w:tcPr>
          <w:p w14:paraId="6F8FC683" w14:textId="5642539D" w:rsidR="00455827" w:rsidRPr="00455827" w:rsidRDefault="00116850" w:rsidP="00116850">
            <w:pPr>
              <w:ind w:firstLineChars="0" w:firstLine="0"/>
              <w:jc w:val="center"/>
              <w:rPr>
                <w:szCs w:val="24"/>
              </w:rPr>
            </w:pPr>
            <w:r>
              <w:rPr>
                <w:rFonts w:hint="eastAsia"/>
                <w:szCs w:val="24"/>
              </w:rPr>
              <w:t>较为复杂的</w:t>
            </w:r>
            <w:r w:rsidR="00111828">
              <w:rPr>
                <w:rFonts w:hint="eastAsia"/>
                <w:szCs w:val="24"/>
              </w:rPr>
              <w:t>调制</w:t>
            </w:r>
            <w:r w:rsidR="00772521">
              <w:rPr>
                <w:rFonts w:hint="eastAsia"/>
                <w:szCs w:val="24"/>
              </w:rPr>
              <w:t>数据</w:t>
            </w:r>
            <w:r w:rsidR="00111828">
              <w:rPr>
                <w:rFonts w:hint="eastAsia"/>
                <w:szCs w:val="24"/>
              </w:rPr>
              <w:t>符号</w:t>
            </w:r>
          </w:p>
        </w:tc>
        <w:tc>
          <w:tcPr>
            <w:tcW w:w="4103" w:type="dxa"/>
            <w:vAlign w:val="center"/>
          </w:tcPr>
          <w:p w14:paraId="79BF83BA" w14:textId="2D9E7087" w:rsidR="00455827" w:rsidRPr="00455827" w:rsidRDefault="00116850" w:rsidP="00116850">
            <w:pPr>
              <w:ind w:firstLineChars="0" w:firstLine="0"/>
              <w:jc w:val="center"/>
              <w:rPr>
                <w:szCs w:val="24"/>
              </w:rPr>
            </w:pPr>
            <w:r w:rsidRPr="00660D2C">
              <w:rPr>
                <w:rFonts w:hint="eastAsia"/>
                <w:color w:val="000000" w:themeColor="text1"/>
                <w:szCs w:val="24"/>
              </w:rPr>
              <w:t>相对简单的</w:t>
            </w:r>
            <w:r w:rsidR="00187EA6" w:rsidRPr="00660D2C">
              <w:rPr>
                <w:rFonts w:hint="eastAsia"/>
                <w:color w:val="000000" w:themeColor="text1"/>
                <w:szCs w:val="24"/>
              </w:rPr>
              <w:t>确定性</w:t>
            </w:r>
            <w:r w:rsidR="00187EA6" w:rsidRPr="00660D2C">
              <w:rPr>
                <w:rFonts w:hint="eastAsia"/>
                <w:color w:val="000000" w:themeColor="text1"/>
                <w:szCs w:val="24"/>
              </w:rPr>
              <w:t>/</w:t>
            </w:r>
            <w:r w:rsidR="00187EA6" w:rsidRPr="00660D2C">
              <w:rPr>
                <w:rFonts w:hint="eastAsia"/>
                <w:color w:val="000000" w:themeColor="text1"/>
                <w:szCs w:val="24"/>
              </w:rPr>
              <w:t>准确定性信号</w:t>
            </w:r>
          </w:p>
        </w:tc>
      </w:tr>
      <w:tr w:rsidR="00455827" w:rsidRPr="002663A8" w14:paraId="108512F2" w14:textId="77777777" w:rsidTr="00116850">
        <w:tc>
          <w:tcPr>
            <w:tcW w:w="988" w:type="dxa"/>
            <w:vAlign w:val="center"/>
          </w:tcPr>
          <w:p w14:paraId="5B469510" w14:textId="77777777" w:rsidR="00772521" w:rsidRDefault="00772521" w:rsidP="00D15DC5">
            <w:pPr>
              <w:spacing w:before="0" w:line="240" w:lineRule="auto"/>
              <w:ind w:firstLineChars="0" w:firstLine="0"/>
              <w:jc w:val="center"/>
              <w:rPr>
                <w:szCs w:val="24"/>
              </w:rPr>
            </w:pPr>
            <w:r>
              <w:rPr>
                <w:rFonts w:hint="eastAsia"/>
                <w:szCs w:val="24"/>
              </w:rPr>
              <w:t>硬件</w:t>
            </w:r>
          </w:p>
          <w:p w14:paraId="3F9779AE" w14:textId="125B7FE8" w:rsidR="00455827" w:rsidRPr="00455827" w:rsidRDefault="008B319F" w:rsidP="00D15DC5">
            <w:pPr>
              <w:spacing w:before="0" w:line="240" w:lineRule="auto"/>
              <w:ind w:firstLineChars="0" w:firstLine="0"/>
              <w:jc w:val="center"/>
              <w:rPr>
                <w:szCs w:val="24"/>
              </w:rPr>
            </w:pPr>
            <w:r>
              <w:rPr>
                <w:rFonts w:hint="eastAsia"/>
                <w:szCs w:val="24"/>
              </w:rPr>
              <w:t>架构</w:t>
            </w:r>
          </w:p>
        </w:tc>
        <w:tc>
          <w:tcPr>
            <w:tcW w:w="3969" w:type="dxa"/>
            <w:vAlign w:val="center"/>
          </w:tcPr>
          <w:p w14:paraId="3123E593" w14:textId="66E96DFE" w:rsidR="00455827" w:rsidRPr="00455827" w:rsidRDefault="002663A8" w:rsidP="00660D2C">
            <w:pPr>
              <w:spacing w:before="0" w:line="240" w:lineRule="auto"/>
              <w:ind w:firstLineChars="0" w:firstLine="0"/>
              <w:jc w:val="center"/>
              <w:rPr>
                <w:szCs w:val="24"/>
              </w:rPr>
            </w:pPr>
            <w:r>
              <w:rPr>
                <w:rFonts w:hint="eastAsia"/>
                <w:szCs w:val="24"/>
              </w:rPr>
              <w:t>混合数模波束赋形</w:t>
            </w:r>
            <w:r w:rsidR="00116850">
              <w:rPr>
                <w:rFonts w:hint="eastAsia"/>
                <w:szCs w:val="24"/>
              </w:rPr>
              <w:t>架构</w:t>
            </w:r>
          </w:p>
        </w:tc>
        <w:tc>
          <w:tcPr>
            <w:tcW w:w="4103" w:type="dxa"/>
            <w:vAlign w:val="center"/>
          </w:tcPr>
          <w:p w14:paraId="492AF851" w14:textId="3B6971F5" w:rsidR="00455827" w:rsidRPr="00455827" w:rsidRDefault="002663A8" w:rsidP="002663A8">
            <w:pPr>
              <w:ind w:firstLineChars="0" w:firstLine="0"/>
              <w:jc w:val="center"/>
              <w:rPr>
                <w:szCs w:val="24"/>
              </w:rPr>
            </w:pPr>
            <w:r>
              <w:rPr>
                <w:rFonts w:hint="eastAsia"/>
                <w:szCs w:val="24"/>
              </w:rPr>
              <w:t>混合相控</w:t>
            </w:r>
            <w:r w:rsidR="00111828" w:rsidRPr="00111828">
              <w:rPr>
                <w:szCs w:val="24"/>
              </w:rPr>
              <w:t>-MIMO</w:t>
            </w:r>
            <w:r w:rsidR="00116850">
              <w:rPr>
                <w:rFonts w:hint="eastAsia"/>
                <w:szCs w:val="24"/>
              </w:rPr>
              <w:t>架构</w:t>
            </w:r>
          </w:p>
        </w:tc>
      </w:tr>
      <w:tr w:rsidR="008B319F" w14:paraId="31C81B80" w14:textId="77777777" w:rsidTr="00116850">
        <w:tc>
          <w:tcPr>
            <w:tcW w:w="988" w:type="dxa"/>
            <w:vAlign w:val="center"/>
          </w:tcPr>
          <w:p w14:paraId="4671F4DE" w14:textId="4EBF9CF5" w:rsidR="008B319F" w:rsidRDefault="00772521" w:rsidP="00D15DC5">
            <w:pPr>
              <w:spacing w:line="240" w:lineRule="auto"/>
              <w:ind w:firstLineChars="0" w:firstLine="0"/>
              <w:jc w:val="center"/>
              <w:rPr>
                <w:szCs w:val="24"/>
              </w:rPr>
            </w:pPr>
            <w:r>
              <w:rPr>
                <w:rFonts w:hint="eastAsia"/>
                <w:szCs w:val="24"/>
              </w:rPr>
              <w:t>器件</w:t>
            </w:r>
            <w:r w:rsidR="00143D71">
              <w:rPr>
                <w:rFonts w:hint="eastAsia"/>
                <w:szCs w:val="24"/>
              </w:rPr>
              <w:t>非理想</w:t>
            </w:r>
            <w:r w:rsidR="00116850">
              <w:rPr>
                <w:rFonts w:hint="eastAsia"/>
                <w:szCs w:val="24"/>
              </w:rPr>
              <w:t>性</w:t>
            </w:r>
          </w:p>
        </w:tc>
        <w:tc>
          <w:tcPr>
            <w:tcW w:w="3969" w:type="dxa"/>
            <w:vAlign w:val="center"/>
          </w:tcPr>
          <w:p w14:paraId="0D27F292" w14:textId="094FDEE9" w:rsidR="00772521" w:rsidRDefault="008B319F" w:rsidP="00772521">
            <w:pPr>
              <w:spacing w:before="0" w:line="240" w:lineRule="auto"/>
              <w:ind w:firstLineChars="0" w:firstLine="0"/>
              <w:jc w:val="center"/>
              <w:rPr>
                <w:szCs w:val="24"/>
              </w:rPr>
            </w:pPr>
            <w:r>
              <w:rPr>
                <w:rFonts w:hint="eastAsia"/>
                <w:szCs w:val="24"/>
              </w:rPr>
              <w:t>影响</w:t>
            </w:r>
            <w:r w:rsidR="00116850">
              <w:rPr>
                <w:rFonts w:hint="eastAsia"/>
                <w:szCs w:val="24"/>
              </w:rPr>
              <w:t>每个</w:t>
            </w:r>
            <w:r w:rsidR="00D15DC5">
              <w:rPr>
                <w:rFonts w:hint="eastAsia"/>
                <w:szCs w:val="24"/>
              </w:rPr>
              <w:t>时隙</w:t>
            </w:r>
            <w:r w:rsidR="00116850">
              <w:rPr>
                <w:rFonts w:hint="eastAsia"/>
                <w:szCs w:val="24"/>
              </w:rPr>
              <w:t>的数据符号解调</w:t>
            </w:r>
            <w:r w:rsidR="00772521">
              <w:rPr>
                <w:rFonts w:hint="eastAsia"/>
                <w:szCs w:val="24"/>
              </w:rPr>
              <w:t>，</w:t>
            </w:r>
          </w:p>
          <w:p w14:paraId="1CCBBA9F" w14:textId="382C0E28" w:rsidR="008B319F" w:rsidRDefault="00772521" w:rsidP="00772521">
            <w:pPr>
              <w:spacing w:before="0" w:line="240" w:lineRule="auto"/>
              <w:ind w:firstLineChars="0" w:firstLine="0"/>
              <w:jc w:val="center"/>
              <w:rPr>
                <w:szCs w:val="24"/>
              </w:rPr>
            </w:pPr>
            <w:r>
              <w:rPr>
                <w:rFonts w:hint="eastAsia"/>
                <w:szCs w:val="24"/>
              </w:rPr>
              <w:t>极大地限制通信性能</w:t>
            </w:r>
          </w:p>
        </w:tc>
        <w:tc>
          <w:tcPr>
            <w:tcW w:w="4103" w:type="dxa"/>
            <w:vAlign w:val="center"/>
          </w:tcPr>
          <w:p w14:paraId="4EC334A9" w14:textId="3C382776" w:rsidR="008B319F" w:rsidRPr="00111828" w:rsidRDefault="008B319F" w:rsidP="00660D2C">
            <w:pPr>
              <w:spacing w:before="0" w:line="240" w:lineRule="auto"/>
              <w:ind w:firstLineChars="0" w:firstLine="0"/>
              <w:jc w:val="center"/>
              <w:rPr>
                <w:szCs w:val="24"/>
              </w:rPr>
            </w:pPr>
            <w:r>
              <w:rPr>
                <w:rFonts w:hint="eastAsia"/>
                <w:szCs w:val="24"/>
              </w:rPr>
              <w:t>对</w:t>
            </w:r>
            <w:r w:rsidR="00660D2C">
              <w:rPr>
                <w:rFonts w:hint="eastAsia"/>
                <w:szCs w:val="24"/>
              </w:rPr>
              <w:t>一些基于</w:t>
            </w:r>
            <w:r>
              <w:rPr>
                <w:rFonts w:hint="eastAsia"/>
                <w:szCs w:val="24"/>
              </w:rPr>
              <w:t>信</w:t>
            </w:r>
            <w:r w:rsidRPr="00660D2C">
              <w:rPr>
                <w:rFonts w:hint="eastAsia"/>
                <w:color w:val="000000" w:themeColor="text1"/>
                <w:szCs w:val="24"/>
              </w:rPr>
              <w:t>号</w:t>
            </w:r>
            <w:r w:rsidR="00187EA6" w:rsidRPr="00660D2C">
              <w:rPr>
                <w:rFonts w:hint="eastAsia"/>
                <w:color w:val="000000" w:themeColor="text1"/>
                <w:szCs w:val="24"/>
              </w:rPr>
              <w:t>多时隙</w:t>
            </w:r>
            <w:r w:rsidRPr="00660D2C">
              <w:rPr>
                <w:rFonts w:hint="eastAsia"/>
                <w:color w:val="000000" w:themeColor="text1"/>
                <w:szCs w:val="24"/>
              </w:rPr>
              <w:t>统计</w:t>
            </w:r>
            <w:r w:rsidR="00116850" w:rsidRPr="00660D2C">
              <w:rPr>
                <w:rFonts w:hint="eastAsia"/>
                <w:color w:val="000000" w:themeColor="text1"/>
                <w:szCs w:val="24"/>
              </w:rPr>
              <w:t>特性</w:t>
            </w:r>
            <w:r w:rsidR="00660D2C">
              <w:rPr>
                <w:rFonts w:hint="eastAsia"/>
                <w:color w:val="000000" w:themeColor="text1"/>
                <w:szCs w:val="24"/>
              </w:rPr>
              <w:t>的雷达感知</w:t>
            </w:r>
            <w:r w:rsidR="00772521" w:rsidRPr="00660D2C">
              <w:rPr>
                <w:rFonts w:hint="eastAsia"/>
                <w:color w:val="000000" w:themeColor="text1"/>
                <w:szCs w:val="24"/>
              </w:rPr>
              <w:t>功</w:t>
            </w:r>
            <w:r w:rsidR="00772521">
              <w:rPr>
                <w:rFonts w:hint="eastAsia"/>
                <w:szCs w:val="24"/>
              </w:rPr>
              <w:t>能影响较小</w:t>
            </w:r>
          </w:p>
        </w:tc>
      </w:tr>
    </w:tbl>
    <w:p w14:paraId="163C28DB" w14:textId="4CFF08FD" w:rsidR="00A25AB8" w:rsidRPr="00A1048B" w:rsidRDefault="00375FCF" w:rsidP="00A1048B">
      <w:pPr>
        <w:ind w:firstLine="480"/>
        <w:rPr>
          <w:szCs w:val="24"/>
        </w:rPr>
      </w:pPr>
      <w:r>
        <w:rPr>
          <w:rFonts w:hint="eastAsia"/>
          <w:szCs w:val="24"/>
        </w:rPr>
        <w:t>本项目面向未来高频段移动物联网，结合通感深度融合的技术发展趋势</w:t>
      </w:r>
      <w:r w:rsidR="00660D2C">
        <w:rPr>
          <w:rFonts w:hint="eastAsia"/>
          <w:szCs w:val="24"/>
        </w:rPr>
        <w:t>，</w:t>
      </w:r>
      <w:r w:rsidR="00A1048B">
        <w:rPr>
          <w:rFonts w:hint="eastAsia"/>
          <w:szCs w:val="24"/>
        </w:rPr>
        <w:t>研究非理想硬件约束下的通感融合理论与方法，以应对广域行业应用</w:t>
      </w:r>
      <w:r w:rsidR="00A1048B" w:rsidRPr="00B50F4F">
        <w:rPr>
          <w:rFonts w:hint="eastAsia"/>
          <w:szCs w:val="24"/>
        </w:rPr>
        <w:t>服务需求多变、</w:t>
      </w:r>
      <w:r w:rsidR="00A1048B">
        <w:rPr>
          <w:rFonts w:hint="eastAsia"/>
          <w:szCs w:val="24"/>
        </w:rPr>
        <w:t>多维资源受</w:t>
      </w:r>
      <w:r w:rsidR="00A1048B">
        <w:rPr>
          <w:rFonts w:hint="eastAsia"/>
          <w:szCs w:val="24"/>
        </w:rPr>
        <w:lastRenderedPageBreak/>
        <w:t>限的挑战。</w:t>
      </w:r>
      <w:r w:rsidR="00A1048B" w:rsidRPr="00B70ED4">
        <w:rPr>
          <w:rFonts w:hint="eastAsia"/>
          <w:b/>
          <w:color w:val="0000FF"/>
          <w:szCs w:val="24"/>
        </w:rPr>
        <w:t>项目拟形成具有自主知识产权的专利成果、高水平学术论文成果以及基于硬件平台的实物演示验证系统，满足通感融合移动物联网在典型应用场景下的高性能需求，为我国未来</w:t>
      </w:r>
      <w:r w:rsidR="00A1048B" w:rsidRPr="00B70ED4">
        <w:rPr>
          <w:rFonts w:hint="eastAsia"/>
          <w:b/>
          <w:color w:val="0000FF"/>
          <w:szCs w:val="24"/>
        </w:rPr>
        <w:t>6G</w:t>
      </w:r>
      <w:r w:rsidR="00A1048B" w:rsidRPr="00B70ED4">
        <w:rPr>
          <w:rFonts w:hint="eastAsia"/>
          <w:b/>
          <w:color w:val="0000FF"/>
          <w:szCs w:val="24"/>
        </w:rPr>
        <w:t>移动物联网的商业化应用提供理论支撑和技术储备。</w:t>
      </w:r>
    </w:p>
    <w:p w14:paraId="3A08A4A0" w14:textId="78A0699C" w:rsidR="00DE6417" w:rsidRDefault="00E43437" w:rsidP="00A25AB8">
      <w:pPr>
        <w:spacing w:before="240" w:after="120"/>
        <w:ind w:firstLineChars="0" w:firstLine="0"/>
        <w:rPr>
          <w:rFonts w:ascii="仿宋" w:hAnsi="仿宋"/>
          <w:b/>
          <w:sz w:val="28"/>
          <w:szCs w:val="28"/>
        </w:rPr>
      </w:pPr>
      <w:r w:rsidRPr="00E43437">
        <w:rPr>
          <w:rFonts w:ascii="仿宋" w:hAnsi="仿宋" w:hint="eastAsia"/>
          <w:b/>
          <w:sz w:val="28"/>
          <w:szCs w:val="28"/>
        </w:rPr>
        <w:t>参考文献</w:t>
      </w:r>
      <w:r w:rsidR="00FA7B83">
        <w:rPr>
          <w:rFonts w:ascii="仿宋" w:hAnsi="仿宋" w:hint="eastAsia"/>
          <w:b/>
          <w:sz w:val="28"/>
          <w:szCs w:val="28"/>
        </w:rPr>
        <w:t>（</w:t>
      </w:r>
      <w:r w:rsidR="00FA7B83" w:rsidRPr="00FA7B83">
        <w:rPr>
          <w:rFonts w:ascii="仿宋" w:hAnsi="仿宋" w:hint="eastAsia"/>
          <w:b/>
          <w:color w:val="FF0000"/>
          <w:sz w:val="28"/>
          <w:szCs w:val="28"/>
        </w:rPr>
        <w:t>50左右</w:t>
      </w:r>
      <w:r w:rsidR="00FA7B83">
        <w:rPr>
          <w:rFonts w:ascii="仿宋" w:hAnsi="仿宋" w:hint="eastAsia"/>
          <w:b/>
          <w:sz w:val="28"/>
          <w:szCs w:val="28"/>
        </w:rPr>
        <w:t>）</w:t>
      </w:r>
    </w:p>
    <w:p w14:paraId="56DDA267" w14:textId="46B6679F" w:rsidR="00DE6417" w:rsidRPr="00DF7075" w:rsidRDefault="00DE6417" w:rsidP="00187EA6">
      <w:pPr>
        <w:pStyle w:val="a7"/>
        <w:numPr>
          <w:ilvl w:val="0"/>
          <w:numId w:val="16"/>
        </w:numPr>
        <w:ind w:firstLineChars="0"/>
        <w:rPr>
          <w:szCs w:val="24"/>
        </w:rPr>
      </w:pPr>
      <w:bookmarkStart w:id="5" w:name="_Ref154770197"/>
      <w:bookmarkStart w:id="6" w:name="_Ref120535973"/>
      <w:r w:rsidRPr="00DF7075">
        <w:rPr>
          <w:szCs w:val="24"/>
        </w:rPr>
        <w:t>ITU-R, DRAFT NEW RECOMMENDATION, “Framework and overall objectives of the future development of IMT for 2030 and beyond,” Jun. 2023.</w:t>
      </w:r>
      <w:bookmarkEnd w:id="5"/>
    </w:p>
    <w:p w14:paraId="4506DFB7" w14:textId="15BDCF6E" w:rsidR="00726CB0" w:rsidRPr="00DF7075" w:rsidRDefault="00726CB0" w:rsidP="00726CB0">
      <w:pPr>
        <w:pStyle w:val="a7"/>
        <w:numPr>
          <w:ilvl w:val="0"/>
          <w:numId w:val="16"/>
        </w:numPr>
        <w:ind w:firstLineChars="0"/>
        <w:rPr>
          <w:szCs w:val="24"/>
        </w:rPr>
      </w:pPr>
      <w:bookmarkStart w:id="7" w:name="_Ref156322003"/>
      <w:r w:rsidRPr="00DF7075">
        <w:rPr>
          <w:szCs w:val="24"/>
        </w:rPr>
        <w:t xml:space="preserve">F. Liu et al., “Integrated </w:t>
      </w:r>
      <w:r w:rsidRPr="00DF7075">
        <w:rPr>
          <w:rFonts w:hint="eastAsia"/>
          <w:szCs w:val="24"/>
        </w:rPr>
        <w:t>s</w:t>
      </w:r>
      <w:r w:rsidRPr="00DF7075">
        <w:rPr>
          <w:szCs w:val="24"/>
        </w:rPr>
        <w:t xml:space="preserve">ensing and communications: Toward dual-functional wireless networks for 6G and beyond,” </w:t>
      </w:r>
      <w:r w:rsidRPr="00DF7075">
        <w:rPr>
          <w:i/>
          <w:iCs/>
          <w:szCs w:val="24"/>
        </w:rPr>
        <w:t xml:space="preserve">IEEE J. Sel. Areas </w:t>
      </w:r>
      <w:proofErr w:type="spellStart"/>
      <w:r w:rsidRPr="00DF7075">
        <w:rPr>
          <w:i/>
          <w:iCs/>
          <w:szCs w:val="24"/>
        </w:rPr>
        <w:t>Commun</w:t>
      </w:r>
      <w:proofErr w:type="spellEnd"/>
      <w:r w:rsidRPr="00DF7075">
        <w:rPr>
          <w:i/>
          <w:iCs/>
          <w:szCs w:val="24"/>
        </w:rPr>
        <w:t>.</w:t>
      </w:r>
      <w:r w:rsidRPr="00DF7075">
        <w:rPr>
          <w:szCs w:val="24"/>
        </w:rPr>
        <w:t>, vol. 40, no. 6, pp. 1728–1767, Jun. 2022.</w:t>
      </w:r>
      <w:bookmarkEnd w:id="7"/>
    </w:p>
    <w:p w14:paraId="2DCB7060" w14:textId="48F097E7" w:rsidR="00DF7075" w:rsidRPr="00DF7075" w:rsidRDefault="00DF7075" w:rsidP="00DF7075">
      <w:pPr>
        <w:pStyle w:val="a7"/>
        <w:numPr>
          <w:ilvl w:val="0"/>
          <w:numId w:val="16"/>
        </w:numPr>
        <w:adjustRightInd w:val="0"/>
        <w:spacing w:before="0"/>
        <w:ind w:firstLineChars="0"/>
        <w:rPr>
          <w:color w:val="000000"/>
          <w:kern w:val="0"/>
          <w:szCs w:val="24"/>
        </w:rPr>
      </w:pPr>
      <w:bookmarkStart w:id="8" w:name="_Ref121515216"/>
      <w:r w:rsidRPr="00DF7075">
        <w:rPr>
          <w:color w:val="000000"/>
          <w:kern w:val="0"/>
          <w:szCs w:val="24"/>
        </w:rPr>
        <w:t xml:space="preserve">J. A. Zhang, </w:t>
      </w:r>
      <w:r w:rsidRPr="00DF7075">
        <w:rPr>
          <w:i/>
          <w:iCs/>
          <w:color w:val="000000"/>
          <w:kern w:val="0"/>
          <w:szCs w:val="24"/>
        </w:rPr>
        <w:t>et al.</w:t>
      </w:r>
      <w:r w:rsidRPr="00DF7075">
        <w:rPr>
          <w:color w:val="000000"/>
          <w:kern w:val="0"/>
          <w:szCs w:val="24"/>
        </w:rPr>
        <w:t xml:space="preserve">, “An overview of signal processing techniques for joint communication and radar sensing,” </w:t>
      </w:r>
      <w:r w:rsidRPr="00DF7075">
        <w:rPr>
          <w:i/>
          <w:iCs/>
          <w:color w:val="000000"/>
          <w:kern w:val="0"/>
          <w:szCs w:val="24"/>
        </w:rPr>
        <w:t>IEEE J. Sel. Topics Signal Process.</w:t>
      </w:r>
      <w:r w:rsidRPr="00DF7075">
        <w:rPr>
          <w:color w:val="000000"/>
          <w:kern w:val="0"/>
          <w:szCs w:val="24"/>
        </w:rPr>
        <w:t>, vol. 15, no. 6, pp. 1295–1315, Nov. 2021.</w:t>
      </w:r>
      <w:bookmarkEnd w:id="8"/>
    </w:p>
    <w:p w14:paraId="33C13A09" w14:textId="5A6DEB7C" w:rsidR="00726CB0" w:rsidRPr="00726CB0" w:rsidRDefault="00726CB0" w:rsidP="00726CB0">
      <w:pPr>
        <w:pStyle w:val="a7"/>
        <w:numPr>
          <w:ilvl w:val="0"/>
          <w:numId w:val="16"/>
        </w:numPr>
        <w:ind w:firstLineChars="0"/>
        <w:rPr>
          <w:szCs w:val="24"/>
        </w:rPr>
      </w:pPr>
      <w:bookmarkStart w:id="9" w:name="_Ref156322172"/>
      <w:r w:rsidRPr="00DF7075">
        <w:rPr>
          <w:szCs w:val="24"/>
        </w:rPr>
        <w:t xml:space="preserve">D. Guo, S. </w:t>
      </w:r>
      <w:proofErr w:type="spellStart"/>
      <w:r w:rsidRPr="00DF7075">
        <w:rPr>
          <w:szCs w:val="24"/>
        </w:rPr>
        <w:t>Shamai</w:t>
      </w:r>
      <w:proofErr w:type="spellEnd"/>
      <w:r w:rsidRPr="00DF7075">
        <w:rPr>
          <w:szCs w:val="24"/>
        </w:rPr>
        <w:t xml:space="preserve">, </w:t>
      </w:r>
      <w:r w:rsidRPr="00726CB0">
        <w:rPr>
          <w:szCs w:val="24"/>
        </w:rPr>
        <w:t xml:space="preserve">and S. </w:t>
      </w:r>
      <w:proofErr w:type="spellStart"/>
      <w:r w:rsidRPr="00726CB0">
        <w:rPr>
          <w:szCs w:val="24"/>
        </w:rPr>
        <w:t>Verdu</w:t>
      </w:r>
      <w:proofErr w:type="spellEnd"/>
      <w:r w:rsidRPr="00726CB0">
        <w:rPr>
          <w:szCs w:val="24"/>
        </w:rPr>
        <w:t xml:space="preserve">, “Mutual information and minimum mean-square error in Gaussian channels,” </w:t>
      </w:r>
      <w:r w:rsidRPr="00726CB0">
        <w:rPr>
          <w:i/>
          <w:iCs/>
          <w:szCs w:val="24"/>
        </w:rPr>
        <w:t>IEEE Trans. Inf. Theory</w:t>
      </w:r>
      <w:r w:rsidRPr="00726CB0">
        <w:rPr>
          <w:szCs w:val="24"/>
        </w:rPr>
        <w:t>, vol. 51, no. 4, pp. 1261–1282, Apr. 2005.</w:t>
      </w:r>
      <w:bookmarkEnd w:id="9"/>
    </w:p>
    <w:p w14:paraId="16DC3AD9" w14:textId="417D05AE" w:rsidR="00726CB0" w:rsidRPr="00726CB0" w:rsidRDefault="00726CB0" w:rsidP="00726CB0">
      <w:pPr>
        <w:pStyle w:val="a7"/>
        <w:numPr>
          <w:ilvl w:val="0"/>
          <w:numId w:val="16"/>
        </w:numPr>
        <w:ind w:firstLineChars="0"/>
        <w:rPr>
          <w:szCs w:val="24"/>
        </w:rPr>
      </w:pPr>
      <w:r w:rsidRPr="00726CB0">
        <w:rPr>
          <w:szCs w:val="24"/>
        </w:rPr>
        <w:t xml:space="preserve">A. </w:t>
      </w:r>
      <w:proofErr w:type="spellStart"/>
      <w:r w:rsidRPr="00726CB0">
        <w:rPr>
          <w:szCs w:val="24"/>
        </w:rPr>
        <w:t>Sutivong</w:t>
      </w:r>
      <w:proofErr w:type="spellEnd"/>
      <w:r w:rsidRPr="00726CB0">
        <w:rPr>
          <w:szCs w:val="24"/>
        </w:rPr>
        <w:t xml:space="preserve">, M. Chiang, T. M. Cover, and Y.-H. Kim, “Channel capacity and state estimation for state-dependent gaussian channels,” </w:t>
      </w:r>
      <w:r w:rsidRPr="00726CB0">
        <w:rPr>
          <w:i/>
          <w:iCs/>
          <w:szCs w:val="24"/>
        </w:rPr>
        <w:t>IEEE Trans. Inf. Theory</w:t>
      </w:r>
      <w:r w:rsidRPr="00726CB0">
        <w:rPr>
          <w:szCs w:val="24"/>
        </w:rPr>
        <w:t>, vol. 51, no. 4, pp. 1486–1495, Apr. 2005.</w:t>
      </w:r>
    </w:p>
    <w:p w14:paraId="19CA4690" w14:textId="38CA72F6" w:rsidR="00726CB0" w:rsidRPr="00726CB0" w:rsidRDefault="00726CB0" w:rsidP="00726CB0">
      <w:pPr>
        <w:pStyle w:val="a7"/>
        <w:numPr>
          <w:ilvl w:val="0"/>
          <w:numId w:val="16"/>
        </w:numPr>
        <w:ind w:firstLineChars="0"/>
        <w:rPr>
          <w:szCs w:val="24"/>
        </w:rPr>
      </w:pPr>
      <w:r w:rsidRPr="00726CB0">
        <w:rPr>
          <w:szCs w:val="24"/>
        </w:rPr>
        <w:t xml:space="preserve">A. R. </w:t>
      </w:r>
      <w:proofErr w:type="spellStart"/>
      <w:r w:rsidRPr="00726CB0">
        <w:rPr>
          <w:szCs w:val="24"/>
        </w:rPr>
        <w:t>Chiriyath</w:t>
      </w:r>
      <w:proofErr w:type="spellEnd"/>
      <w:r w:rsidRPr="00726CB0">
        <w:rPr>
          <w:szCs w:val="24"/>
        </w:rPr>
        <w:t xml:space="preserve">, B. Paul, G. M. </w:t>
      </w:r>
      <w:proofErr w:type="spellStart"/>
      <w:r w:rsidRPr="00726CB0">
        <w:rPr>
          <w:szCs w:val="24"/>
        </w:rPr>
        <w:t>Jacyna</w:t>
      </w:r>
      <w:proofErr w:type="spellEnd"/>
      <w:r w:rsidRPr="00726CB0">
        <w:rPr>
          <w:szCs w:val="24"/>
        </w:rPr>
        <w:t xml:space="preserve">, and D. W. Bliss, “Inner Bounds on Performance of Radar and Communications Co-Existence,” </w:t>
      </w:r>
      <w:r w:rsidRPr="00726CB0">
        <w:rPr>
          <w:i/>
          <w:iCs/>
          <w:szCs w:val="24"/>
        </w:rPr>
        <w:t>IEEE Trans. Signal Process.</w:t>
      </w:r>
      <w:r w:rsidRPr="00726CB0">
        <w:rPr>
          <w:szCs w:val="24"/>
        </w:rPr>
        <w:t>, vol. 64, no. 2, pp. 464–474, Jan. 2016.</w:t>
      </w:r>
    </w:p>
    <w:p w14:paraId="0001D0D7" w14:textId="2A247092" w:rsidR="00726CB0" w:rsidRPr="00726CB0" w:rsidRDefault="00726CB0" w:rsidP="00726CB0">
      <w:pPr>
        <w:pStyle w:val="a7"/>
        <w:numPr>
          <w:ilvl w:val="0"/>
          <w:numId w:val="16"/>
        </w:numPr>
        <w:ind w:firstLineChars="0"/>
        <w:rPr>
          <w:szCs w:val="24"/>
        </w:rPr>
      </w:pPr>
      <w:r w:rsidRPr="00726CB0">
        <w:rPr>
          <w:szCs w:val="24"/>
        </w:rPr>
        <w:t xml:space="preserve">Y. </w:t>
      </w:r>
      <w:proofErr w:type="spellStart"/>
      <w:r w:rsidRPr="00726CB0">
        <w:rPr>
          <w:szCs w:val="24"/>
        </w:rPr>
        <w:t>Xiong</w:t>
      </w:r>
      <w:proofErr w:type="spellEnd"/>
      <w:r w:rsidRPr="00726CB0">
        <w:rPr>
          <w:szCs w:val="24"/>
        </w:rPr>
        <w:t xml:space="preserve">, F. Liu, Y. Cui, W. Yuan, T. X. Han and G. </w:t>
      </w:r>
      <w:proofErr w:type="spellStart"/>
      <w:r w:rsidRPr="00726CB0">
        <w:rPr>
          <w:szCs w:val="24"/>
        </w:rPr>
        <w:t>Caire</w:t>
      </w:r>
      <w:proofErr w:type="spellEnd"/>
      <w:r w:rsidRPr="00726CB0">
        <w:rPr>
          <w:szCs w:val="24"/>
        </w:rPr>
        <w:t xml:space="preserve">, “On the fundamental tradeoff of integrated sensing and communications under Gaussian channels,” </w:t>
      </w:r>
      <w:r w:rsidRPr="00726CB0">
        <w:rPr>
          <w:i/>
          <w:iCs/>
          <w:szCs w:val="24"/>
        </w:rPr>
        <w:t>IEEE Trans. Inf. Theory</w:t>
      </w:r>
      <w:r w:rsidRPr="00726CB0">
        <w:rPr>
          <w:szCs w:val="24"/>
        </w:rPr>
        <w:t>, vol. 69, no. 9, pp. 5723-5751, Sep. 2023.</w:t>
      </w:r>
    </w:p>
    <w:p w14:paraId="60B5895E" w14:textId="5BE4A6DC" w:rsidR="00726CB0" w:rsidRPr="00726CB0" w:rsidRDefault="00726CB0" w:rsidP="00726CB0">
      <w:pPr>
        <w:pStyle w:val="a7"/>
        <w:numPr>
          <w:ilvl w:val="0"/>
          <w:numId w:val="16"/>
        </w:numPr>
        <w:ind w:firstLineChars="0"/>
        <w:rPr>
          <w:szCs w:val="24"/>
        </w:rPr>
      </w:pPr>
      <w:r w:rsidRPr="00726CB0">
        <w:rPr>
          <w:szCs w:val="24"/>
        </w:rPr>
        <w:t xml:space="preserve">L. </w:t>
      </w:r>
      <w:proofErr w:type="spellStart"/>
      <w:r w:rsidRPr="00726CB0">
        <w:rPr>
          <w:szCs w:val="24"/>
        </w:rPr>
        <w:t>Xie</w:t>
      </w:r>
      <w:proofErr w:type="spellEnd"/>
      <w:r w:rsidRPr="00726CB0">
        <w:rPr>
          <w:szCs w:val="24"/>
        </w:rPr>
        <w:t xml:space="preserve">, P. Wang, S. H. Song, and K. B. </w:t>
      </w:r>
      <w:proofErr w:type="spellStart"/>
      <w:r w:rsidRPr="00726CB0">
        <w:rPr>
          <w:szCs w:val="24"/>
        </w:rPr>
        <w:t>Letaief</w:t>
      </w:r>
      <w:proofErr w:type="spellEnd"/>
      <w:r w:rsidRPr="00726CB0">
        <w:rPr>
          <w:szCs w:val="24"/>
        </w:rPr>
        <w:t xml:space="preserve">, “Perceptive mobile network with distributed target monitoring terminals: Leaking communication energy for sensing,” </w:t>
      </w:r>
      <w:r w:rsidRPr="00726CB0">
        <w:rPr>
          <w:i/>
          <w:iCs/>
          <w:szCs w:val="24"/>
        </w:rPr>
        <w:t xml:space="preserve">IEEE Trans. Wireless </w:t>
      </w:r>
      <w:proofErr w:type="spellStart"/>
      <w:r w:rsidRPr="00726CB0">
        <w:rPr>
          <w:i/>
          <w:iCs/>
          <w:szCs w:val="24"/>
        </w:rPr>
        <w:t>Commun</w:t>
      </w:r>
      <w:proofErr w:type="spellEnd"/>
      <w:r w:rsidRPr="00726CB0">
        <w:rPr>
          <w:szCs w:val="24"/>
        </w:rPr>
        <w:t>., vol. 21, no. 12, pp. 10193–10207, Dec. 2022.</w:t>
      </w:r>
    </w:p>
    <w:p w14:paraId="2F63BD02" w14:textId="3D446E64" w:rsidR="00726CB0" w:rsidRPr="00726CB0" w:rsidRDefault="00726CB0" w:rsidP="00726CB0">
      <w:pPr>
        <w:pStyle w:val="a7"/>
        <w:numPr>
          <w:ilvl w:val="0"/>
          <w:numId w:val="16"/>
        </w:numPr>
        <w:ind w:firstLineChars="0"/>
        <w:rPr>
          <w:szCs w:val="24"/>
        </w:rPr>
      </w:pPr>
      <w:r w:rsidRPr="00726CB0">
        <w:rPr>
          <w:szCs w:val="24"/>
        </w:rPr>
        <w:t xml:space="preserve">P. Kumari, N. J. Myers, and R. W. Heath, “Adaptive and fast combined waveform-beamforming design for </w:t>
      </w:r>
      <w:proofErr w:type="spellStart"/>
      <w:r w:rsidRPr="00726CB0">
        <w:rPr>
          <w:szCs w:val="24"/>
        </w:rPr>
        <w:t>mmWave</w:t>
      </w:r>
      <w:proofErr w:type="spellEnd"/>
      <w:r w:rsidRPr="00726CB0">
        <w:rPr>
          <w:szCs w:val="24"/>
        </w:rPr>
        <w:t xml:space="preserve"> automotive joint communication-radar,” </w:t>
      </w:r>
      <w:r w:rsidRPr="00726CB0">
        <w:rPr>
          <w:i/>
          <w:iCs/>
          <w:szCs w:val="24"/>
        </w:rPr>
        <w:t>IEEE J. Sel. Topics Signal Process</w:t>
      </w:r>
      <w:r w:rsidRPr="00726CB0">
        <w:rPr>
          <w:szCs w:val="24"/>
        </w:rPr>
        <w:t>., vol. 15, no. 4, pp. 996–1012, Jun. 2021.</w:t>
      </w:r>
    </w:p>
    <w:p w14:paraId="2056BF9C" w14:textId="20527610" w:rsidR="00726CB0" w:rsidRPr="00726CB0" w:rsidRDefault="00726CB0" w:rsidP="00726CB0">
      <w:pPr>
        <w:pStyle w:val="a7"/>
        <w:numPr>
          <w:ilvl w:val="0"/>
          <w:numId w:val="16"/>
        </w:numPr>
        <w:ind w:firstLineChars="0"/>
        <w:rPr>
          <w:szCs w:val="24"/>
        </w:rPr>
      </w:pPr>
      <w:r w:rsidRPr="00726CB0">
        <w:rPr>
          <w:szCs w:val="24"/>
        </w:rPr>
        <w:t xml:space="preserve">A. </w:t>
      </w:r>
      <w:proofErr w:type="spellStart"/>
      <w:r w:rsidRPr="00726CB0">
        <w:rPr>
          <w:szCs w:val="24"/>
        </w:rPr>
        <w:t>Hassanien</w:t>
      </w:r>
      <w:proofErr w:type="spellEnd"/>
      <w:r w:rsidRPr="00726CB0">
        <w:rPr>
          <w:szCs w:val="24"/>
        </w:rPr>
        <w:t xml:space="preserve">, M. G. Amin, E. </w:t>
      </w:r>
      <w:proofErr w:type="spellStart"/>
      <w:r w:rsidRPr="00726CB0">
        <w:rPr>
          <w:szCs w:val="24"/>
        </w:rPr>
        <w:t>Aboutanios</w:t>
      </w:r>
      <w:proofErr w:type="spellEnd"/>
      <w:r w:rsidRPr="00726CB0">
        <w:rPr>
          <w:szCs w:val="24"/>
        </w:rPr>
        <w:t xml:space="preserve">, and B. </w:t>
      </w:r>
      <w:proofErr w:type="spellStart"/>
      <w:r w:rsidRPr="00726CB0">
        <w:rPr>
          <w:szCs w:val="24"/>
        </w:rPr>
        <w:t>Himed</w:t>
      </w:r>
      <w:proofErr w:type="spellEnd"/>
      <w:r w:rsidRPr="00726CB0">
        <w:rPr>
          <w:szCs w:val="24"/>
        </w:rPr>
        <w:t xml:space="preserve">, “Dual-function radar communication systems: A solution to the spectrum congestion problem,” </w:t>
      </w:r>
      <w:r w:rsidRPr="00726CB0">
        <w:rPr>
          <w:i/>
          <w:iCs/>
          <w:szCs w:val="24"/>
        </w:rPr>
        <w:t>IEEE Signal Process. Mag</w:t>
      </w:r>
      <w:r w:rsidRPr="00726CB0">
        <w:rPr>
          <w:szCs w:val="24"/>
        </w:rPr>
        <w:t>., vol. 36, no. 5, pp. 115–126, Sep. 2019.</w:t>
      </w:r>
    </w:p>
    <w:p w14:paraId="3B017AE5" w14:textId="6DF5E0F2" w:rsidR="00726CB0" w:rsidRPr="00726CB0" w:rsidRDefault="00726CB0" w:rsidP="00726CB0">
      <w:pPr>
        <w:pStyle w:val="a7"/>
        <w:numPr>
          <w:ilvl w:val="0"/>
          <w:numId w:val="16"/>
        </w:numPr>
        <w:ind w:firstLineChars="0"/>
        <w:rPr>
          <w:szCs w:val="24"/>
        </w:rPr>
      </w:pPr>
      <w:r w:rsidRPr="00726CB0">
        <w:rPr>
          <w:szCs w:val="24"/>
        </w:rPr>
        <w:t xml:space="preserve">D. Ma, N. </w:t>
      </w:r>
      <w:proofErr w:type="spellStart"/>
      <w:r w:rsidRPr="00726CB0">
        <w:rPr>
          <w:szCs w:val="24"/>
        </w:rPr>
        <w:t>Shlezinger</w:t>
      </w:r>
      <w:proofErr w:type="spellEnd"/>
      <w:r w:rsidRPr="00726CB0">
        <w:rPr>
          <w:szCs w:val="24"/>
        </w:rPr>
        <w:t xml:space="preserve">, T. Huang, Y. Liu, and Y. C. </w:t>
      </w:r>
      <w:proofErr w:type="spellStart"/>
      <w:r w:rsidRPr="00726CB0">
        <w:rPr>
          <w:szCs w:val="24"/>
        </w:rPr>
        <w:t>Eldar</w:t>
      </w:r>
      <w:proofErr w:type="spellEnd"/>
      <w:r w:rsidRPr="00726CB0">
        <w:rPr>
          <w:szCs w:val="24"/>
        </w:rPr>
        <w:t xml:space="preserve">, “Joint radar-communication strategies for autonomous vehicles: Combining two key automotive technologies,” </w:t>
      </w:r>
      <w:r w:rsidRPr="00726CB0">
        <w:rPr>
          <w:i/>
          <w:iCs/>
          <w:szCs w:val="24"/>
        </w:rPr>
        <w:t xml:space="preserve">IEEE </w:t>
      </w:r>
      <w:r w:rsidRPr="00726CB0">
        <w:rPr>
          <w:i/>
          <w:iCs/>
          <w:szCs w:val="24"/>
        </w:rPr>
        <w:lastRenderedPageBreak/>
        <w:t>Signal Process. Mag.</w:t>
      </w:r>
      <w:r w:rsidRPr="00726CB0">
        <w:rPr>
          <w:szCs w:val="24"/>
        </w:rPr>
        <w:t>, vol. 37, no. 4, pp. 85–97, Jul. 2020.</w:t>
      </w:r>
    </w:p>
    <w:p w14:paraId="42D47803" w14:textId="405083B4" w:rsidR="00726CB0" w:rsidRPr="00726CB0" w:rsidRDefault="00726CB0" w:rsidP="00726CB0">
      <w:pPr>
        <w:pStyle w:val="a7"/>
        <w:numPr>
          <w:ilvl w:val="0"/>
          <w:numId w:val="16"/>
        </w:numPr>
        <w:ind w:firstLineChars="0"/>
        <w:rPr>
          <w:szCs w:val="24"/>
        </w:rPr>
      </w:pPr>
      <w:r w:rsidRPr="00726CB0">
        <w:rPr>
          <w:szCs w:val="24"/>
        </w:rPr>
        <w:t xml:space="preserve">F. Liu, Y.-F. Liu, A. Li, C. </w:t>
      </w:r>
      <w:proofErr w:type="spellStart"/>
      <w:r w:rsidRPr="00726CB0">
        <w:rPr>
          <w:szCs w:val="24"/>
        </w:rPr>
        <w:t>Masouros</w:t>
      </w:r>
      <w:proofErr w:type="spellEnd"/>
      <w:r w:rsidRPr="00726CB0">
        <w:rPr>
          <w:szCs w:val="24"/>
        </w:rPr>
        <w:t xml:space="preserve">, and Y. C. </w:t>
      </w:r>
      <w:proofErr w:type="spellStart"/>
      <w:r w:rsidRPr="00726CB0">
        <w:rPr>
          <w:szCs w:val="24"/>
        </w:rPr>
        <w:t>Eldar</w:t>
      </w:r>
      <w:proofErr w:type="spellEnd"/>
      <w:r w:rsidRPr="00726CB0">
        <w:rPr>
          <w:szCs w:val="24"/>
        </w:rPr>
        <w:t>, “</w:t>
      </w:r>
      <w:proofErr w:type="spellStart"/>
      <w:r w:rsidRPr="00726CB0">
        <w:rPr>
          <w:szCs w:val="24"/>
        </w:rPr>
        <w:t>Cramér</w:t>
      </w:r>
      <w:proofErr w:type="spellEnd"/>
      <w:r w:rsidRPr="00726CB0">
        <w:rPr>
          <w:szCs w:val="24"/>
        </w:rPr>
        <w:t xml:space="preserve">-Rao bound optimization for joint radar-communication beamforming,” </w:t>
      </w:r>
      <w:r w:rsidRPr="00726CB0">
        <w:rPr>
          <w:i/>
          <w:iCs/>
          <w:szCs w:val="24"/>
        </w:rPr>
        <w:t>IEEE Trans. Signal Process</w:t>
      </w:r>
      <w:r w:rsidRPr="00726CB0">
        <w:rPr>
          <w:szCs w:val="24"/>
        </w:rPr>
        <w:t>., vol. 70, pp. 240–253, Dec. 2022.</w:t>
      </w:r>
    </w:p>
    <w:p w14:paraId="6C0CD63E" w14:textId="6810D168" w:rsidR="00726CB0" w:rsidRPr="00726CB0" w:rsidRDefault="00726CB0" w:rsidP="00726CB0">
      <w:pPr>
        <w:pStyle w:val="a7"/>
        <w:numPr>
          <w:ilvl w:val="0"/>
          <w:numId w:val="16"/>
        </w:numPr>
        <w:ind w:firstLineChars="0"/>
        <w:rPr>
          <w:szCs w:val="24"/>
        </w:rPr>
      </w:pPr>
      <w:r w:rsidRPr="00726CB0">
        <w:rPr>
          <w:szCs w:val="24"/>
        </w:rPr>
        <w:t xml:space="preserve">Z. Wei et al., “Waveform design for MIMO-OFDM integrated sensing and communication system: An information theoretical approach,” </w:t>
      </w:r>
      <w:r w:rsidRPr="00726CB0">
        <w:rPr>
          <w:i/>
          <w:iCs/>
          <w:szCs w:val="24"/>
        </w:rPr>
        <w:t xml:space="preserve">IEEE Trans. </w:t>
      </w:r>
      <w:proofErr w:type="spellStart"/>
      <w:r w:rsidRPr="00726CB0">
        <w:rPr>
          <w:i/>
          <w:iCs/>
          <w:szCs w:val="24"/>
        </w:rPr>
        <w:t>Commun</w:t>
      </w:r>
      <w:proofErr w:type="spellEnd"/>
      <w:r w:rsidRPr="00726CB0">
        <w:rPr>
          <w:szCs w:val="24"/>
        </w:rPr>
        <w:t xml:space="preserve">., early access, Sep. 19, 2023, </w:t>
      </w:r>
      <w:proofErr w:type="spellStart"/>
      <w:r w:rsidRPr="00726CB0">
        <w:rPr>
          <w:szCs w:val="24"/>
        </w:rPr>
        <w:t>doi</w:t>
      </w:r>
      <w:proofErr w:type="spellEnd"/>
      <w:r w:rsidRPr="00726CB0">
        <w:rPr>
          <w:szCs w:val="24"/>
        </w:rPr>
        <w:t>: 10.1109/TCOMM.2023.3317258.</w:t>
      </w:r>
    </w:p>
    <w:p w14:paraId="4383E97B" w14:textId="0B75B6A1" w:rsidR="00726CB0" w:rsidRPr="00726CB0" w:rsidRDefault="00726CB0" w:rsidP="00726CB0">
      <w:pPr>
        <w:pStyle w:val="a7"/>
        <w:numPr>
          <w:ilvl w:val="0"/>
          <w:numId w:val="16"/>
        </w:numPr>
        <w:ind w:firstLineChars="0"/>
        <w:rPr>
          <w:szCs w:val="24"/>
        </w:rPr>
      </w:pPr>
      <w:r w:rsidRPr="00726CB0">
        <w:rPr>
          <w:szCs w:val="24"/>
        </w:rPr>
        <w:t xml:space="preserve">Z. He, </w:t>
      </w:r>
      <w:r w:rsidRPr="00726CB0">
        <w:rPr>
          <w:b/>
          <w:bCs/>
          <w:szCs w:val="24"/>
        </w:rPr>
        <w:t>W. Xu</w:t>
      </w:r>
      <w:r w:rsidRPr="00726CB0">
        <w:rPr>
          <w:szCs w:val="24"/>
        </w:rPr>
        <w:t xml:space="preserve">, H. Shen, Y. Huang, and H. Xiao, “Energy efficient beamforming optimization for integrated sensing and communication,” </w:t>
      </w:r>
      <w:r w:rsidRPr="00726CB0">
        <w:rPr>
          <w:i/>
          <w:iCs/>
          <w:szCs w:val="24"/>
        </w:rPr>
        <w:t xml:space="preserve">IEEE Wireless </w:t>
      </w:r>
      <w:proofErr w:type="spellStart"/>
      <w:r w:rsidRPr="00726CB0">
        <w:rPr>
          <w:i/>
          <w:iCs/>
          <w:szCs w:val="24"/>
        </w:rPr>
        <w:t>Commun</w:t>
      </w:r>
      <w:proofErr w:type="spellEnd"/>
      <w:r w:rsidRPr="00726CB0">
        <w:rPr>
          <w:i/>
          <w:iCs/>
          <w:szCs w:val="24"/>
        </w:rPr>
        <w:t>. Lett</w:t>
      </w:r>
      <w:r w:rsidRPr="00726CB0">
        <w:rPr>
          <w:szCs w:val="24"/>
        </w:rPr>
        <w:t>., vol. 11, no. 7, pp. 1374–1378, Jul. 2022.</w:t>
      </w:r>
    </w:p>
    <w:p w14:paraId="36A0EF52" w14:textId="30C45A83" w:rsidR="00726CB0" w:rsidRPr="00726CB0" w:rsidRDefault="00726CB0" w:rsidP="00726CB0">
      <w:pPr>
        <w:pStyle w:val="a7"/>
        <w:numPr>
          <w:ilvl w:val="0"/>
          <w:numId w:val="16"/>
        </w:numPr>
        <w:ind w:firstLineChars="0"/>
        <w:rPr>
          <w:szCs w:val="24"/>
        </w:rPr>
      </w:pPr>
      <w:r w:rsidRPr="00726CB0">
        <w:rPr>
          <w:szCs w:val="24"/>
        </w:rPr>
        <w:t xml:space="preserve">Z. He, </w:t>
      </w:r>
      <w:r w:rsidRPr="00726CB0">
        <w:rPr>
          <w:b/>
          <w:bCs/>
          <w:szCs w:val="24"/>
        </w:rPr>
        <w:t>W. Xu</w:t>
      </w:r>
      <w:r w:rsidRPr="00726CB0">
        <w:rPr>
          <w:szCs w:val="24"/>
        </w:rPr>
        <w:t xml:space="preserve">, H. Shen, D. W. K. Ng, Y. C. </w:t>
      </w:r>
      <w:proofErr w:type="spellStart"/>
      <w:r w:rsidRPr="00726CB0">
        <w:rPr>
          <w:szCs w:val="24"/>
        </w:rPr>
        <w:t>Eldar</w:t>
      </w:r>
      <w:proofErr w:type="spellEnd"/>
      <w:r w:rsidRPr="00726CB0">
        <w:rPr>
          <w:szCs w:val="24"/>
        </w:rPr>
        <w:t xml:space="preserve">, and X. You, “Full-duplex communication for ISAC: Joint beamforming and power optimization,” </w:t>
      </w:r>
      <w:r w:rsidRPr="00726CB0">
        <w:rPr>
          <w:i/>
          <w:iCs/>
          <w:szCs w:val="24"/>
        </w:rPr>
        <w:t xml:space="preserve">IEEE J. Sel. Areas </w:t>
      </w:r>
      <w:proofErr w:type="spellStart"/>
      <w:r w:rsidRPr="00726CB0">
        <w:rPr>
          <w:i/>
          <w:iCs/>
          <w:szCs w:val="24"/>
        </w:rPr>
        <w:t>Commun</w:t>
      </w:r>
      <w:proofErr w:type="spellEnd"/>
      <w:r w:rsidRPr="00726CB0">
        <w:rPr>
          <w:szCs w:val="24"/>
        </w:rPr>
        <w:t>., vol. 41, no. 9, pp. 2920–2936, Sep. 2023.</w:t>
      </w:r>
    </w:p>
    <w:p w14:paraId="5709FC3F" w14:textId="68710BF8" w:rsidR="00726CB0" w:rsidRPr="00726CB0" w:rsidRDefault="00726CB0" w:rsidP="00726CB0">
      <w:pPr>
        <w:pStyle w:val="a7"/>
        <w:numPr>
          <w:ilvl w:val="0"/>
          <w:numId w:val="16"/>
        </w:numPr>
        <w:ind w:firstLineChars="0"/>
        <w:rPr>
          <w:szCs w:val="24"/>
        </w:rPr>
      </w:pPr>
      <w:r w:rsidRPr="00726CB0">
        <w:rPr>
          <w:szCs w:val="24"/>
        </w:rPr>
        <w:t xml:space="preserve">G. Cheng and J. Xu, “Coordinated transmit beamforming for multi-antenna network integrated sensing and communication.” </w:t>
      </w:r>
      <w:r w:rsidRPr="00726CB0">
        <w:rPr>
          <w:rFonts w:hint="eastAsia"/>
          <w:szCs w:val="24"/>
        </w:rPr>
        <w:t>[</w:t>
      </w:r>
      <w:r w:rsidRPr="00726CB0">
        <w:rPr>
          <w:szCs w:val="24"/>
        </w:rPr>
        <w:t>Online], Available: https://arxiv.org/abs/2211.01085.</w:t>
      </w:r>
    </w:p>
    <w:p w14:paraId="351EE676" w14:textId="4B6A91AB" w:rsidR="00726CB0" w:rsidRPr="00726CB0" w:rsidRDefault="00726CB0" w:rsidP="00726CB0">
      <w:pPr>
        <w:pStyle w:val="a7"/>
        <w:numPr>
          <w:ilvl w:val="0"/>
          <w:numId w:val="16"/>
        </w:numPr>
        <w:ind w:firstLineChars="0"/>
        <w:rPr>
          <w:szCs w:val="24"/>
        </w:rPr>
      </w:pPr>
      <w:r w:rsidRPr="00726CB0">
        <w:rPr>
          <w:szCs w:val="24"/>
        </w:rPr>
        <w:t xml:space="preserve">L. Chen, X. Qin, Y. Chen, and N. Zhao, “Joint waveform and clustering design for coordinated multi-point DFRC systems,” </w:t>
      </w:r>
      <w:r w:rsidRPr="00726CB0">
        <w:rPr>
          <w:i/>
          <w:iCs/>
          <w:szCs w:val="24"/>
        </w:rPr>
        <w:t xml:space="preserve">IEEE Trans. </w:t>
      </w:r>
      <w:proofErr w:type="spellStart"/>
      <w:r w:rsidRPr="00726CB0">
        <w:rPr>
          <w:i/>
          <w:iCs/>
          <w:szCs w:val="24"/>
        </w:rPr>
        <w:t>Commun</w:t>
      </w:r>
      <w:proofErr w:type="spellEnd"/>
      <w:r w:rsidRPr="00726CB0">
        <w:rPr>
          <w:szCs w:val="24"/>
        </w:rPr>
        <w:t>., vol. 71, no. 3, pp. 1323–1335, Mar. 2023.</w:t>
      </w:r>
    </w:p>
    <w:p w14:paraId="7D7C1415" w14:textId="78FE2001" w:rsidR="00726CB0" w:rsidRPr="00726CB0" w:rsidRDefault="00726CB0" w:rsidP="00726CB0">
      <w:pPr>
        <w:pStyle w:val="a7"/>
        <w:numPr>
          <w:ilvl w:val="0"/>
          <w:numId w:val="16"/>
        </w:numPr>
        <w:ind w:firstLineChars="0"/>
        <w:rPr>
          <w:szCs w:val="24"/>
        </w:rPr>
      </w:pPr>
      <w:r w:rsidRPr="00726CB0">
        <w:rPr>
          <w:szCs w:val="24"/>
        </w:rPr>
        <w:t xml:space="preserve">X. Wang, Z. Fei, J. A. Zhang, J. Huang, and J. Yuan, “Constrained utility maximization in dual-functional radar-communication multi-UAV networks,” </w:t>
      </w:r>
      <w:r w:rsidRPr="00726CB0">
        <w:rPr>
          <w:i/>
          <w:iCs/>
          <w:szCs w:val="24"/>
        </w:rPr>
        <w:t xml:space="preserve">IEEE Trans. </w:t>
      </w:r>
      <w:proofErr w:type="spellStart"/>
      <w:r w:rsidRPr="00726CB0">
        <w:rPr>
          <w:i/>
          <w:iCs/>
          <w:szCs w:val="24"/>
        </w:rPr>
        <w:t>Commun</w:t>
      </w:r>
      <w:proofErr w:type="spellEnd"/>
      <w:r w:rsidRPr="00726CB0">
        <w:rPr>
          <w:szCs w:val="24"/>
        </w:rPr>
        <w:t>., vol. 69, no. 4, pp. 2660–2672, Apr. 2021.</w:t>
      </w:r>
    </w:p>
    <w:p w14:paraId="119A476D" w14:textId="2B6272FA" w:rsidR="00375FCF" w:rsidRPr="0008223C" w:rsidRDefault="00726CB0" w:rsidP="0008223C">
      <w:pPr>
        <w:pStyle w:val="a7"/>
        <w:numPr>
          <w:ilvl w:val="0"/>
          <w:numId w:val="16"/>
        </w:numPr>
        <w:adjustRightInd w:val="0"/>
        <w:spacing w:before="0"/>
        <w:ind w:firstLineChars="0"/>
        <w:rPr>
          <w:color w:val="000000"/>
          <w:kern w:val="0"/>
          <w:sz w:val="22"/>
          <w:szCs w:val="22"/>
        </w:rPr>
      </w:pPr>
      <w:r w:rsidRPr="00726CB0">
        <w:rPr>
          <w:szCs w:val="24"/>
        </w:rPr>
        <w:t xml:space="preserve">Q. Shi, L. Liu, S. Zhang, and S. Cui, “Device-free sensing in OFDM cellular network,” </w:t>
      </w:r>
      <w:r w:rsidRPr="00726CB0">
        <w:rPr>
          <w:i/>
          <w:iCs/>
          <w:szCs w:val="24"/>
        </w:rPr>
        <w:t xml:space="preserve">IEEE J. Sel. Areas </w:t>
      </w:r>
      <w:proofErr w:type="spellStart"/>
      <w:r w:rsidRPr="00726CB0">
        <w:rPr>
          <w:i/>
          <w:iCs/>
          <w:szCs w:val="24"/>
        </w:rPr>
        <w:t>Commun</w:t>
      </w:r>
      <w:proofErr w:type="spellEnd"/>
      <w:r w:rsidRPr="00726CB0">
        <w:rPr>
          <w:szCs w:val="24"/>
        </w:rPr>
        <w:t>., vol. 40, no. 6, pp. 1838–1853, Jun. 2022.</w:t>
      </w:r>
      <w:r w:rsidR="00375FCF">
        <w:rPr>
          <w:szCs w:val="24"/>
        </w:rPr>
        <w:t xml:space="preserve"> </w:t>
      </w:r>
      <w:r w:rsidR="00375FCF">
        <w:rPr>
          <w:rFonts w:hint="eastAsia"/>
          <w:szCs w:val="24"/>
        </w:rPr>
        <w:t>夏美东</w:t>
      </w:r>
    </w:p>
    <w:bookmarkEnd w:id="6"/>
    <w:p w14:paraId="396CFEA5" w14:textId="77777777" w:rsidR="00726CB0" w:rsidRDefault="00726CB0" w:rsidP="00726CB0">
      <w:pPr>
        <w:pStyle w:val="a7"/>
        <w:numPr>
          <w:ilvl w:val="0"/>
          <w:numId w:val="29"/>
        </w:numPr>
        <w:snapToGrid/>
        <w:spacing w:before="0" w:line="240" w:lineRule="auto"/>
        <w:ind w:firstLineChars="0"/>
        <w:rPr>
          <w:szCs w:val="24"/>
        </w:rPr>
      </w:pPr>
      <w:r w:rsidRPr="0082512E">
        <w:rPr>
          <w:szCs w:val="24"/>
        </w:rPr>
        <w:t xml:space="preserve">F. Liu and C. </w:t>
      </w:r>
      <w:proofErr w:type="spellStart"/>
      <w:r w:rsidRPr="0082512E">
        <w:rPr>
          <w:szCs w:val="24"/>
        </w:rPr>
        <w:t>Masouros</w:t>
      </w:r>
      <w:proofErr w:type="spellEnd"/>
      <w:r w:rsidRPr="0082512E">
        <w:rPr>
          <w:szCs w:val="24"/>
        </w:rPr>
        <w:t xml:space="preserve">, </w:t>
      </w:r>
      <w:r>
        <w:rPr>
          <w:szCs w:val="24"/>
        </w:rPr>
        <w:t>“</w:t>
      </w:r>
      <w:r w:rsidRPr="0082512E">
        <w:rPr>
          <w:szCs w:val="24"/>
        </w:rPr>
        <w:t xml:space="preserve">Hybrid Beamforming with Sub-arrayed MIMO Radar: Enabling Joint Sensing and Communication at </w:t>
      </w:r>
      <w:proofErr w:type="spellStart"/>
      <w:r w:rsidRPr="0082512E">
        <w:rPr>
          <w:szCs w:val="24"/>
        </w:rPr>
        <w:t>mmWave</w:t>
      </w:r>
      <w:proofErr w:type="spellEnd"/>
      <w:r w:rsidRPr="0082512E">
        <w:rPr>
          <w:szCs w:val="24"/>
        </w:rPr>
        <w:t xml:space="preserve"> Band,</w:t>
      </w:r>
      <w:r>
        <w:rPr>
          <w:szCs w:val="24"/>
        </w:rPr>
        <w:t xml:space="preserve">” </w:t>
      </w:r>
      <w:r>
        <w:rPr>
          <w:rFonts w:hint="eastAsia"/>
          <w:szCs w:val="24"/>
        </w:rPr>
        <w:t>in</w:t>
      </w:r>
      <w:r w:rsidRPr="0082512E">
        <w:rPr>
          <w:i/>
          <w:iCs/>
          <w:szCs w:val="24"/>
        </w:rPr>
        <w:t xml:space="preserve"> </w:t>
      </w:r>
      <w:r w:rsidRPr="003969BA">
        <w:rPr>
          <w:i/>
          <w:iCs/>
          <w:szCs w:val="24"/>
        </w:rPr>
        <w:t xml:space="preserve">IEEE Int. Conf. </w:t>
      </w:r>
      <w:proofErr w:type="spellStart"/>
      <w:r w:rsidRPr="003969BA">
        <w:rPr>
          <w:i/>
          <w:iCs/>
          <w:szCs w:val="24"/>
        </w:rPr>
        <w:t>Acoust</w:t>
      </w:r>
      <w:proofErr w:type="spellEnd"/>
      <w:r w:rsidRPr="003969BA">
        <w:rPr>
          <w:i/>
          <w:iCs/>
          <w:szCs w:val="24"/>
        </w:rPr>
        <w:t>. Speech Signal Process.</w:t>
      </w:r>
      <w:r w:rsidRPr="0082512E">
        <w:rPr>
          <w:i/>
          <w:iCs/>
          <w:szCs w:val="24"/>
        </w:rPr>
        <w:t xml:space="preserve"> (ICASSP)</w:t>
      </w:r>
      <w:r w:rsidRPr="0082512E">
        <w:rPr>
          <w:szCs w:val="24"/>
        </w:rPr>
        <w:t>, 2019, pp. 7770-7774.</w:t>
      </w:r>
    </w:p>
    <w:p w14:paraId="2571DB6E" w14:textId="77777777" w:rsidR="00726CB0" w:rsidRDefault="00726CB0" w:rsidP="00726CB0">
      <w:pPr>
        <w:pStyle w:val="a7"/>
        <w:numPr>
          <w:ilvl w:val="0"/>
          <w:numId w:val="29"/>
        </w:numPr>
        <w:snapToGrid/>
        <w:spacing w:before="0" w:line="240" w:lineRule="auto"/>
        <w:ind w:firstLineChars="0"/>
        <w:rPr>
          <w:szCs w:val="24"/>
        </w:rPr>
      </w:pPr>
      <w:r w:rsidRPr="00886FC8">
        <w:rPr>
          <w:szCs w:val="24"/>
        </w:rPr>
        <w:t xml:space="preserve">Z. Cheng, Z. He and B. Liao, </w:t>
      </w:r>
      <w:r>
        <w:rPr>
          <w:szCs w:val="24"/>
        </w:rPr>
        <w:t>“</w:t>
      </w:r>
      <w:r w:rsidRPr="00886FC8">
        <w:rPr>
          <w:szCs w:val="24"/>
        </w:rPr>
        <w:t>Hybrid Beamforming Design for OFDM Dual-Function Radar-Communication System,</w:t>
      </w:r>
      <w:r>
        <w:rPr>
          <w:szCs w:val="24"/>
        </w:rPr>
        <w:t>”</w:t>
      </w:r>
      <w:r w:rsidRPr="00886FC8">
        <w:rPr>
          <w:szCs w:val="24"/>
        </w:rPr>
        <w:t xml:space="preserve"> </w:t>
      </w:r>
      <w:r w:rsidRPr="003969BA">
        <w:rPr>
          <w:i/>
          <w:iCs/>
          <w:szCs w:val="24"/>
        </w:rPr>
        <w:t>IEEE J. Sel. Top. Signal Process.</w:t>
      </w:r>
      <w:r w:rsidRPr="00886FC8">
        <w:rPr>
          <w:szCs w:val="24"/>
        </w:rPr>
        <w:t>, vol. 15, no. 6, pp. 1455-1467, Nov. 2021.</w:t>
      </w:r>
    </w:p>
    <w:p w14:paraId="1BFBDC7C" w14:textId="77777777" w:rsidR="00726CB0" w:rsidRDefault="00726CB0" w:rsidP="00726CB0">
      <w:pPr>
        <w:pStyle w:val="a7"/>
        <w:numPr>
          <w:ilvl w:val="0"/>
          <w:numId w:val="29"/>
        </w:numPr>
        <w:snapToGrid/>
        <w:spacing w:before="0" w:line="240" w:lineRule="auto"/>
        <w:ind w:firstLineChars="0"/>
        <w:rPr>
          <w:szCs w:val="24"/>
        </w:rPr>
      </w:pPr>
      <w:r w:rsidRPr="00886FC8">
        <w:rPr>
          <w:szCs w:val="24"/>
        </w:rPr>
        <w:t xml:space="preserve">M. A. Islam, G. C. Alexandropoulos and B. </w:t>
      </w:r>
      <w:proofErr w:type="spellStart"/>
      <w:r w:rsidRPr="00886FC8">
        <w:rPr>
          <w:szCs w:val="24"/>
        </w:rPr>
        <w:t>Smida</w:t>
      </w:r>
      <w:proofErr w:type="spellEnd"/>
      <w:r w:rsidRPr="00886FC8">
        <w:rPr>
          <w:szCs w:val="24"/>
        </w:rPr>
        <w:t xml:space="preserve">, </w:t>
      </w:r>
      <w:r>
        <w:rPr>
          <w:szCs w:val="24"/>
        </w:rPr>
        <w:t>“</w:t>
      </w:r>
      <w:r w:rsidRPr="00886FC8">
        <w:rPr>
          <w:szCs w:val="24"/>
        </w:rPr>
        <w:t>Integrated Sensing and Communication with Millimeter Wave Full Duplex Hybrid Beamforming,</w:t>
      </w:r>
      <w:r>
        <w:rPr>
          <w:szCs w:val="24"/>
        </w:rPr>
        <w:t>” in</w:t>
      </w:r>
      <w:r w:rsidRPr="003969BA">
        <w:rPr>
          <w:i/>
          <w:iCs/>
          <w:szCs w:val="24"/>
        </w:rPr>
        <w:t xml:space="preserve"> IEEE Int. Conf. </w:t>
      </w:r>
      <w:proofErr w:type="spellStart"/>
      <w:r w:rsidRPr="003969BA">
        <w:rPr>
          <w:i/>
          <w:iCs/>
          <w:szCs w:val="24"/>
        </w:rPr>
        <w:t>Commun</w:t>
      </w:r>
      <w:proofErr w:type="spellEnd"/>
      <w:r w:rsidRPr="003969BA">
        <w:rPr>
          <w:i/>
          <w:iCs/>
          <w:szCs w:val="24"/>
        </w:rPr>
        <w:t>. (ICC)</w:t>
      </w:r>
      <w:r w:rsidRPr="00886FC8">
        <w:rPr>
          <w:szCs w:val="24"/>
        </w:rPr>
        <w:t>, 2022, pp. 4673-4678.</w:t>
      </w:r>
    </w:p>
    <w:p w14:paraId="28464C80" w14:textId="77777777" w:rsidR="00726CB0" w:rsidRDefault="00726CB0" w:rsidP="00726CB0">
      <w:pPr>
        <w:pStyle w:val="a7"/>
        <w:numPr>
          <w:ilvl w:val="0"/>
          <w:numId w:val="29"/>
        </w:numPr>
        <w:snapToGrid/>
        <w:spacing w:before="0" w:line="240" w:lineRule="auto"/>
        <w:ind w:firstLineChars="0"/>
        <w:rPr>
          <w:szCs w:val="24"/>
        </w:rPr>
      </w:pPr>
      <w:r w:rsidRPr="00886FC8">
        <w:rPr>
          <w:szCs w:val="24"/>
        </w:rPr>
        <w:t xml:space="preserve">X. Wang, Z. Fei, J. A. Zhang and J. Xu, </w:t>
      </w:r>
      <w:r>
        <w:rPr>
          <w:szCs w:val="24"/>
        </w:rPr>
        <w:t>“</w:t>
      </w:r>
      <w:r w:rsidRPr="00886FC8">
        <w:rPr>
          <w:szCs w:val="24"/>
        </w:rPr>
        <w:t>Partially-Connected Hybrid Beamforming Design for Integrated Sensing and Communication Systems,</w:t>
      </w:r>
      <w:r>
        <w:rPr>
          <w:szCs w:val="24"/>
        </w:rPr>
        <w:t>”</w:t>
      </w:r>
      <w:r w:rsidRPr="00886FC8">
        <w:rPr>
          <w:szCs w:val="24"/>
        </w:rPr>
        <w:t xml:space="preserve"> </w:t>
      </w:r>
      <w:r w:rsidRPr="0048296A">
        <w:rPr>
          <w:i/>
          <w:iCs/>
          <w:szCs w:val="24"/>
        </w:rPr>
        <w:t xml:space="preserve">IEEE Trans. </w:t>
      </w:r>
      <w:proofErr w:type="spellStart"/>
      <w:r w:rsidRPr="0048296A">
        <w:rPr>
          <w:i/>
          <w:iCs/>
          <w:szCs w:val="24"/>
        </w:rPr>
        <w:t>Commun</w:t>
      </w:r>
      <w:proofErr w:type="spellEnd"/>
      <w:r w:rsidRPr="0048296A">
        <w:rPr>
          <w:i/>
          <w:iCs/>
          <w:szCs w:val="24"/>
        </w:rPr>
        <w:t>.</w:t>
      </w:r>
      <w:r w:rsidRPr="00886FC8">
        <w:rPr>
          <w:szCs w:val="24"/>
        </w:rPr>
        <w:t>, vol. 70, no. 10, pp. 6648-6660, Oct. 2022.</w:t>
      </w:r>
    </w:p>
    <w:p w14:paraId="2BF1A0F8" w14:textId="77777777" w:rsidR="00726CB0" w:rsidRDefault="00726CB0" w:rsidP="00726CB0">
      <w:pPr>
        <w:pStyle w:val="a7"/>
        <w:numPr>
          <w:ilvl w:val="0"/>
          <w:numId w:val="29"/>
        </w:numPr>
        <w:snapToGrid/>
        <w:spacing w:before="0" w:line="240" w:lineRule="auto"/>
        <w:ind w:firstLineChars="0"/>
        <w:rPr>
          <w:szCs w:val="24"/>
        </w:rPr>
      </w:pPr>
      <w:r w:rsidRPr="00886FC8">
        <w:rPr>
          <w:szCs w:val="24"/>
        </w:rPr>
        <w:t xml:space="preserve">A. M. </w:t>
      </w:r>
      <w:proofErr w:type="spellStart"/>
      <w:r w:rsidRPr="00886FC8">
        <w:rPr>
          <w:szCs w:val="24"/>
        </w:rPr>
        <w:t>Elbir</w:t>
      </w:r>
      <w:proofErr w:type="spellEnd"/>
      <w:r w:rsidRPr="00886FC8">
        <w:rPr>
          <w:szCs w:val="24"/>
        </w:rPr>
        <w:t xml:space="preserve">, K. V. Mishra and S. </w:t>
      </w:r>
      <w:proofErr w:type="spellStart"/>
      <w:r w:rsidRPr="00886FC8">
        <w:rPr>
          <w:szCs w:val="24"/>
        </w:rPr>
        <w:t>Chatzinotas</w:t>
      </w:r>
      <w:proofErr w:type="spellEnd"/>
      <w:r w:rsidRPr="00886FC8">
        <w:rPr>
          <w:szCs w:val="24"/>
        </w:rPr>
        <w:t xml:space="preserve">, </w:t>
      </w:r>
      <w:r>
        <w:rPr>
          <w:szCs w:val="24"/>
        </w:rPr>
        <w:t>“</w:t>
      </w:r>
      <w:r w:rsidRPr="00886FC8">
        <w:rPr>
          <w:szCs w:val="24"/>
        </w:rPr>
        <w:t>Terahertz-Band Joint Ultra-Massive MIMO Radar-Communications: Model-Based and Model-Free Hybrid Beamforming,</w:t>
      </w:r>
      <w:r>
        <w:rPr>
          <w:szCs w:val="24"/>
        </w:rPr>
        <w:t>”</w:t>
      </w:r>
      <w:r w:rsidRPr="00886FC8">
        <w:rPr>
          <w:szCs w:val="24"/>
        </w:rPr>
        <w:t xml:space="preserve"> </w:t>
      </w:r>
      <w:r w:rsidRPr="0048296A">
        <w:rPr>
          <w:i/>
          <w:iCs/>
          <w:szCs w:val="24"/>
        </w:rPr>
        <w:t xml:space="preserve">IEEE J. Sel. </w:t>
      </w:r>
      <w:r w:rsidRPr="0048296A">
        <w:rPr>
          <w:i/>
          <w:iCs/>
          <w:szCs w:val="24"/>
        </w:rPr>
        <w:lastRenderedPageBreak/>
        <w:t>Top. Signal Process.</w:t>
      </w:r>
      <w:r w:rsidRPr="00886FC8">
        <w:rPr>
          <w:szCs w:val="24"/>
        </w:rPr>
        <w:t>, vol. 15, no. 6, pp. 1468-1483, Nov. 2021.</w:t>
      </w:r>
    </w:p>
    <w:p w14:paraId="6FB91518" w14:textId="77777777" w:rsidR="00726CB0" w:rsidRPr="00886FC8" w:rsidRDefault="00726CB0" w:rsidP="00726CB0">
      <w:pPr>
        <w:pStyle w:val="a7"/>
        <w:numPr>
          <w:ilvl w:val="0"/>
          <w:numId w:val="29"/>
        </w:numPr>
        <w:snapToGrid/>
        <w:spacing w:before="0" w:line="240" w:lineRule="auto"/>
        <w:ind w:firstLineChars="0"/>
        <w:rPr>
          <w:szCs w:val="28"/>
        </w:rPr>
      </w:pPr>
      <w:r w:rsidRPr="00886FC8">
        <w:rPr>
          <w:szCs w:val="28"/>
        </w:rPr>
        <w:t xml:space="preserve">C. </w:t>
      </w:r>
      <w:proofErr w:type="spellStart"/>
      <w:r w:rsidRPr="00886FC8">
        <w:rPr>
          <w:szCs w:val="28"/>
        </w:rPr>
        <w:t>Eun</w:t>
      </w:r>
      <w:proofErr w:type="spellEnd"/>
      <w:r w:rsidRPr="00886FC8">
        <w:rPr>
          <w:szCs w:val="28"/>
        </w:rPr>
        <w:t xml:space="preserve"> and E. Powers, “A new </w:t>
      </w:r>
      <w:proofErr w:type="spellStart"/>
      <w:r w:rsidRPr="00886FC8">
        <w:rPr>
          <w:szCs w:val="28"/>
        </w:rPr>
        <w:t>volterra</w:t>
      </w:r>
      <w:proofErr w:type="spellEnd"/>
      <w:r w:rsidRPr="00886FC8">
        <w:rPr>
          <w:szCs w:val="28"/>
        </w:rPr>
        <w:t xml:space="preserve"> </w:t>
      </w:r>
      <w:proofErr w:type="spellStart"/>
      <w:r w:rsidRPr="00886FC8">
        <w:rPr>
          <w:szCs w:val="28"/>
        </w:rPr>
        <w:t>predistorter</w:t>
      </w:r>
      <w:proofErr w:type="spellEnd"/>
      <w:r w:rsidRPr="00886FC8">
        <w:rPr>
          <w:szCs w:val="28"/>
        </w:rPr>
        <w:t xml:space="preserve"> based on the indirect learning architecture,” </w:t>
      </w:r>
      <w:r w:rsidRPr="0048296A">
        <w:rPr>
          <w:i/>
          <w:iCs/>
          <w:szCs w:val="28"/>
        </w:rPr>
        <w:t>IEEE Trans. Signal Process.</w:t>
      </w:r>
      <w:r w:rsidRPr="00886FC8">
        <w:rPr>
          <w:szCs w:val="28"/>
        </w:rPr>
        <w:t>, vol. 45, no. 1, pp. 223–227, 1997.</w:t>
      </w:r>
    </w:p>
    <w:p w14:paraId="2A6B331B" w14:textId="77777777" w:rsidR="00726CB0" w:rsidRDefault="00726CB0" w:rsidP="00726CB0">
      <w:pPr>
        <w:pStyle w:val="a7"/>
        <w:numPr>
          <w:ilvl w:val="0"/>
          <w:numId w:val="29"/>
        </w:numPr>
        <w:snapToGrid/>
        <w:spacing w:before="0" w:line="240" w:lineRule="auto"/>
        <w:ind w:firstLineChars="0"/>
        <w:rPr>
          <w:szCs w:val="24"/>
        </w:rPr>
      </w:pPr>
      <w:r w:rsidRPr="00886FC8">
        <w:rPr>
          <w:szCs w:val="24"/>
        </w:rPr>
        <w:t xml:space="preserve">L. Ding, Z. Ma, D. R. Morgan, M. </w:t>
      </w:r>
      <w:proofErr w:type="spellStart"/>
      <w:r w:rsidRPr="00886FC8">
        <w:rPr>
          <w:szCs w:val="24"/>
        </w:rPr>
        <w:t>Zierdt</w:t>
      </w:r>
      <w:proofErr w:type="spellEnd"/>
      <w:r w:rsidRPr="00886FC8">
        <w:rPr>
          <w:szCs w:val="24"/>
        </w:rPr>
        <w:t xml:space="preserve">, and G. T. Zhou, “Compensation of frequency-dependent gain/phase imbalance in predistortion linearization systems,” </w:t>
      </w:r>
      <w:r w:rsidRPr="00886FC8">
        <w:rPr>
          <w:i/>
          <w:iCs/>
          <w:szCs w:val="24"/>
        </w:rPr>
        <w:t>IEEE Trans. Circuits Syst. I</w:t>
      </w:r>
      <w:r w:rsidRPr="00886FC8">
        <w:rPr>
          <w:szCs w:val="24"/>
        </w:rPr>
        <w:t>, vol. 55, no. 1, pp. 390–397, Feb. 2008.</w:t>
      </w:r>
    </w:p>
    <w:p w14:paraId="6D94502C" w14:textId="77777777" w:rsidR="00726CB0" w:rsidRDefault="00726CB0" w:rsidP="00726CB0">
      <w:pPr>
        <w:pStyle w:val="a7"/>
        <w:numPr>
          <w:ilvl w:val="0"/>
          <w:numId w:val="29"/>
        </w:numPr>
        <w:snapToGrid/>
        <w:spacing w:before="0" w:line="240" w:lineRule="auto"/>
        <w:ind w:firstLineChars="0"/>
        <w:rPr>
          <w:szCs w:val="24"/>
        </w:rPr>
      </w:pPr>
      <w:r w:rsidRPr="002F460D">
        <w:rPr>
          <w:szCs w:val="24"/>
        </w:rPr>
        <w:t xml:space="preserve">C. Studer, M. </w:t>
      </w:r>
      <w:proofErr w:type="spellStart"/>
      <w:r w:rsidRPr="002F460D">
        <w:rPr>
          <w:szCs w:val="24"/>
        </w:rPr>
        <w:t>Wenk</w:t>
      </w:r>
      <w:proofErr w:type="spellEnd"/>
      <w:r w:rsidRPr="002F460D">
        <w:rPr>
          <w:szCs w:val="24"/>
        </w:rPr>
        <w:t xml:space="preserve"> and A. Burg, </w:t>
      </w:r>
      <w:r>
        <w:rPr>
          <w:szCs w:val="24"/>
        </w:rPr>
        <w:t>“</w:t>
      </w:r>
      <w:r w:rsidRPr="002F460D">
        <w:rPr>
          <w:szCs w:val="24"/>
        </w:rPr>
        <w:t>MIMO transmission with residual transmit-RF impairments,</w:t>
      </w:r>
      <w:r>
        <w:rPr>
          <w:szCs w:val="24"/>
        </w:rPr>
        <w:t>” in</w:t>
      </w:r>
      <w:r w:rsidRPr="002F460D">
        <w:rPr>
          <w:i/>
          <w:iCs/>
          <w:szCs w:val="24"/>
        </w:rPr>
        <w:t xml:space="preserve"> </w:t>
      </w:r>
      <w:r w:rsidRPr="0048296A">
        <w:rPr>
          <w:i/>
          <w:iCs/>
          <w:szCs w:val="24"/>
        </w:rPr>
        <w:t>Int. ITG Workshop Smart Antennas</w:t>
      </w:r>
      <w:r w:rsidRPr="002F460D">
        <w:rPr>
          <w:i/>
          <w:iCs/>
          <w:szCs w:val="24"/>
        </w:rPr>
        <w:t xml:space="preserve"> (WSA)</w:t>
      </w:r>
      <w:r w:rsidRPr="002F460D">
        <w:rPr>
          <w:szCs w:val="24"/>
        </w:rPr>
        <w:t>, 2010, pp. 189-196.</w:t>
      </w:r>
    </w:p>
    <w:p w14:paraId="6DD49F1E" w14:textId="77777777" w:rsidR="00726CB0" w:rsidRDefault="00726CB0" w:rsidP="00726CB0">
      <w:pPr>
        <w:pStyle w:val="a7"/>
        <w:numPr>
          <w:ilvl w:val="0"/>
          <w:numId w:val="29"/>
        </w:numPr>
        <w:snapToGrid/>
        <w:spacing w:before="0" w:line="240" w:lineRule="auto"/>
        <w:ind w:firstLineChars="0"/>
        <w:rPr>
          <w:szCs w:val="24"/>
        </w:rPr>
      </w:pPr>
      <w:r w:rsidRPr="002F460D">
        <w:rPr>
          <w:szCs w:val="24"/>
        </w:rPr>
        <w:t xml:space="preserve">E. </w:t>
      </w:r>
      <w:proofErr w:type="spellStart"/>
      <w:r w:rsidRPr="002F460D">
        <w:rPr>
          <w:szCs w:val="24"/>
        </w:rPr>
        <w:t>Björnson</w:t>
      </w:r>
      <w:proofErr w:type="spellEnd"/>
      <w:r w:rsidRPr="002F460D">
        <w:rPr>
          <w:szCs w:val="24"/>
        </w:rPr>
        <w:t xml:space="preserve">, J. </w:t>
      </w:r>
      <w:proofErr w:type="spellStart"/>
      <w:r w:rsidRPr="002F460D">
        <w:rPr>
          <w:szCs w:val="24"/>
        </w:rPr>
        <w:t>Hoydis</w:t>
      </w:r>
      <w:proofErr w:type="spellEnd"/>
      <w:r w:rsidRPr="002F460D">
        <w:rPr>
          <w:szCs w:val="24"/>
        </w:rPr>
        <w:t xml:space="preserve">, M. </w:t>
      </w:r>
      <w:proofErr w:type="spellStart"/>
      <w:r w:rsidRPr="002F460D">
        <w:rPr>
          <w:szCs w:val="24"/>
        </w:rPr>
        <w:t>Kountouris</w:t>
      </w:r>
      <w:proofErr w:type="spellEnd"/>
      <w:r w:rsidRPr="002F460D">
        <w:rPr>
          <w:szCs w:val="24"/>
        </w:rPr>
        <w:t xml:space="preserve"> and M. </w:t>
      </w:r>
      <w:proofErr w:type="spellStart"/>
      <w:r w:rsidRPr="002F460D">
        <w:rPr>
          <w:szCs w:val="24"/>
        </w:rPr>
        <w:t>Debbah</w:t>
      </w:r>
      <w:proofErr w:type="spellEnd"/>
      <w:r w:rsidRPr="002F460D">
        <w:rPr>
          <w:szCs w:val="24"/>
        </w:rPr>
        <w:t xml:space="preserve">, </w:t>
      </w:r>
      <w:r>
        <w:rPr>
          <w:szCs w:val="24"/>
        </w:rPr>
        <w:t>“</w:t>
      </w:r>
      <w:r w:rsidRPr="002F460D">
        <w:rPr>
          <w:szCs w:val="24"/>
        </w:rPr>
        <w:t>Massive MIMO Systems With Non-Ideal Hardware: Energy Efficiency, Estimation, and Capacity Limits,</w:t>
      </w:r>
      <w:r>
        <w:rPr>
          <w:szCs w:val="24"/>
        </w:rPr>
        <w:t>”</w:t>
      </w:r>
      <w:r w:rsidRPr="002F460D">
        <w:rPr>
          <w:szCs w:val="24"/>
        </w:rPr>
        <w:t xml:space="preserve"> </w:t>
      </w:r>
      <w:r w:rsidRPr="00860B9C">
        <w:rPr>
          <w:i/>
          <w:iCs/>
          <w:szCs w:val="24"/>
        </w:rPr>
        <w:t>IEEE Trans. Inf. Theory</w:t>
      </w:r>
      <w:r w:rsidRPr="002F460D">
        <w:rPr>
          <w:szCs w:val="24"/>
        </w:rPr>
        <w:t>, vol. 60, no. 11, pp. 7112-7139, Nov. 2014.</w:t>
      </w:r>
    </w:p>
    <w:p w14:paraId="10E93AE9" w14:textId="77777777" w:rsidR="00726CB0" w:rsidRDefault="00726CB0" w:rsidP="00726CB0">
      <w:pPr>
        <w:pStyle w:val="a7"/>
        <w:numPr>
          <w:ilvl w:val="0"/>
          <w:numId w:val="29"/>
        </w:numPr>
        <w:snapToGrid/>
        <w:spacing w:before="0" w:line="240" w:lineRule="auto"/>
        <w:ind w:firstLineChars="0"/>
        <w:rPr>
          <w:szCs w:val="24"/>
        </w:rPr>
      </w:pPr>
      <w:r w:rsidRPr="002F460D">
        <w:rPr>
          <w:szCs w:val="24"/>
        </w:rPr>
        <w:t xml:space="preserve">S. </w:t>
      </w:r>
      <w:proofErr w:type="spellStart"/>
      <w:r w:rsidRPr="002F460D">
        <w:rPr>
          <w:szCs w:val="24"/>
        </w:rPr>
        <w:t>Jacobsson</w:t>
      </w:r>
      <w:proofErr w:type="spellEnd"/>
      <w:r w:rsidRPr="002F460D">
        <w:rPr>
          <w:szCs w:val="24"/>
        </w:rPr>
        <w:t xml:space="preserve">, U. Gustavsson, G. </w:t>
      </w:r>
      <w:proofErr w:type="spellStart"/>
      <w:r w:rsidRPr="002F460D">
        <w:rPr>
          <w:szCs w:val="24"/>
        </w:rPr>
        <w:t>Durisi</w:t>
      </w:r>
      <w:proofErr w:type="spellEnd"/>
      <w:r w:rsidRPr="002F460D">
        <w:rPr>
          <w:szCs w:val="24"/>
        </w:rPr>
        <w:t xml:space="preserve"> and C. Studer, </w:t>
      </w:r>
      <w:r>
        <w:rPr>
          <w:szCs w:val="24"/>
        </w:rPr>
        <w:t>“</w:t>
      </w:r>
      <w:r w:rsidRPr="002F460D">
        <w:rPr>
          <w:szCs w:val="24"/>
        </w:rPr>
        <w:t>Massive MU-MIMO-OFDM Uplink with Hardware Impairments: Modeling and Analysis,</w:t>
      </w:r>
      <w:r>
        <w:rPr>
          <w:szCs w:val="24"/>
        </w:rPr>
        <w:t>” in</w:t>
      </w:r>
      <w:r w:rsidRPr="002F460D">
        <w:rPr>
          <w:i/>
          <w:iCs/>
          <w:szCs w:val="24"/>
        </w:rPr>
        <w:t xml:space="preserve"> </w:t>
      </w:r>
      <w:r w:rsidRPr="00860B9C">
        <w:rPr>
          <w:i/>
          <w:iCs/>
          <w:szCs w:val="24"/>
        </w:rPr>
        <w:t xml:space="preserve">Conf. Rec. Asilomar Conf. Signals Syst. </w:t>
      </w:r>
      <w:proofErr w:type="spellStart"/>
      <w:r w:rsidRPr="00860B9C">
        <w:rPr>
          <w:i/>
          <w:iCs/>
          <w:szCs w:val="24"/>
        </w:rPr>
        <w:t>Comput</w:t>
      </w:r>
      <w:proofErr w:type="spellEnd"/>
      <w:r w:rsidRPr="00860B9C">
        <w:rPr>
          <w:i/>
          <w:iCs/>
          <w:szCs w:val="24"/>
        </w:rPr>
        <w:t>.</w:t>
      </w:r>
      <w:r>
        <w:rPr>
          <w:i/>
          <w:iCs/>
          <w:szCs w:val="24"/>
        </w:rPr>
        <w:t xml:space="preserve"> (ACSSC)</w:t>
      </w:r>
      <w:r w:rsidRPr="002F460D">
        <w:rPr>
          <w:szCs w:val="24"/>
        </w:rPr>
        <w:t>, 2018, pp. 1829-1835.</w:t>
      </w:r>
    </w:p>
    <w:p w14:paraId="191C31DC" w14:textId="77777777" w:rsidR="00764355" w:rsidRDefault="00726CB0" w:rsidP="00764355">
      <w:pPr>
        <w:pStyle w:val="a7"/>
        <w:numPr>
          <w:ilvl w:val="0"/>
          <w:numId w:val="29"/>
        </w:numPr>
        <w:snapToGrid/>
        <w:spacing w:before="0" w:line="240" w:lineRule="auto"/>
        <w:ind w:firstLineChars="0"/>
        <w:rPr>
          <w:szCs w:val="24"/>
        </w:rPr>
      </w:pPr>
      <w:r w:rsidRPr="002F460D">
        <w:rPr>
          <w:szCs w:val="24"/>
        </w:rPr>
        <w:t xml:space="preserve">P. </w:t>
      </w:r>
      <w:proofErr w:type="spellStart"/>
      <w:r w:rsidRPr="002F460D">
        <w:rPr>
          <w:szCs w:val="24"/>
        </w:rPr>
        <w:t>Skrimponis</w:t>
      </w:r>
      <w:proofErr w:type="spellEnd"/>
      <w:r w:rsidRPr="002F460D">
        <w:rPr>
          <w:szCs w:val="24"/>
        </w:rPr>
        <w:t> </w:t>
      </w:r>
      <w:r w:rsidRPr="002F460D">
        <w:rPr>
          <w:i/>
          <w:iCs/>
          <w:szCs w:val="24"/>
        </w:rPr>
        <w:t>et al</w:t>
      </w:r>
      <w:r w:rsidRPr="002F460D">
        <w:rPr>
          <w:szCs w:val="24"/>
        </w:rPr>
        <w:t xml:space="preserve">., </w:t>
      </w:r>
      <w:r>
        <w:rPr>
          <w:szCs w:val="24"/>
        </w:rPr>
        <w:t>“</w:t>
      </w:r>
      <w:r w:rsidRPr="002F460D">
        <w:rPr>
          <w:szCs w:val="24"/>
        </w:rPr>
        <w:t>Towards Energy Efficient Mobile Wireless Receivers Above 100 GHz,</w:t>
      </w:r>
      <w:r>
        <w:rPr>
          <w:szCs w:val="24"/>
        </w:rPr>
        <w:t>”</w:t>
      </w:r>
      <w:r w:rsidRPr="002F460D">
        <w:rPr>
          <w:szCs w:val="24"/>
        </w:rPr>
        <w:t xml:space="preserve"> </w:t>
      </w:r>
      <w:r w:rsidRPr="002F460D">
        <w:rPr>
          <w:i/>
          <w:iCs/>
          <w:szCs w:val="24"/>
        </w:rPr>
        <w:t>IEEE Access</w:t>
      </w:r>
      <w:r w:rsidRPr="002F460D">
        <w:rPr>
          <w:szCs w:val="24"/>
        </w:rPr>
        <w:t>, vol. 9, pp. 20704-20716, 2021.</w:t>
      </w:r>
    </w:p>
    <w:p w14:paraId="05BDC8A9" w14:textId="061BC231" w:rsidR="00764355" w:rsidRPr="0008223C" w:rsidRDefault="00726CB0" w:rsidP="0008223C">
      <w:pPr>
        <w:pStyle w:val="a7"/>
        <w:numPr>
          <w:ilvl w:val="0"/>
          <w:numId w:val="29"/>
        </w:numPr>
        <w:snapToGrid/>
        <w:spacing w:before="0" w:line="240" w:lineRule="auto"/>
        <w:ind w:firstLineChars="0"/>
        <w:rPr>
          <w:szCs w:val="24"/>
        </w:rPr>
      </w:pPr>
      <w:r w:rsidRPr="00764355">
        <w:rPr>
          <w:szCs w:val="24"/>
        </w:rPr>
        <w:t xml:space="preserve">A. Lozano and S. </w:t>
      </w:r>
      <w:proofErr w:type="spellStart"/>
      <w:r w:rsidRPr="00764355">
        <w:rPr>
          <w:szCs w:val="24"/>
        </w:rPr>
        <w:t>Rangan</w:t>
      </w:r>
      <w:proofErr w:type="spellEnd"/>
      <w:r w:rsidRPr="00764355">
        <w:rPr>
          <w:szCs w:val="24"/>
        </w:rPr>
        <w:t xml:space="preserve">, “Spectral vs Energy Efficiency in 6 G: Impact of the Receiver Front-End,” 2023, </w:t>
      </w:r>
      <w:proofErr w:type="spellStart"/>
      <w:r w:rsidRPr="00764355">
        <w:rPr>
          <w:i/>
          <w:iCs/>
          <w:szCs w:val="24"/>
        </w:rPr>
        <w:t>arXiv</w:t>
      </w:r>
      <w:proofErr w:type="spellEnd"/>
      <w:r w:rsidRPr="00764355">
        <w:rPr>
          <w:i/>
          <w:iCs/>
          <w:szCs w:val="24"/>
        </w:rPr>
        <w:t xml:space="preserve">: </w:t>
      </w:r>
      <w:r w:rsidRPr="00764355">
        <w:rPr>
          <w:szCs w:val="24"/>
        </w:rPr>
        <w:t>2310.02622.</w:t>
      </w:r>
      <w:r w:rsidR="00375FCF">
        <w:rPr>
          <w:szCs w:val="24"/>
        </w:rPr>
        <w:t xml:space="preserve"> </w:t>
      </w:r>
      <w:r w:rsidR="00375FCF">
        <w:rPr>
          <w:rFonts w:hint="eastAsia"/>
          <w:szCs w:val="24"/>
        </w:rPr>
        <w:t>徐甜甜</w:t>
      </w:r>
      <w:r w:rsidR="0008223C">
        <w:rPr>
          <w:rFonts w:hint="eastAsia"/>
          <w:szCs w:val="24"/>
        </w:rPr>
        <w:t>；共</w:t>
      </w:r>
      <w:r w:rsidR="0008223C">
        <w:rPr>
          <w:rFonts w:hint="eastAsia"/>
          <w:szCs w:val="24"/>
        </w:rPr>
        <w:t>3</w:t>
      </w:r>
      <w:r w:rsidR="0008223C">
        <w:rPr>
          <w:szCs w:val="24"/>
        </w:rPr>
        <w:t>1</w:t>
      </w:r>
      <w:r w:rsidR="0008223C">
        <w:rPr>
          <w:rFonts w:hint="eastAsia"/>
          <w:szCs w:val="24"/>
        </w:rPr>
        <w:t>篇</w:t>
      </w:r>
    </w:p>
    <w:p w14:paraId="7BC944BF"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Y. Gu and Y. D. Zhang, “Information-theoretic pilot design for downlink channel estimation in FDD massive MIMO systems,” EEE Trans. Signal Process., vol. 67, no. 9, pp. 2334–2346, May 2019.</w:t>
      </w:r>
    </w:p>
    <w:p w14:paraId="735F5336"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F. Liu, Y.-F. Liu, A. Li, C. </w:t>
      </w:r>
      <w:proofErr w:type="spellStart"/>
      <w:r w:rsidRPr="00764355">
        <w:rPr>
          <w:szCs w:val="24"/>
        </w:rPr>
        <w:t>Masouros</w:t>
      </w:r>
      <w:proofErr w:type="spellEnd"/>
      <w:r w:rsidRPr="00764355">
        <w:rPr>
          <w:szCs w:val="24"/>
        </w:rPr>
        <w:t xml:space="preserve">, and Y. C. </w:t>
      </w:r>
      <w:proofErr w:type="spellStart"/>
      <w:r w:rsidRPr="00764355">
        <w:rPr>
          <w:szCs w:val="24"/>
        </w:rPr>
        <w:t>Eldar</w:t>
      </w:r>
      <w:proofErr w:type="spellEnd"/>
      <w:r w:rsidRPr="00764355">
        <w:rPr>
          <w:szCs w:val="24"/>
        </w:rPr>
        <w:t>, “</w:t>
      </w:r>
      <w:proofErr w:type="spellStart"/>
      <w:r w:rsidRPr="00764355">
        <w:rPr>
          <w:szCs w:val="24"/>
        </w:rPr>
        <w:t>Cramér-rao</w:t>
      </w:r>
      <w:proofErr w:type="spellEnd"/>
      <w:r w:rsidRPr="00764355">
        <w:rPr>
          <w:szCs w:val="24"/>
        </w:rPr>
        <w:t xml:space="preserve"> bound optimization for joint radar-communication design,” 2021, arXiv:2101.12530.</w:t>
      </w:r>
    </w:p>
    <w:p w14:paraId="2B083A53"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E. </w:t>
      </w:r>
      <w:proofErr w:type="spellStart"/>
      <w:r w:rsidRPr="00764355">
        <w:rPr>
          <w:szCs w:val="24"/>
        </w:rPr>
        <w:t>Tzoreff</w:t>
      </w:r>
      <w:proofErr w:type="spellEnd"/>
      <w:r w:rsidRPr="00764355">
        <w:rPr>
          <w:szCs w:val="24"/>
        </w:rPr>
        <w:t xml:space="preserve"> and A. J. Weiss, “Single sensor path design for best emitter localization via convex optimization,” IEEE Trans. Wireless </w:t>
      </w:r>
      <w:proofErr w:type="spellStart"/>
      <w:r w:rsidRPr="00764355">
        <w:rPr>
          <w:szCs w:val="24"/>
        </w:rPr>
        <w:t>Commun</w:t>
      </w:r>
      <w:proofErr w:type="spellEnd"/>
      <w:r w:rsidRPr="00764355">
        <w:rPr>
          <w:szCs w:val="24"/>
        </w:rPr>
        <w:t>., vol. 16, no. 2, pp. 939–951, Feb. 2017</w:t>
      </w:r>
    </w:p>
    <w:p w14:paraId="75B257CB"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G. Cui, H. Li, and M. </w:t>
      </w:r>
      <w:proofErr w:type="spellStart"/>
      <w:r w:rsidRPr="00764355">
        <w:rPr>
          <w:szCs w:val="24"/>
        </w:rPr>
        <w:t>Rangaswamy</w:t>
      </w:r>
      <w:proofErr w:type="spellEnd"/>
      <w:r w:rsidRPr="00764355">
        <w:rPr>
          <w:szCs w:val="24"/>
        </w:rPr>
        <w:t>, “MIMO radar waveform design with constant modulus and similarity constraints,” IEEE Trans. Signal Process., vol. 62, no. 2, pp. 343–353, Jan. 2014.</w:t>
      </w:r>
    </w:p>
    <w:p w14:paraId="55DEF830"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Z. Huang, K. Wang, A. Liu, Y. Cai, R. Du, and T. X. Han, “Joint pilot optimization, target detection and channel estimation for integrated sensing and communication systems,” IEEE Trans. Wireless </w:t>
      </w:r>
      <w:proofErr w:type="spellStart"/>
      <w:r w:rsidRPr="00764355">
        <w:rPr>
          <w:szCs w:val="24"/>
        </w:rPr>
        <w:t>Commun</w:t>
      </w:r>
      <w:proofErr w:type="spellEnd"/>
      <w:r w:rsidRPr="00764355">
        <w:rPr>
          <w:szCs w:val="24"/>
        </w:rPr>
        <w:t>., vol. 21, no. 12, pp. 10 351–10 365, Dec. 2022.</w:t>
      </w:r>
    </w:p>
    <w:p w14:paraId="65E42393"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Meng Hua, </w:t>
      </w:r>
      <w:proofErr w:type="spellStart"/>
      <w:r w:rsidRPr="00764355">
        <w:rPr>
          <w:szCs w:val="24"/>
        </w:rPr>
        <w:t>Qingqing</w:t>
      </w:r>
      <w:proofErr w:type="spellEnd"/>
      <w:r w:rsidRPr="00764355">
        <w:rPr>
          <w:szCs w:val="24"/>
        </w:rPr>
        <w:t xml:space="preserve"> Wu, Wen Chen, Abbas </w:t>
      </w:r>
      <w:proofErr w:type="spellStart"/>
      <w:r w:rsidRPr="00764355">
        <w:rPr>
          <w:szCs w:val="24"/>
        </w:rPr>
        <w:t>Jamalipour</w:t>
      </w:r>
      <w:proofErr w:type="spellEnd"/>
      <w:r w:rsidRPr="00764355">
        <w:rPr>
          <w:szCs w:val="24"/>
        </w:rPr>
        <w:t xml:space="preserve">, Octavia A. </w:t>
      </w:r>
      <w:proofErr w:type="spellStart"/>
      <w:r w:rsidRPr="00764355">
        <w:rPr>
          <w:szCs w:val="24"/>
        </w:rPr>
        <w:t>Dobre</w:t>
      </w:r>
      <w:proofErr w:type="spellEnd"/>
      <w:r w:rsidRPr="00764355">
        <w:rPr>
          <w:szCs w:val="24"/>
        </w:rPr>
        <w:t xml:space="preserve">: Integrated Sensing and Communication: Joint Pilot and Transmission Design [J]. </w:t>
      </w:r>
      <w:proofErr w:type="spellStart"/>
      <w:r w:rsidRPr="00764355">
        <w:rPr>
          <w:szCs w:val="24"/>
        </w:rPr>
        <w:t>arXiv</w:t>
      </w:r>
      <w:proofErr w:type="spellEnd"/>
      <w:r w:rsidRPr="00764355">
        <w:rPr>
          <w:szCs w:val="24"/>
        </w:rPr>
        <w:t xml:space="preserve"> preprint </w:t>
      </w:r>
      <w:proofErr w:type="spellStart"/>
      <w:r w:rsidRPr="00764355">
        <w:rPr>
          <w:szCs w:val="24"/>
        </w:rPr>
        <w:t>arXiv</w:t>
      </w:r>
      <w:proofErr w:type="spellEnd"/>
      <w:r w:rsidRPr="00764355">
        <w:rPr>
          <w:szCs w:val="24"/>
        </w:rPr>
        <w:t>: 2211.12891,2022.</w:t>
      </w:r>
    </w:p>
    <w:p w14:paraId="7C35ABF2"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F. Liu, C. </w:t>
      </w:r>
      <w:proofErr w:type="spellStart"/>
      <w:r w:rsidRPr="00764355">
        <w:rPr>
          <w:szCs w:val="24"/>
        </w:rPr>
        <w:t>Masouros</w:t>
      </w:r>
      <w:proofErr w:type="spellEnd"/>
      <w:r w:rsidRPr="00764355">
        <w:rPr>
          <w:szCs w:val="24"/>
        </w:rPr>
        <w:t xml:space="preserve">, A. Li, and T. </w:t>
      </w:r>
      <w:proofErr w:type="spellStart"/>
      <w:r w:rsidRPr="00764355">
        <w:rPr>
          <w:szCs w:val="24"/>
        </w:rPr>
        <w:t>Ratnarajah</w:t>
      </w:r>
      <w:proofErr w:type="spellEnd"/>
      <w:r w:rsidRPr="00764355">
        <w:rPr>
          <w:szCs w:val="24"/>
        </w:rPr>
        <w:t xml:space="preserve">, “Robust MIMO beamforming for cellular and radar coexistence,” IEEE Wireless </w:t>
      </w:r>
      <w:proofErr w:type="spellStart"/>
      <w:r w:rsidRPr="00764355">
        <w:rPr>
          <w:szCs w:val="24"/>
        </w:rPr>
        <w:t>Commun</w:t>
      </w:r>
      <w:proofErr w:type="spellEnd"/>
      <w:r w:rsidRPr="00764355">
        <w:rPr>
          <w:szCs w:val="24"/>
        </w:rPr>
        <w:t>. Lett., vol. 6, no. 3, pp. 374–377, Jun. 2017.</w:t>
      </w:r>
    </w:p>
    <w:p w14:paraId="3212522F"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A. R. </w:t>
      </w:r>
      <w:proofErr w:type="spellStart"/>
      <w:r w:rsidRPr="00764355">
        <w:rPr>
          <w:szCs w:val="24"/>
        </w:rPr>
        <w:t>Chiriyath</w:t>
      </w:r>
      <w:proofErr w:type="spellEnd"/>
      <w:r w:rsidRPr="00764355">
        <w:rPr>
          <w:szCs w:val="24"/>
        </w:rPr>
        <w:t xml:space="preserve">, S. Ragi, and D. W. Bliss, “Novel radar waveform optimization for a cooperative radar-communications system,” IEEE Trans. </w:t>
      </w:r>
      <w:proofErr w:type="spellStart"/>
      <w:r w:rsidRPr="00764355">
        <w:rPr>
          <w:szCs w:val="24"/>
        </w:rPr>
        <w:t>Aerosp</w:t>
      </w:r>
      <w:proofErr w:type="spellEnd"/>
      <w:r w:rsidRPr="00764355">
        <w:rPr>
          <w:szCs w:val="24"/>
        </w:rPr>
        <w:t>. Electron. Syst., vol. 55, no. 3, p. 1160–1173, Jun. 2019.</w:t>
      </w:r>
    </w:p>
    <w:p w14:paraId="03E7A4E0"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t xml:space="preserve">B. Paul, A. R. </w:t>
      </w:r>
      <w:proofErr w:type="spellStart"/>
      <w:r w:rsidRPr="00764355">
        <w:rPr>
          <w:szCs w:val="24"/>
        </w:rPr>
        <w:t>Chiriyath</w:t>
      </w:r>
      <w:proofErr w:type="spellEnd"/>
      <w:r w:rsidRPr="00764355">
        <w:rPr>
          <w:szCs w:val="24"/>
        </w:rPr>
        <w:t>, and D. W. Bliss, “Joint communications and radar performance bounds under continuous waveform optimization: The waveform awakens,” in Proc. IEEE Radar Conf., May 2016, pp. 1–6.</w:t>
      </w:r>
    </w:p>
    <w:p w14:paraId="68ACEA02" w14:textId="77777777" w:rsidR="00764355" w:rsidRPr="00764355" w:rsidRDefault="00764355" w:rsidP="00764355">
      <w:pPr>
        <w:pStyle w:val="a7"/>
        <w:numPr>
          <w:ilvl w:val="0"/>
          <w:numId w:val="30"/>
        </w:numPr>
        <w:snapToGrid/>
        <w:spacing w:before="0" w:line="240" w:lineRule="auto"/>
        <w:ind w:firstLineChars="0"/>
        <w:rPr>
          <w:szCs w:val="24"/>
        </w:rPr>
      </w:pPr>
      <w:r w:rsidRPr="00764355">
        <w:rPr>
          <w:szCs w:val="24"/>
        </w:rPr>
        <w:lastRenderedPageBreak/>
        <w:t xml:space="preserve">Y. Liu, G. Liao, J. Xu, Z. Yang and Y. Zhang, “Adaptive OFDM integrated radar and communications waveform design based on information theory,” IEEE </w:t>
      </w:r>
      <w:proofErr w:type="spellStart"/>
      <w:r w:rsidRPr="00764355">
        <w:rPr>
          <w:szCs w:val="24"/>
        </w:rPr>
        <w:t>Commun</w:t>
      </w:r>
      <w:proofErr w:type="spellEnd"/>
      <w:r w:rsidRPr="00764355">
        <w:rPr>
          <w:szCs w:val="24"/>
        </w:rPr>
        <w:t>. Lett., vol. 21, no. 10, pp. 2174–2177, Oct. 2017.</w:t>
      </w:r>
    </w:p>
    <w:p w14:paraId="5409801F" w14:textId="20094CC7" w:rsidR="00B0697D" w:rsidRPr="0008223C" w:rsidRDefault="00764355" w:rsidP="0008223C">
      <w:pPr>
        <w:pStyle w:val="a7"/>
        <w:numPr>
          <w:ilvl w:val="0"/>
          <w:numId w:val="30"/>
        </w:numPr>
        <w:snapToGrid/>
        <w:spacing w:before="0" w:line="240" w:lineRule="auto"/>
        <w:ind w:firstLineChars="0"/>
        <w:rPr>
          <w:szCs w:val="24"/>
        </w:rPr>
      </w:pPr>
      <w:r w:rsidRPr="00764355">
        <w:rPr>
          <w:szCs w:val="24"/>
        </w:rPr>
        <w:t xml:space="preserve">Tianqi Mao, </w:t>
      </w:r>
      <w:proofErr w:type="spellStart"/>
      <w:r w:rsidRPr="00764355">
        <w:rPr>
          <w:szCs w:val="24"/>
        </w:rPr>
        <w:t>Jiaxuan</w:t>
      </w:r>
      <w:proofErr w:type="spellEnd"/>
      <w:r w:rsidRPr="00764355">
        <w:rPr>
          <w:szCs w:val="24"/>
        </w:rPr>
        <w:t xml:space="preserve"> Chen, Qi Wang, Chong Han, </w:t>
      </w:r>
      <w:proofErr w:type="spellStart"/>
      <w:r w:rsidRPr="00764355">
        <w:rPr>
          <w:szCs w:val="24"/>
        </w:rPr>
        <w:t>Zhaocheng</w:t>
      </w:r>
      <w:proofErr w:type="spellEnd"/>
      <w:r w:rsidRPr="00764355">
        <w:rPr>
          <w:szCs w:val="24"/>
        </w:rPr>
        <w:t xml:space="preserve"> Wang, George K. </w:t>
      </w:r>
      <w:proofErr w:type="spellStart"/>
      <w:r w:rsidRPr="00764355">
        <w:rPr>
          <w:szCs w:val="24"/>
        </w:rPr>
        <w:t>Karagiannidis</w:t>
      </w:r>
      <w:proofErr w:type="spellEnd"/>
      <w:r w:rsidRPr="00764355">
        <w:rPr>
          <w:szCs w:val="24"/>
        </w:rPr>
        <w:t xml:space="preserve">: Waveform Design for Joint Sensing and Communications in Millimeter-Wave and Low Terahertz Bands [J]. </w:t>
      </w:r>
      <w:proofErr w:type="spellStart"/>
      <w:r w:rsidRPr="00764355">
        <w:rPr>
          <w:szCs w:val="24"/>
        </w:rPr>
        <w:t>arXiv</w:t>
      </w:r>
      <w:proofErr w:type="spellEnd"/>
      <w:r w:rsidRPr="00764355">
        <w:rPr>
          <w:szCs w:val="24"/>
        </w:rPr>
        <w:t xml:space="preserve"> preprint </w:t>
      </w:r>
      <w:proofErr w:type="spellStart"/>
      <w:r w:rsidRPr="00764355">
        <w:rPr>
          <w:szCs w:val="24"/>
        </w:rPr>
        <w:t>arXiv</w:t>
      </w:r>
      <w:proofErr w:type="spellEnd"/>
      <w:r w:rsidRPr="00764355">
        <w:rPr>
          <w:szCs w:val="24"/>
        </w:rPr>
        <w:t>: 2106.01549,2021.</w:t>
      </w:r>
      <w:r w:rsidR="00375FCF">
        <w:rPr>
          <w:szCs w:val="24"/>
        </w:rPr>
        <w:t xml:space="preserve"> </w:t>
      </w:r>
      <w:r w:rsidR="00375FCF">
        <w:rPr>
          <w:rFonts w:hint="eastAsia"/>
          <w:szCs w:val="24"/>
        </w:rPr>
        <w:t>李卓姝</w:t>
      </w:r>
      <w:r w:rsidR="0008223C">
        <w:rPr>
          <w:rFonts w:hint="eastAsia"/>
          <w:szCs w:val="24"/>
        </w:rPr>
        <w:t>；共</w:t>
      </w:r>
      <w:r w:rsidR="0008223C">
        <w:rPr>
          <w:szCs w:val="24"/>
        </w:rPr>
        <w:t>42</w:t>
      </w:r>
      <w:r w:rsidR="0008223C">
        <w:rPr>
          <w:rFonts w:hint="eastAsia"/>
          <w:szCs w:val="24"/>
        </w:rPr>
        <w:t>篇</w:t>
      </w:r>
    </w:p>
    <w:p w14:paraId="0FDF8866" w14:textId="5E0FFE56" w:rsidR="00BA0601" w:rsidRPr="00E43437" w:rsidRDefault="00DA213C" w:rsidP="00E43437">
      <w:pPr>
        <w:spacing w:line="440" w:lineRule="exact"/>
        <w:ind w:firstLineChars="196" w:firstLine="549"/>
        <w:rPr>
          <w:rFonts w:ascii="楷体" w:eastAsia="楷体" w:hAnsi="楷体" w:cs="楷体_GB2312"/>
          <w:b/>
          <w:bCs/>
          <w:color w:val="0070C0"/>
          <w:sz w:val="28"/>
          <w:szCs w:val="28"/>
        </w:rPr>
      </w:pPr>
      <w:r w:rsidRPr="0044246A">
        <w:rPr>
          <w:rFonts w:ascii="楷体" w:eastAsia="楷体" w:hAnsi="楷体"/>
          <w:color w:val="0070C0"/>
          <w:sz w:val="28"/>
          <w:szCs w:val="28"/>
        </w:rPr>
        <w:t>2</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项目的研究内容、研究目标，以及拟解决的关键科学问题</w:t>
      </w:r>
      <w:r w:rsidRPr="0044246A">
        <w:rPr>
          <w:rFonts w:ascii="楷体" w:eastAsia="楷体" w:hAnsi="楷体" w:cs="楷体_GB2312" w:hint="eastAsia"/>
          <w:color w:val="0070C0"/>
          <w:sz w:val="28"/>
          <w:szCs w:val="28"/>
        </w:rPr>
        <w:t>（此部分为重点阐述内容）</w:t>
      </w:r>
      <w:r w:rsidRPr="0044246A">
        <w:rPr>
          <w:rFonts w:ascii="楷体" w:eastAsia="楷体" w:hAnsi="楷体" w:cs="楷体_GB2312" w:hint="eastAsia"/>
          <w:b/>
          <w:bCs/>
          <w:color w:val="0070C0"/>
          <w:sz w:val="28"/>
          <w:szCs w:val="28"/>
        </w:rPr>
        <w:t>；</w:t>
      </w:r>
    </w:p>
    <w:p w14:paraId="0B176F12" w14:textId="77777777" w:rsidR="00E43437" w:rsidRPr="00E43437" w:rsidRDefault="00E43437" w:rsidP="006B716F">
      <w:pPr>
        <w:spacing w:before="240"/>
        <w:ind w:firstLine="562"/>
        <w:rPr>
          <w:rFonts w:eastAsia="黑体"/>
          <w:b/>
          <w:sz w:val="28"/>
          <w:szCs w:val="28"/>
        </w:rPr>
      </w:pPr>
      <w:r w:rsidRPr="00E43437">
        <w:rPr>
          <w:rFonts w:eastAsia="黑体" w:hint="eastAsia"/>
          <w:b/>
          <w:sz w:val="28"/>
          <w:szCs w:val="28"/>
        </w:rPr>
        <w:t>2.1</w:t>
      </w:r>
      <w:r w:rsidRPr="00E43437">
        <w:rPr>
          <w:rFonts w:eastAsia="黑体"/>
          <w:b/>
          <w:sz w:val="28"/>
          <w:szCs w:val="28"/>
        </w:rPr>
        <w:t xml:space="preserve"> </w:t>
      </w:r>
      <w:r w:rsidRPr="00E43437">
        <w:rPr>
          <w:rFonts w:ascii="仿宋" w:hAnsi="仿宋" w:hint="eastAsia"/>
          <w:b/>
          <w:sz w:val="28"/>
          <w:szCs w:val="28"/>
        </w:rPr>
        <w:t>研究目标</w:t>
      </w:r>
    </w:p>
    <w:p w14:paraId="00B1F615" w14:textId="44551844" w:rsidR="0098093D" w:rsidRDefault="001D5ED2" w:rsidP="001D5ED2">
      <w:pPr>
        <w:ind w:firstLine="480"/>
      </w:pPr>
      <w:r>
        <w:rPr>
          <w:rFonts w:hint="eastAsia"/>
        </w:rPr>
        <w:t>项目针对</w:t>
      </w:r>
      <w:r>
        <w:rPr>
          <w:rFonts w:hint="eastAsia"/>
        </w:rPr>
        <w:t>6</w:t>
      </w:r>
      <w:r>
        <w:t>G</w:t>
      </w:r>
      <w:r>
        <w:rPr>
          <w:rFonts w:hint="eastAsia"/>
        </w:rPr>
        <w:t>及未来网络所面临的信道自由度欠缺、硬件资源受限等特征，</w:t>
      </w:r>
      <w:r w:rsidRPr="0098093D">
        <w:rPr>
          <w:rFonts w:hint="eastAsia"/>
        </w:rPr>
        <w:t>围绕通信</w:t>
      </w:r>
      <w:r>
        <w:rPr>
          <w:rFonts w:hint="eastAsia"/>
        </w:rPr>
        <w:t>与</w:t>
      </w:r>
      <w:r w:rsidRPr="0098093D">
        <w:rPr>
          <w:rFonts w:hint="eastAsia"/>
        </w:rPr>
        <w:t>感知融合的移动物联网应用场景，</w:t>
      </w:r>
      <w:r>
        <w:rPr>
          <w:rFonts w:hint="eastAsia"/>
        </w:rPr>
        <w:t>聚焦</w:t>
      </w:r>
      <w:r w:rsidR="0098093D" w:rsidRPr="0098093D">
        <w:rPr>
          <w:rFonts w:hint="eastAsia"/>
          <w:kern w:val="0"/>
          <w:szCs w:val="24"/>
        </w:rPr>
        <w:t>“通感”</w:t>
      </w:r>
      <w:r w:rsidR="0098093D">
        <w:rPr>
          <w:rFonts w:hint="eastAsia"/>
          <w:kern w:val="0"/>
          <w:szCs w:val="24"/>
        </w:rPr>
        <w:t>双功能</w:t>
      </w:r>
      <w:r w:rsidR="0098093D" w:rsidRPr="0098093D">
        <w:rPr>
          <w:rFonts w:hint="eastAsia"/>
          <w:kern w:val="0"/>
          <w:szCs w:val="24"/>
        </w:rPr>
        <w:t>的需求动态变化、性能指标多元异质的</w:t>
      </w:r>
      <w:r>
        <w:rPr>
          <w:rFonts w:hint="eastAsia"/>
        </w:rPr>
        <w:t>挑战</w:t>
      </w:r>
      <w:r w:rsidR="0098093D" w:rsidRPr="0098093D">
        <w:rPr>
          <w:rFonts w:hint="eastAsia"/>
        </w:rPr>
        <w:t>，开展</w:t>
      </w:r>
      <w:r>
        <w:rPr>
          <w:rFonts w:hint="eastAsia"/>
        </w:rPr>
        <w:t>资源受限下的通感融合</w:t>
      </w:r>
      <w:r w:rsidR="0098093D" w:rsidRPr="0098093D">
        <w:rPr>
          <w:rFonts w:hint="eastAsia"/>
        </w:rPr>
        <w:t>协同传输机理</w:t>
      </w:r>
      <w:r>
        <w:rPr>
          <w:rFonts w:hint="eastAsia"/>
        </w:rPr>
        <w:t>与</w:t>
      </w:r>
      <w:r w:rsidR="0098093D" w:rsidRPr="0098093D">
        <w:rPr>
          <w:rFonts w:hint="eastAsia"/>
        </w:rPr>
        <w:t>方法的研究工作。以项目组在分布式优化</w:t>
      </w:r>
      <w:r w:rsidR="00764355">
        <w:rPr>
          <w:rFonts w:hint="eastAsia"/>
        </w:rPr>
        <w:t>与</w:t>
      </w:r>
      <w:r w:rsidR="0098093D" w:rsidRPr="0098093D">
        <w:rPr>
          <w:rFonts w:hint="eastAsia"/>
        </w:rPr>
        <w:t>MIMO</w:t>
      </w:r>
      <w:r w:rsidR="0098093D" w:rsidRPr="0098093D">
        <w:rPr>
          <w:rFonts w:hint="eastAsia"/>
        </w:rPr>
        <w:t>系统性能分析与传输设计等方面取得的创新研究成果为基础，利用凸优化与</w:t>
      </w:r>
      <w:r w:rsidR="0098093D" w:rsidRPr="0098093D">
        <w:rPr>
          <w:rFonts w:hint="eastAsia"/>
        </w:rPr>
        <w:t>Pareto</w:t>
      </w:r>
      <w:r w:rsidR="0098093D" w:rsidRPr="0098093D">
        <w:rPr>
          <w:rFonts w:hint="eastAsia"/>
        </w:rPr>
        <w:t>边界分析、深度学习等理论方法，建立“通感”</w:t>
      </w:r>
      <w:r w:rsidR="00764355">
        <w:rPr>
          <w:rFonts w:hint="eastAsia"/>
        </w:rPr>
        <w:t>双</w:t>
      </w:r>
      <w:r w:rsidR="0098093D" w:rsidRPr="0098093D">
        <w:rPr>
          <w:rFonts w:hint="eastAsia"/>
        </w:rPr>
        <w:t>任务目标的理论性能域边界分析模型，揭示多任务协同传输的性能域边界及其内在机理，提出适配通感网络“双分布式”特征的资源协同优化方法，实现面向“通感”</w:t>
      </w:r>
      <w:r w:rsidR="00764355">
        <w:rPr>
          <w:rFonts w:hint="eastAsia"/>
        </w:rPr>
        <w:t>双</w:t>
      </w:r>
      <w:r w:rsidR="0098093D" w:rsidRPr="0098093D">
        <w:rPr>
          <w:rFonts w:hint="eastAsia"/>
        </w:rPr>
        <w:t>任务融合的低开销、智能化信息提取与传输设计。为万物互联时代移动通信网络多任务融合应用提供理论与技术支撑。</w:t>
      </w:r>
      <w:r w:rsidR="000C1669" w:rsidRPr="00D5562A">
        <w:rPr>
          <w:rFonts w:hint="eastAsia"/>
          <w:b/>
          <w:color w:val="0000FF"/>
        </w:rPr>
        <w:t>建立信道自由度欠缺、系统硬件</w:t>
      </w:r>
      <w:r w:rsidR="00B772CD">
        <w:rPr>
          <w:rFonts w:hint="eastAsia"/>
          <w:b/>
          <w:color w:val="0000FF"/>
        </w:rPr>
        <w:t>架构与资源</w:t>
      </w:r>
      <w:r w:rsidR="000C1669" w:rsidRPr="00D5562A">
        <w:rPr>
          <w:rFonts w:hint="eastAsia"/>
          <w:b/>
          <w:color w:val="0000FF"/>
        </w:rPr>
        <w:t>非理想等条件下的通感融合系统模型，研究相应的</w:t>
      </w:r>
      <w:r w:rsidR="006314D4">
        <w:rPr>
          <w:rFonts w:hint="eastAsia"/>
          <w:b/>
          <w:color w:val="0000FF"/>
        </w:rPr>
        <w:t>性能可达域分析以及一体化信号联合收发</w:t>
      </w:r>
      <w:r w:rsidR="000C1669" w:rsidRPr="00D5562A">
        <w:rPr>
          <w:rFonts w:hint="eastAsia"/>
          <w:b/>
          <w:color w:val="0000FF"/>
        </w:rPr>
        <w:t>设计，形成适用于</w:t>
      </w:r>
      <w:r w:rsidR="006314D4">
        <w:rPr>
          <w:rFonts w:hint="eastAsia"/>
          <w:b/>
          <w:color w:val="0000FF"/>
        </w:rPr>
        <w:t>高频段</w:t>
      </w:r>
      <w:r w:rsidR="000C1669" w:rsidRPr="00D5562A">
        <w:rPr>
          <w:rFonts w:hint="eastAsia"/>
          <w:b/>
          <w:color w:val="0000FF"/>
        </w:rPr>
        <w:t>资源受限场景的通感一体理论与方法。</w:t>
      </w:r>
    </w:p>
    <w:p w14:paraId="0B9006B9" w14:textId="77777777" w:rsidR="00E43437" w:rsidRPr="00E43437" w:rsidRDefault="00E43437" w:rsidP="00FC63D8">
      <w:pPr>
        <w:ind w:firstLine="562"/>
        <w:rPr>
          <w:rFonts w:ascii="仿宋" w:hAnsi="仿宋"/>
          <w:b/>
          <w:sz w:val="28"/>
          <w:szCs w:val="28"/>
        </w:rPr>
      </w:pPr>
      <w:r w:rsidRPr="00E43437">
        <w:rPr>
          <w:rFonts w:eastAsia="黑体"/>
          <w:b/>
          <w:sz w:val="28"/>
          <w:szCs w:val="28"/>
        </w:rPr>
        <w:t>2.</w:t>
      </w:r>
      <w:r w:rsidRPr="00E43437">
        <w:rPr>
          <w:rFonts w:eastAsia="黑体" w:hint="eastAsia"/>
          <w:b/>
          <w:sz w:val="28"/>
          <w:szCs w:val="28"/>
        </w:rPr>
        <w:t xml:space="preserve">2 </w:t>
      </w:r>
      <w:r w:rsidRPr="00E43437">
        <w:rPr>
          <w:rFonts w:ascii="仿宋" w:hAnsi="仿宋" w:hint="eastAsia"/>
          <w:b/>
          <w:sz w:val="28"/>
          <w:szCs w:val="28"/>
        </w:rPr>
        <w:t>研究内容</w:t>
      </w:r>
    </w:p>
    <w:p w14:paraId="57A02188" w14:textId="18B93833" w:rsidR="00E43437" w:rsidRDefault="00E43437" w:rsidP="00FC63D8">
      <w:pPr>
        <w:spacing w:before="0"/>
        <w:ind w:firstLine="480"/>
      </w:pPr>
      <w:r w:rsidRPr="00ED55B8">
        <w:rPr>
          <w:rFonts w:hint="eastAsia"/>
        </w:rPr>
        <w:t>根据指南要求和</w:t>
      </w:r>
      <w:r w:rsidR="00FC63D8">
        <w:rPr>
          <w:rFonts w:hint="eastAsia"/>
        </w:rPr>
        <w:t>项目</w:t>
      </w:r>
      <w:r>
        <w:rPr>
          <w:rFonts w:hint="eastAsia"/>
        </w:rPr>
        <w:t>研究</w:t>
      </w:r>
      <w:r w:rsidRPr="00ED55B8">
        <w:rPr>
          <w:rFonts w:hint="eastAsia"/>
        </w:rPr>
        <w:t>目标，</w:t>
      </w:r>
      <w:r w:rsidR="00375FCF">
        <w:rPr>
          <w:rFonts w:hint="eastAsia"/>
        </w:rPr>
        <w:t>本项目针对</w:t>
      </w:r>
      <w:r w:rsidR="00764355">
        <w:rPr>
          <w:rFonts w:hint="eastAsia"/>
        </w:rPr>
        <w:t>X</w:t>
      </w:r>
      <w:r w:rsidR="00764355">
        <w:t>XX</w:t>
      </w:r>
      <w:r w:rsidR="00375FCF">
        <w:rPr>
          <w:rFonts w:hint="eastAsia"/>
        </w:rPr>
        <w:t>三个方面展开研究</w:t>
      </w:r>
      <w:r>
        <w:rPr>
          <w:rFonts w:hint="eastAsia"/>
        </w:rPr>
        <w:t>。研究内容</w:t>
      </w:r>
      <w:r w:rsidRPr="00ED55B8">
        <w:rPr>
          <w:rFonts w:hint="eastAsia"/>
        </w:rPr>
        <w:t>逻辑结构关系如</w:t>
      </w:r>
      <w:r w:rsidR="001C6347">
        <w:rPr>
          <w:rFonts w:hint="eastAsia"/>
        </w:rPr>
        <w:t>下</w:t>
      </w:r>
      <w:r w:rsidRPr="00ED55B8">
        <w:rPr>
          <w:rFonts w:hint="eastAsia"/>
        </w:rPr>
        <w:t>图所示。</w:t>
      </w:r>
    </w:p>
    <w:p w14:paraId="6680AE2C" w14:textId="389ED878" w:rsidR="007211B1" w:rsidRPr="007211B1" w:rsidRDefault="008661E5" w:rsidP="00FC63D8">
      <w:pPr>
        <w:spacing w:before="0" w:line="240" w:lineRule="auto"/>
        <w:ind w:firstLineChars="0" w:firstLine="0"/>
        <w:jc w:val="center"/>
      </w:pPr>
      <w:r w:rsidRPr="008661E5">
        <w:rPr>
          <w:noProof/>
        </w:rPr>
        <w:lastRenderedPageBreak/>
        <w:drawing>
          <wp:inline distT="0" distB="0" distL="0" distR="0" wp14:anchorId="40E33BFA" wp14:editId="4C1A6A2E">
            <wp:extent cx="5665735" cy="3082110"/>
            <wp:effectExtent l="0" t="0" r="0" b="4445"/>
            <wp:docPr id="13" name="图片 12">
              <a:extLst xmlns:a="http://schemas.openxmlformats.org/drawingml/2006/main">
                <a:ext uri="{FF2B5EF4-FFF2-40B4-BE49-F238E27FC236}">
                  <a16:creationId xmlns:a16="http://schemas.microsoft.com/office/drawing/2014/main" id="{9CF6D3B7-F288-4E1A-A85E-348762B3A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CF6D3B7-F288-4E1A-A85E-348762B3A808}"/>
                        </a:ext>
                      </a:extLst>
                    </pic:cNvPr>
                    <pic:cNvPicPr>
                      <a:picLocks noChangeAspect="1"/>
                    </pic:cNvPicPr>
                  </pic:nvPicPr>
                  <pic:blipFill>
                    <a:blip r:embed="rId9"/>
                    <a:stretch>
                      <a:fillRect/>
                    </a:stretch>
                  </pic:blipFill>
                  <pic:spPr>
                    <a:xfrm>
                      <a:off x="0" y="0"/>
                      <a:ext cx="5678355" cy="3088975"/>
                    </a:xfrm>
                    <a:prstGeom prst="rect">
                      <a:avLst/>
                    </a:prstGeom>
                  </pic:spPr>
                </pic:pic>
              </a:graphicData>
            </a:graphic>
          </wp:inline>
        </w:drawing>
      </w:r>
    </w:p>
    <w:p w14:paraId="0B829DB9" w14:textId="3B6293C3" w:rsidR="00E43437" w:rsidRPr="000F0D42" w:rsidRDefault="00B20CFC" w:rsidP="00FC63D8">
      <w:pPr>
        <w:pStyle w:val="aff1"/>
        <w:numPr>
          <w:ilvl w:val="0"/>
          <w:numId w:val="18"/>
        </w:numPr>
        <w:spacing w:before="0" w:line="240" w:lineRule="auto"/>
        <w:ind w:left="528"/>
        <w:jc w:val="center"/>
      </w:pPr>
      <w:r>
        <w:rPr>
          <w:rFonts w:hint="eastAsia"/>
        </w:rPr>
        <w:t xml:space="preserve"> </w:t>
      </w:r>
      <w:r>
        <w:t xml:space="preserve">  </w:t>
      </w:r>
      <w:r w:rsidR="001C6347" w:rsidRPr="000F0D42">
        <w:rPr>
          <w:rFonts w:hint="eastAsia"/>
        </w:rPr>
        <w:t>项目</w:t>
      </w:r>
      <w:r w:rsidR="00E43437" w:rsidRPr="000F0D42">
        <w:rPr>
          <w:rFonts w:hint="eastAsia"/>
        </w:rPr>
        <w:t>研究内容</w:t>
      </w:r>
      <w:r w:rsidR="001C6347" w:rsidRPr="000F0D42">
        <w:rPr>
          <w:rFonts w:hint="eastAsia"/>
        </w:rPr>
        <w:t>及其</w:t>
      </w:r>
      <w:r w:rsidR="00E43437" w:rsidRPr="000F0D42">
        <w:rPr>
          <w:rFonts w:hint="eastAsia"/>
        </w:rPr>
        <w:t>逻辑结构关系图</w:t>
      </w:r>
    </w:p>
    <w:p w14:paraId="62454C63" w14:textId="2AB2ECDD" w:rsidR="00E43437" w:rsidRPr="00F65F9B" w:rsidRDefault="00E43437" w:rsidP="00E43437">
      <w:pPr>
        <w:ind w:firstLineChars="196" w:firstLine="472"/>
        <w:rPr>
          <w:rFonts w:ascii="仿宋" w:hAnsi="仿宋"/>
          <w:b/>
          <w:bCs/>
          <w:color w:val="0000FF"/>
          <w:szCs w:val="24"/>
        </w:rPr>
      </w:pPr>
      <w:r w:rsidRPr="00F65F9B">
        <w:rPr>
          <w:b/>
          <w:bCs/>
          <w:color w:val="0000FF"/>
          <w:szCs w:val="24"/>
        </w:rPr>
        <w:t>2.2.1</w:t>
      </w:r>
      <w:r w:rsidR="002955C5" w:rsidRPr="002955C5">
        <w:rPr>
          <w:rFonts w:ascii="仿宋" w:hAnsi="仿宋" w:hint="eastAsia"/>
          <w:b/>
          <w:bCs/>
          <w:color w:val="FF0000"/>
          <w:szCs w:val="24"/>
        </w:rPr>
        <w:t>高频资源受限场景下通信感知一体化性能边界研究</w:t>
      </w:r>
    </w:p>
    <w:p w14:paraId="5EE0D164" w14:textId="617E8366" w:rsidR="000D0E99" w:rsidRDefault="00764355" w:rsidP="000D0E99">
      <w:pPr>
        <w:ind w:firstLine="480"/>
      </w:pPr>
      <w:r w:rsidRPr="002955C5">
        <w:rPr>
          <w:color w:val="FF0000"/>
          <w:szCs w:val="24"/>
        </w:rPr>
        <w:t>本研究面向高频</w:t>
      </w:r>
      <w:r w:rsidR="002955C5" w:rsidRPr="002955C5">
        <w:rPr>
          <w:rFonts w:hint="eastAsia"/>
          <w:color w:val="FF0000"/>
          <w:szCs w:val="24"/>
        </w:rPr>
        <w:t>资源受限场景下</w:t>
      </w:r>
      <w:r w:rsidRPr="002955C5">
        <w:rPr>
          <w:color w:val="FF0000"/>
          <w:szCs w:val="24"/>
        </w:rPr>
        <w:t>的通信感知融合需求，着眼于通信感知一体化</w:t>
      </w:r>
      <w:r w:rsidR="002955C5" w:rsidRPr="002955C5">
        <w:rPr>
          <w:rFonts w:hint="eastAsia"/>
          <w:color w:val="FF0000"/>
          <w:szCs w:val="24"/>
        </w:rPr>
        <w:t>系统</w:t>
      </w:r>
      <w:r w:rsidRPr="002955C5">
        <w:rPr>
          <w:color w:val="FF0000"/>
          <w:szCs w:val="24"/>
        </w:rPr>
        <w:t>架构，进行通信感知性能边界分析，为未来通信感知一体化</w:t>
      </w:r>
      <w:r w:rsidR="008A70F7">
        <w:rPr>
          <w:rFonts w:hint="eastAsia"/>
          <w:color w:val="FF0000"/>
          <w:szCs w:val="24"/>
        </w:rPr>
        <w:t>系统</w:t>
      </w:r>
      <w:r w:rsidRPr="002955C5">
        <w:rPr>
          <w:color w:val="FF0000"/>
          <w:szCs w:val="24"/>
        </w:rPr>
        <w:t>设计提供理论支撑。</w:t>
      </w:r>
      <w:r w:rsidRPr="006B3EB5">
        <w:rPr>
          <w:rFonts w:hint="eastAsia"/>
          <w:color w:val="FF0000"/>
          <w:szCs w:val="24"/>
        </w:rPr>
        <w:t>具体而言，</w:t>
      </w:r>
      <w:r w:rsidR="006B3EB5" w:rsidRPr="006B3EB5">
        <w:rPr>
          <w:rFonts w:hint="eastAsia"/>
          <w:color w:val="FF0000"/>
          <w:szCs w:val="24"/>
        </w:rPr>
        <w:t>本研究</w:t>
      </w:r>
      <w:r w:rsidRPr="006B3EB5">
        <w:rPr>
          <w:rFonts w:hint="eastAsia"/>
          <w:color w:val="FF0000"/>
          <w:szCs w:val="24"/>
        </w:rPr>
        <w:t>首先从单基站系统入手，分析</w:t>
      </w:r>
      <w:r w:rsidR="006B3EB5" w:rsidRPr="006B3EB5">
        <w:rPr>
          <w:rFonts w:hint="eastAsia"/>
          <w:color w:val="FF0000"/>
          <w:szCs w:val="24"/>
        </w:rPr>
        <w:t>高频资源受限场景下</w:t>
      </w:r>
      <w:r w:rsidRPr="006B3EB5">
        <w:rPr>
          <w:rFonts w:hint="eastAsia"/>
          <w:color w:val="FF0000"/>
          <w:szCs w:val="24"/>
        </w:rPr>
        <w:t>需求动态变化的通信感知融合系统的</w:t>
      </w:r>
      <w:r w:rsidRPr="006B3EB5">
        <w:rPr>
          <w:rFonts w:hint="eastAsia"/>
          <w:color w:val="FF0000"/>
          <w:szCs w:val="24"/>
        </w:rPr>
        <w:t>Pareto</w:t>
      </w:r>
      <w:r w:rsidRPr="006B3EB5">
        <w:rPr>
          <w:rFonts w:hint="eastAsia"/>
          <w:color w:val="FF0000"/>
          <w:szCs w:val="24"/>
        </w:rPr>
        <w:t>性能边界；然后，着眼于发送接收机的空口传输设计，进一步分析高频多基站协作场景下通信感知融合系统的</w:t>
      </w:r>
      <w:r w:rsidRPr="006B3EB5">
        <w:rPr>
          <w:rFonts w:hint="eastAsia"/>
          <w:color w:val="FF0000"/>
          <w:szCs w:val="24"/>
        </w:rPr>
        <w:t>Pareto</w:t>
      </w:r>
      <w:r w:rsidRPr="006B3EB5">
        <w:rPr>
          <w:rFonts w:hint="eastAsia"/>
          <w:color w:val="FF0000"/>
          <w:szCs w:val="24"/>
        </w:rPr>
        <w:t>性能边界。</w:t>
      </w:r>
    </w:p>
    <w:p w14:paraId="49177794" w14:textId="4C716FE6" w:rsidR="000D0E99" w:rsidRPr="002955C5" w:rsidRDefault="002955C5" w:rsidP="00764355">
      <w:pPr>
        <w:pStyle w:val="a7"/>
        <w:numPr>
          <w:ilvl w:val="0"/>
          <w:numId w:val="21"/>
        </w:numPr>
        <w:ind w:firstLineChars="0"/>
        <w:rPr>
          <w:rFonts w:ascii="仿宋" w:hAnsi="仿宋"/>
          <w:b/>
          <w:bCs/>
          <w:color w:val="FF0000"/>
          <w:szCs w:val="24"/>
        </w:rPr>
      </w:pPr>
      <w:r w:rsidRPr="002955C5">
        <w:rPr>
          <w:rFonts w:ascii="仿宋" w:hAnsi="仿宋" w:hint="eastAsia"/>
          <w:b/>
          <w:bCs/>
          <w:color w:val="FF0000"/>
          <w:szCs w:val="24"/>
        </w:rPr>
        <w:t>单基站</w:t>
      </w:r>
      <w:r w:rsidR="00764355" w:rsidRPr="002955C5">
        <w:rPr>
          <w:rFonts w:ascii="仿宋" w:hAnsi="仿宋" w:hint="eastAsia"/>
          <w:b/>
          <w:bCs/>
          <w:color w:val="FF0000"/>
          <w:szCs w:val="24"/>
        </w:rPr>
        <w:t>场景下的</w:t>
      </w:r>
      <w:r w:rsidR="004E2B14">
        <w:rPr>
          <w:rFonts w:ascii="仿宋" w:hAnsi="仿宋" w:hint="eastAsia"/>
          <w:b/>
          <w:bCs/>
          <w:color w:val="FF0000"/>
          <w:szCs w:val="24"/>
        </w:rPr>
        <w:t>Pareto</w:t>
      </w:r>
      <w:r w:rsidR="00764355" w:rsidRPr="002955C5">
        <w:rPr>
          <w:rFonts w:ascii="仿宋" w:hAnsi="仿宋" w:hint="eastAsia"/>
          <w:b/>
          <w:bCs/>
          <w:color w:val="FF0000"/>
          <w:szCs w:val="24"/>
        </w:rPr>
        <w:t>性能边界分析</w:t>
      </w:r>
    </w:p>
    <w:p w14:paraId="28BBDB5D" w14:textId="1404A78E" w:rsidR="00764355" w:rsidRPr="00314809" w:rsidRDefault="00764355" w:rsidP="00764355">
      <w:pPr>
        <w:ind w:firstLine="480"/>
        <w:rPr>
          <w:szCs w:val="24"/>
        </w:rPr>
      </w:pPr>
      <w:r w:rsidRPr="00314809">
        <w:rPr>
          <w:szCs w:val="24"/>
        </w:rPr>
        <w:t>通信感知一体化架构可以使通信和感知子系统共享硬件、功率和频谱等资源，实现系统资源的有效利用。但是，资源的共享也会导致通信和感知子系统出现相互耦合，相互制约的问题。</w:t>
      </w:r>
      <w:r w:rsidRPr="006B3EB5">
        <w:rPr>
          <w:color w:val="FF0000"/>
          <w:szCs w:val="24"/>
        </w:rPr>
        <w:t>因此，研究通信感知融合系统的</w:t>
      </w:r>
      <w:r w:rsidR="006B3EB5" w:rsidRPr="006B3EB5">
        <w:rPr>
          <w:rFonts w:hint="eastAsia"/>
          <w:color w:val="FF0000"/>
          <w:szCs w:val="24"/>
        </w:rPr>
        <w:t>Pareto</w:t>
      </w:r>
      <w:r w:rsidRPr="006B3EB5">
        <w:rPr>
          <w:color w:val="FF0000"/>
          <w:szCs w:val="24"/>
        </w:rPr>
        <w:t>性能边界就变得尤为重要。</w:t>
      </w:r>
      <w:r w:rsidRPr="00314809">
        <w:rPr>
          <w:szCs w:val="24"/>
        </w:rPr>
        <w:t>值得指出的是，高频</w:t>
      </w:r>
      <w:r>
        <w:rPr>
          <w:rFonts w:hint="eastAsia"/>
          <w:szCs w:val="24"/>
        </w:rPr>
        <w:t>信号传输</w:t>
      </w:r>
      <w:r w:rsidRPr="00314809">
        <w:rPr>
          <w:szCs w:val="24"/>
        </w:rPr>
        <w:t>为分析</w:t>
      </w:r>
      <w:r>
        <w:rPr>
          <w:rFonts w:hint="eastAsia"/>
          <w:szCs w:val="24"/>
        </w:rPr>
        <w:t>通信感知融合</w:t>
      </w:r>
      <w:r w:rsidRPr="00314809">
        <w:rPr>
          <w:szCs w:val="24"/>
        </w:rPr>
        <w:t>系统的</w:t>
      </w:r>
      <w:r>
        <w:rPr>
          <w:rFonts w:hint="eastAsia"/>
          <w:szCs w:val="24"/>
        </w:rPr>
        <w:t>Pareto</w:t>
      </w:r>
      <w:r w:rsidRPr="00314809">
        <w:rPr>
          <w:szCs w:val="24"/>
        </w:rPr>
        <w:t>性能边界带来</w:t>
      </w:r>
      <w:r>
        <w:rPr>
          <w:rFonts w:hint="eastAsia"/>
          <w:szCs w:val="24"/>
        </w:rPr>
        <w:t>了</w:t>
      </w:r>
      <w:r w:rsidRPr="00314809">
        <w:rPr>
          <w:szCs w:val="24"/>
        </w:rPr>
        <w:t>新的挑战。</w:t>
      </w:r>
      <w:r>
        <w:rPr>
          <w:rFonts w:hint="eastAsia"/>
          <w:szCs w:val="24"/>
        </w:rPr>
        <w:t>一方面，与低频段传输场景具有丰富的传播路径不同，高频传输场景的路径损耗非常严重，可以认为收发天线之间只存在一条直射路径，因此，信道矩阵是一个欠自由度的秩亏矩阵。一般而言，信道自由度的欠缺有利于感知的性能，但是不利于通信的性能。然而，分析信道欠自由度对通信和感知性能的影响，并且刻画信道欠自由度场景下通信和感知的性能边界仍然有待进一步地研究。另一方面，高频信号传输系统通常使用大规模</w:t>
      </w:r>
      <w:r>
        <w:rPr>
          <w:rFonts w:hint="eastAsia"/>
          <w:szCs w:val="24"/>
        </w:rPr>
        <w:t>MIMO</w:t>
      </w:r>
      <w:r>
        <w:rPr>
          <w:rFonts w:hint="eastAsia"/>
          <w:szCs w:val="24"/>
        </w:rPr>
        <w:t>天线阵列，以克服高频信号受环境影响大的缺点。在传统的全数字传输架构中，每根天线都需要搭配一条成本高昂的射频链路，这导致全数字架构难以在天线数量庞大的高频传输场景中应用，因此高频信号传输系统需要使用混合传输架构。</w:t>
      </w:r>
      <w:r w:rsidRPr="00314809">
        <w:rPr>
          <w:szCs w:val="24"/>
        </w:rPr>
        <w:t>在这种情况下，传统低频段下</w:t>
      </w:r>
      <w:r>
        <w:rPr>
          <w:rFonts w:hint="eastAsia"/>
          <w:szCs w:val="24"/>
        </w:rPr>
        <w:t>基于全数字传输架构的性能分析方法和分析结论已不再适用于高频场景</w:t>
      </w:r>
      <w:r w:rsidRPr="00314809">
        <w:rPr>
          <w:szCs w:val="24"/>
        </w:rPr>
        <w:t>，</w:t>
      </w:r>
      <w:r w:rsidRPr="00314809">
        <w:rPr>
          <w:szCs w:val="24"/>
        </w:rPr>
        <w:lastRenderedPageBreak/>
        <w:t>需要寻找高频</w:t>
      </w:r>
      <w:r>
        <w:rPr>
          <w:rFonts w:hint="eastAsia"/>
          <w:szCs w:val="24"/>
        </w:rPr>
        <w:t>欠自由度场景下基于混合传输架构的</w:t>
      </w:r>
      <w:r w:rsidR="006B3EB5" w:rsidRPr="006B3EB5">
        <w:rPr>
          <w:rFonts w:hint="eastAsia"/>
          <w:color w:val="FF0000"/>
          <w:szCs w:val="24"/>
        </w:rPr>
        <w:t>通信感知</w:t>
      </w:r>
      <w:r w:rsidRPr="006B3EB5">
        <w:rPr>
          <w:rFonts w:hint="eastAsia"/>
          <w:color w:val="FF0000"/>
          <w:szCs w:val="24"/>
        </w:rPr>
        <w:t>融合系统</w:t>
      </w:r>
      <w:r w:rsidRPr="00314809">
        <w:rPr>
          <w:szCs w:val="24"/>
        </w:rPr>
        <w:t>Pareto</w:t>
      </w:r>
      <w:r w:rsidRPr="00314809">
        <w:rPr>
          <w:szCs w:val="24"/>
        </w:rPr>
        <w:t>性能边界</w:t>
      </w:r>
      <w:r>
        <w:rPr>
          <w:rFonts w:hint="eastAsia"/>
          <w:szCs w:val="24"/>
        </w:rPr>
        <w:t>理论分析</w:t>
      </w:r>
      <w:r w:rsidRPr="00314809">
        <w:rPr>
          <w:szCs w:val="24"/>
        </w:rPr>
        <w:t>方法。</w:t>
      </w:r>
    </w:p>
    <w:p w14:paraId="27F123A8" w14:textId="28F44668" w:rsidR="00E43437" w:rsidRPr="00C81043" w:rsidRDefault="00764355" w:rsidP="0071603F">
      <w:pPr>
        <w:ind w:firstLine="480"/>
        <w:rPr>
          <w:color w:val="FF0000"/>
          <w:szCs w:val="24"/>
          <w:u w:val="single"/>
        </w:rPr>
      </w:pPr>
      <w:r w:rsidRPr="00314809">
        <w:rPr>
          <w:szCs w:val="24"/>
        </w:rPr>
        <w:t>为此，本研究点立足于</w:t>
      </w:r>
      <w:r w:rsidRPr="00BB3173">
        <w:rPr>
          <w:color w:val="FF0000"/>
          <w:szCs w:val="24"/>
        </w:rPr>
        <w:t>高频</w:t>
      </w:r>
      <w:r w:rsidR="00BB3173" w:rsidRPr="00BB3173">
        <w:rPr>
          <w:rFonts w:hint="eastAsia"/>
          <w:color w:val="FF0000"/>
          <w:szCs w:val="24"/>
        </w:rPr>
        <w:t>资源受限</w:t>
      </w:r>
      <w:r w:rsidRPr="00BB3173">
        <w:rPr>
          <w:rFonts w:hint="eastAsia"/>
          <w:color w:val="FF0000"/>
          <w:szCs w:val="24"/>
        </w:rPr>
        <w:t>场景</w:t>
      </w:r>
      <w:r w:rsidRPr="00BB3173">
        <w:rPr>
          <w:color w:val="FF0000"/>
          <w:szCs w:val="24"/>
        </w:rPr>
        <w:t>下</w:t>
      </w:r>
      <w:r w:rsidRPr="00314809">
        <w:rPr>
          <w:szCs w:val="24"/>
        </w:rPr>
        <w:t>的通信感知</w:t>
      </w:r>
      <w:r>
        <w:rPr>
          <w:rFonts w:hint="eastAsia"/>
          <w:szCs w:val="24"/>
        </w:rPr>
        <w:t>融合系统</w:t>
      </w:r>
      <w:r w:rsidRPr="00314809">
        <w:rPr>
          <w:szCs w:val="24"/>
        </w:rPr>
        <w:t>，围绕通信感知</w:t>
      </w:r>
      <w:r>
        <w:rPr>
          <w:rFonts w:hint="eastAsia"/>
          <w:szCs w:val="24"/>
        </w:rPr>
        <w:t>Pareto</w:t>
      </w:r>
      <w:r w:rsidRPr="00314809">
        <w:rPr>
          <w:szCs w:val="24"/>
        </w:rPr>
        <w:t>性能边界分析展开理论研究。拟从</w:t>
      </w:r>
      <w:r w:rsidR="00A76315" w:rsidRPr="00A76315">
        <w:rPr>
          <w:rFonts w:hint="eastAsia"/>
          <w:color w:val="FF0000"/>
          <w:szCs w:val="24"/>
        </w:rPr>
        <w:t>以下</w:t>
      </w:r>
      <w:r w:rsidRPr="00314809">
        <w:rPr>
          <w:szCs w:val="24"/>
        </w:rPr>
        <w:t>几个方面开展：首先，针对通信感知一体化</w:t>
      </w:r>
      <w:r>
        <w:rPr>
          <w:rFonts w:hint="eastAsia"/>
          <w:szCs w:val="24"/>
        </w:rPr>
        <w:t>系统</w:t>
      </w:r>
      <w:r w:rsidRPr="00314809">
        <w:rPr>
          <w:szCs w:val="24"/>
        </w:rPr>
        <w:t>需求的高动态多变化特点，分析</w:t>
      </w:r>
      <w:r w:rsidRPr="00BB3173">
        <w:rPr>
          <w:color w:val="FF0000"/>
          <w:szCs w:val="24"/>
        </w:rPr>
        <w:t>通信感知一体化系统</w:t>
      </w:r>
      <w:r w:rsidRPr="00314809">
        <w:rPr>
          <w:szCs w:val="24"/>
        </w:rPr>
        <w:t>的典型应用场景和服务目的，探究通信感知融合</w:t>
      </w:r>
      <w:r>
        <w:rPr>
          <w:rFonts w:hint="eastAsia"/>
          <w:szCs w:val="24"/>
        </w:rPr>
        <w:t>系统</w:t>
      </w:r>
      <w:r w:rsidRPr="00314809">
        <w:rPr>
          <w:szCs w:val="24"/>
        </w:rPr>
        <w:t>在高频</w:t>
      </w:r>
      <w:r>
        <w:rPr>
          <w:rFonts w:hint="eastAsia"/>
          <w:szCs w:val="24"/>
        </w:rPr>
        <w:t>欠自由度场景</w:t>
      </w:r>
      <w:r w:rsidRPr="00314809">
        <w:rPr>
          <w:szCs w:val="24"/>
        </w:rPr>
        <w:t>下</w:t>
      </w:r>
      <w:r>
        <w:rPr>
          <w:rFonts w:hint="eastAsia"/>
          <w:szCs w:val="24"/>
        </w:rPr>
        <w:t>基于混合传输架构</w:t>
      </w:r>
      <w:r w:rsidRPr="00314809">
        <w:rPr>
          <w:szCs w:val="24"/>
        </w:rPr>
        <w:t>的通用信号模型。其次，根据通信感知</w:t>
      </w:r>
      <w:r>
        <w:rPr>
          <w:rFonts w:hint="eastAsia"/>
          <w:szCs w:val="24"/>
        </w:rPr>
        <w:t>融合</w:t>
      </w:r>
      <w:r w:rsidRPr="00314809">
        <w:rPr>
          <w:szCs w:val="24"/>
        </w:rPr>
        <w:t>系统在高频</w:t>
      </w:r>
      <w:r>
        <w:rPr>
          <w:rFonts w:hint="eastAsia"/>
          <w:szCs w:val="24"/>
        </w:rPr>
        <w:t>欠自由度场景</w:t>
      </w:r>
      <w:r w:rsidRPr="00314809">
        <w:rPr>
          <w:szCs w:val="24"/>
        </w:rPr>
        <w:t>下的服务目的，分别探索通信和感知</w:t>
      </w:r>
      <w:r>
        <w:rPr>
          <w:rFonts w:hint="eastAsia"/>
          <w:szCs w:val="24"/>
        </w:rPr>
        <w:t>系统</w:t>
      </w:r>
      <w:r w:rsidRPr="00314809">
        <w:rPr>
          <w:szCs w:val="24"/>
        </w:rPr>
        <w:t>的性能指标并分析二者之间的内在联系。再者，</w:t>
      </w:r>
      <w:r>
        <w:rPr>
          <w:rFonts w:hint="eastAsia"/>
          <w:szCs w:val="24"/>
        </w:rPr>
        <w:t>构建</w:t>
      </w:r>
      <w:r w:rsidRPr="00314809">
        <w:rPr>
          <w:szCs w:val="24"/>
        </w:rPr>
        <w:t>通信感知</w:t>
      </w:r>
      <w:r>
        <w:rPr>
          <w:rFonts w:hint="eastAsia"/>
          <w:szCs w:val="24"/>
        </w:rPr>
        <w:t>融合</w:t>
      </w:r>
      <w:r w:rsidRPr="00314809">
        <w:rPr>
          <w:szCs w:val="24"/>
        </w:rPr>
        <w:t>系统的性能可达域，</w:t>
      </w:r>
      <w:r>
        <w:rPr>
          <w:rFonts w:hint="eastAsia"/>
          <w:szCs w:val="24"/>
        </w:rPr>
        <w:t>并分析该性能可达域的重要性质，为后续刻画</w:t>
      </w:r>
      <w:r>
        <w:rPr>
          <w:rFonts w:hint="eastAsia"/>
          <w:szCs w:val="24"/>
        </w:rPr>
        <w:t>Paret</w:t>
      </w:r>
      <w:r>
        <w:rPr>
          <w:szCs w:val="24"/>
        </w:rPr>
        <w:t>o</w:t>
      </w:r>
      <w:r>
        <w:rPr>
          <w:rFonts w:hint="eastAsia"/>
          <w:szCs w:val="24"/>
        </w:rPr>
        <w:t>性能边界提供理论基础。最后，利用通信感知融合系统性能可达域的性质，</w:t>
      </w:r>
      <w:r w:rsidRPr="00314809">
        <w:rPr>
          <w:szCs w:val="24"/>
        </w:rPr>
        <w:t>通过求解一系列</w:t>
      </w:r>
      <w:r>
        <w:rPr>
          <w:rFonts w:hint="eastAsia"/>
          <w:szCs w:val="24"/>
        </w:rPr>
        <w:t>Fairness</w:t>
      </w:r>
      <w:r>
        <w:rPr>
          <w:szCs w:val="24"/>
        </w:rPr>
        <w:t>-Profile</w:t>
      </w:r>
      <w:r>
        <w:rPr>
          <w:rFonts w:hint="eastAsia"/>
          <w:szCs w:val="24"/>
        </w:rPr>
        <w:t>波形</w:t>
      </w:r>
      <w:r w:rsidRPr="00314809">
        <w:rPr>
          <w:szCs w:val="24"/>
        </w:rPr>
        <w:t>优化问题，刻画出通信感知</w:t>
      </w:r>
      <w:r>
        <w:rPr>
          <w:rFonts w:hint="eastAsia"/>
          <w:szCs w:val="24"/>
        </w:rPr>
        <w:t>融合系统</w:t>
      </w:r>
      <w:r w:rsidRPr="00314809">
        <w:rPr>
          <w:szCs w:val="24"/>
        </w:rPr>
        <w:t>的</w:t>
      </w:r>
      <w:r w:rsidRPr="00314809">
        <w:rPr>
          <w:szCs w:val="24"/>
        </w:rPr>
        <w:t>Pareto</w:t>
      </w:r>
      <w:r w:rsidRPr="00314809">
        <w:rPr>
          <w:szCs w:val="24"/>
        </w:rPr>
        <w:t>性能边界。</w:t>
      </w:r>
      <w:r w:rsidR="00C81043" w:rsidRPr="00C81043">
        <w:rPr>
          <w:color w:val="FF0000"/>
          <w:szCs w:val="24"/>
          <w:u w:val="single"/>
        </w:rPr>
        <w:t>特别地，高频信道矩阵的庞大维度会使波形优化问题的求解变得非常困难，因此，提出一种基于</w:t>
      </w:r>
      <w:r w:rsidR="00C81043" w:rsidRPr="00C81043">
        <w:rPr>
          <w:rFonts w:hint="eastAsia"/>
          <w:color w:val="FF0000"/>
          <w:szCs w:val="24"/>
          <w:u w:val="single"/>
        </w:rPr>
        <w:t>分支定界法</w:t>
      </w:r>
      <w:r w:rsidR="00C81043" w:rsidRPr="00C81043">
        <w:rPr>
          <w:color w:val="FF0000"/>
          <w:szCs w:val="24"/>
          <w:u w:val="single"/>
        </w:rPr>
        <w:t>的低复杂度</w:t>
      </w:r>
      <w:r w:rsidR="00C81043" w:rsidRPr="00C81043">
        <w:rPr>
          <w:rFonts w:hint="eastAsia"/>
          <w:color w:val="FF0000"/>
          <w:szCs w:val="24"/>
          <w:u w:val="single"/>
        </w:rPr>
        <w:t>通用</w:t>
      </w:r>
      <w:r w:rsidR="00C81043" w:rsidRPr="00C81043">
        <w:rPr>
          <w:color w:val="FF0000"/>
          <w:szCs w:val="24"/>
          <w:u w:val="single"/>
        </w:rPr>
        <w:t>波形设计方法用于刻画通信感知融合</w:t>
      </w:r>
      <w:r w:rsidR="00C81043" w:rsidRPr="00C81043">
        <w:rPr>
          <w:rFonts w:hint="eastAsia"/>
          <w:color w:val="FF0000"/>
          <w:szCs w:val="24"/>
          <w:u w:val="single"/>
        </w:rPr>
        <w:t>系统</w:t>
      </w:r>
      <w:r w:rsidR="00C81043" w:rsidRPr="00C81043">
        <w:rPr>
          <w:color w:val="FF0000"/>
          <w:szCs w:val="24"/>
          <w:u w:val="single"/>
        </w:rPr>
        <w:t>的</w:t>
      </w:r>
      <w:r w:rsidR="00C81043" w:rsidRPr="00C81043">
        <w:rPr>
          <w:rFonts w:hint="eastAsia"/>
          <w:color w:val="FF0000"/>
          <w:szCs w:val="24"/>
          <w:u w:val="single"/>
        </w:rPr>
        <w:t>Pareto</w:t>
      </w:r>
      <w:r w:rsidR="00C81043" w:rsidRPr="00C81043">
        <w:rPr>
          <w:color w:val="FF0000"/>
          <w:szCs w:val="24"/>
          <w:u w:val="single"/>
        </w:rPr>
        <w:t>性能边界。</w:t>
      </w:r>
    </w:p>
    <w:p w14:paraId="6B28D623" w14:textId="3EBB9884" w:rsidR="00047C1F" w:rsidRDefault="008661E5" w:rsidP="00047C1F">
      <w:pPr>
        <w:ind w:firstLineChars="0" w:firstLine="0"/>
        <w:jc w:val="center"/>
      </w:pPr>
      <w:r w:rsidRPr="008661E5">
        <w:rPr>
          <w:noProof/>
        </w:rPr>
        <w:drawing>
          <wp:inline distT="0" distB="0" distL="0" distR="0" wp14:anchorId="3DD6D599" wp14:editId="55BEDEC0">
            <wp:extent cx="4221126" cy="2366995"/>
            <wp:effectExtent l="0" t="0" r="0" b="0"/>
            <wp:docPr id="5" name="图片 1">
              <a:extLst xmlns:a="http://schemas.openxmlformats.org/drawingml/2006/main">
                <a:ext uri="{FF2B5EF4-FFF2-40B4-BE49-F238E27FC236}">
                  <a16:creationId xmlns:a16="http://schemas.microsoft.com/office/drawing/2014/main" id="{6104FB58-3929-425A-870A-6D9007743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104FB58-3929-425A-870A-6D90077431F4}"/>
                        </a:ext>
                      </a:extLst>
                    </pic:cNvPr>
                    <pic:cNvPicPr>
                      <a:picLocks noChangeAspect="1"/>
                    </pic:cNvPicPr>
                  </pic:nvPicPr>
                  <pic:blipFill>
                    <a:blip r:embed="rId10"/>
                    <a:stretch>
                      <a:fillRect/>
                    </a:stretch>
                  </pic:blipFill>
                  <pic:spPr>
                    <a:xfrm>
                      <a:off x="0" y="0"/>
                      <a:ext cx="4242638" cy="2379058"/>
                    </a:xfrm>
                    <a:prstGeom prst="rect">
                      <a:avLst/>
                    </a:prstGeom>
                  </pic:spPr>
                </pic:pic>
              </a:graphicData>
            </a:graphic>
          </wp:inline>
        </w:drawing>
      </w:r>
    </w:p>
    <w:p w14:paraId="2AD12F98" w14:textId="2631CFDE" w:rsidR="00047C1F" w:rsidRPr="000F0D42" w:rsidRDefault="00047C1F" w:rsidP="00047C1F">
      <w:pPr>
        <w:pStyle w:val="aff1"/>
        <w:numPr>
          <w:ilvl w:val="0"/>
          <w:numId w:val="18"/>
        </w:numPr>
        <w:spacing w:before="0" w:line="240" w:lineRule="auto"/>
        <w:jc w:val="center"/>
      </w:pPr>
      <w:r>
        <w:rPr>
          <w:rFonts w:hint="eastAsia"/>
        </w:rPr>
        <w:t xml:space="preserve"> </w:t>
      </w:r>
      <w:r>
        <w:t xml:space="preserve">  </w:t>
      </w:r>
      <w:r w:rsidR="008661E5" w:rsidRPr="002955C5">
        <w:rPr>
          <w:rFonts w:hint="eastAsia"/>
          <w:color w:val="FF0000"/>
        </w:rPr>
        <w:t>多</w:t>
      </w:r>
      <w:r w:rsidR="00723517">
        <w:rPr>
          <w:rFonts w:hint="eastAsia"/>
          <w:color w:val="FF0000"/>
        </w:rPr>
        <w:t>基</w:t>
      </w:r>
      <w:r w:rsidR="008661E5" w:rsidRPr="002955C5">
        <w:rPr>
          <w:rFonts w:hint="eastAsia"/>
          <w:color w:val="FF0000"/>
        </w:rPr>
        <w:t>站</w:t>
      </w:r>
      <w:r w:rsidRPr="002955C5">
        <w:rPr>
          <w:rFonts w:hint="eastAsia"/>
          <w:color w:val="FF0000"/>
        </w:rPr>
        <w:t>协作通信</w:t>
      </w:r>
      <w:r w:rsidR="002955C5" w:rsidRPr="002955C5">
        <w:rPr>
          <w:rFonts w:hint="eastAsia"/>
          <w:color w:val="FF0000"/>
        </w:rPr>
        <w:t>感知</w:t>
      </w:r>
      <w:r w:rsidR="008661E5" w:rsidRPr="002955C5">
        <w:rPr>
          <w:rFonts w:hint="eastAsia"/>
          <w:color w:val="FF0000"/>
        </w:rPr>
        <w:t>融合</w:t>
      </w:r>
      <w:r w:rsidRPr="002955C5">
        <w:rPr>
          <w:rFonts w:hint="eastAsia"/>
          <w:color w:val="FF0000"/>
        </w:rPr>
        <w:t>网络</w:t>
      </w:r>
    </w:p>
    <w:p w14:paraId="30114E42" w14:textId="36DEA66B" w:rsidR="00E43437" w:rsidRPr="002955C5" w:rsidRDefault="002955C5" w:rsidP="008971CF">
      <w:pPr>
        <w:pStyle w:val="a7"/>
        <w:numPr>
          <w:ilvl w:val="0"/>
          <w:numId w:val="21"/>
        </w:numPr>
        <w:ind w:firstLineChars="0"/>
        <w:rPr>
          <w:rFonts w:ascii="仿宋" w:hAnsi="仿宋"/>
          <w:b/>
          <w:bCs/>
          <w:color w:val="FF0000"/>
          <w:szCs w:val="24"/>
        </w:rPr>
      </w:pPr>
      <w:r w:rsidRPr="002955C5">
        <w:rPr>
          <w:rFonts w:ascii="仿宋" w:hAnsi="仿宋" w:hint="eastAsia"/>
          <w:b/>
          <w:bCs/>
          <w:color w:val="FF0000"/>
          <w:szCs w:val="24"/>
        </w:rPr>
        <w:t>多基站</w:t>
      </w:r>
      <w:r w:rsidR="00764355" w:rsidRPr="002955C5">
        <w:rPr>
          <w:rFonts w:ascii="仿宋" w:hAnsi="仿宋" w:hint="eastAsia"/>
          <w:b/>
          <w:bCs/>
          <w:color w:val="FF0000"/>
          <w:szCs w:val="24"/>
        </w:rPr>
        <w:t>协作场景下的Pareto性能边界分析</w:t>
      </w:r>
    </w:p>
    <w:p w14:paraId="055878B7" w14:textId="306EBA9E" w:rsidR="00764355" w:rsidRPr="009B3F88" w:rsidRDefault="00764355" w:rsidP="00764355">
      <w:pPr>
        <w:ind w:firstLine="480"/>
        <w:rPr>
          <w:szCs w:val="24"/>
        </w:rPr>
      </w:pPr>
      <w:r>
        <w:rPr>
          <w:rFonts w:hint="eastAsia"/>
          <w:szCs w:val="24"/>
        </w:rPr>
        <w:t>通信感知融合系统的感知性能取决于感知反射信号的强度，在传统单基站系统中，基站和感知目标之间的距离通常较远，感知信号在自由空间传输和反射的过程中会受到严重的衰减，因此单基站同址天线系统的感知性能难以得到保障。</w:t>
      </w:r>
      <w:r w:rsidRPr="004D1A80">
        <w:rPr>
          <w:rFonts w:hint="eastAsia"/>
          <w:color w:val="FF0000"/>
          <w:szCs w:val="24"/>
        </w:rPr>
        <w:t>此外，在</w:t>
      </w:r>
      <w:r w:rsidR="004D1A80" w:rsidRPr="004D1A80">
        <w:rPr>
          <w:rFonts w:hint="eastAsia"/>
          <w:color w:val="FF0000"/>
          <w:szCs w:val="24"/>
        </w:rPr>
        <w:t>高频传输场景下的</w:t>
      </w:r>
      <w:r w:rsidRPr="004D1A80">
        <w:rPr>
          <w:rFonts w:hint="eastAsia"/>
          <w:color w:val="FF0000"/>
          <w:szCs w:val="24"/>
        </w:rPr>
        <w:t>小区间全频率复用</w:t>
      </w:r>
      <w:r w:rsidR="004D1A80" w:rsidRPr="004D1A80">
        <w:rPr>
          <w:rFonts w:hint="eastAsia"/>
          <w:color w:val="FF0000"/>
          <w:szCs w:val="24"/>
        </w:rPr>
        <w:t>系统</w:t>
      </w:r>
      <w:r w:rsidRPr="004D1A80">
        <w:rPr>
          <w:rFonts w:hint="eastAsia"/>
          <w:color w:val="FF0000"/>
          <w:szCs w:val="24"/>
        </w:rPr>
        <w:t>中，</w:t>
      </w:r>
      <w:r w:rsidR="004D1A80" w:rsidRPr="004D1A80">
        <w:rPr>
          <w:rFonts w:hint="eastAsia"/>
          <w:color w:val="FF0000"/>
          <w:szCs w:val="24"/>
        </w:rPr>
        <w:t>小区的覆盖范围</w:t>
      </w:r>
      <w:r w:rsidR="00F06923">
        <w:rPr>
          <w:rFonts w:hint="eastAsia"/>
          <w:color w:val="FF0000"/>
          <w:szCs w:val="24"/>
        </w:rPr>
        <w:t>通常</w:t>
      </w:r>
      <w:r w:rsidR="004D1A80" w:rsidRPr="004D1A80">
        <w:rPr>
          <w:rFonts w:hint="eastAsia"/>
          <w:color w:val="FF0000"/>
          <w:szCs w:val="24"/>
        </w:rPr>
        <w:t>较小，</w:t>
      </w:r>
      <w:r>
        <w:rPr>
          <w:rFonts w:hint="eastAsia"/>
          <w:szCs w:val="24"/>
        </w:rPr>
        <w:t>如果不考虑多基站之间的协作，那么不同基站之间产生的相互干扰会严重降低通信感知融合系统的通信性能。与单基站通信感知融合系统不同的是，在多基站协作通信感知融合系统中，多基站之间的相互协作可以消除基站之间的干扰，提高系统通信速率；</w:t>
      </w:r>
      <w:r w:rsidRPr="00F06923">
        <w:rPr>
          <w:rFonts w:hint="eastAsia"/>
          <w:color w:val="FF0000"/>
          <w:szCs w:val="24"/>
        </w:rPr>
        <w:t>并且接收基站可以收到多个发送基站从不同角度发送的感知信号，</w:t>
      </w:r>
      <w:r w:rsidR="00F06923" w:rsidRPr="00F06923">
        <w:rPr>
          <w:rFonts w:hint="eastAsia"/>
          <w:color w:val="FF0000"/>
          <w:szCs w:val="24"/>
        </w:rPr>
        <w:t>获得空间分集增益，</w:t>
      </w:r>
      <w:r w:rsidRPr="00F06923">
        <w:rPr>
          <w:rFonts w:hint="eastAsia"/>
          <w:color w:val="FF0000"/>
          <w:szCs w:val="24"/>
        </w:rPr>
        <w:t>从而提高感知精度和准确率。</w:t>
      </w:r>
      <w:r>
        <w:rPr>
          <w:rFonts w:hint="eastAsia"/>
          <w:szCs w:val="24"/>
        </w:rPr>
        <w:t>因此，多基站协作系统相较于单基站系统可以获得的更好的通信和感知性能。然而，多</w:t>
      </w:r>
      <w:r>
        <w:rPr>
          <w:rFonts w:hint="eastAsia"/>
          <w:szCs w:val="24"/>
        </w:rPr>
        <w:lastRenderedPageBreak/>
        <w:t>基站协作通信感知融合系统的相关研究仍然处在起步阶段，因此分析高频多基站协作场景下通信感知融合系统的</w:t>
      </w:r>
      <w:r>
        <w:rPr>
          <w:rFonts w:hint="eastAsia"/>
          <w:szCs w:val="24"/>
        </w:rPr>
        <w:t>Pareto</w:t>
      </w:r>
      <w:r>
        <w:rPr>
          <w:rFonts w:hint="eastAsia"/>
          <w:szCs w:val="24"/>
        </w:rPr>
        <w:t>性能边界可以为后续的研究提供理论支撑和方向指引，具有重要的意义。</w:t>
      </w:r>
      <w:r w:rsidR="00941AB6" w:rsidRPr="00941AB6">
        <w:rPr>
          <w:rFonts w:hint="eastAsia"/>
          <w:color w:val="FF0000"/>
          <w:szCs w:val="24"/>
        </w:rPr>
        <w:t>多基站协作通信感知融合网络示意图见图</w:t>
      </w:r>
      <w:r w:rsidR="00941AB6" w:rsidRPr="00941AB6">
        <w:rPr>
          <w:rFonts w:hint="eastAsia"/>
          <w:color w:val="FF0000"/>
          <w:szCs w:val="24"/>
        </w:rPr>
        <w:t>X</w:t>
      </w:r>
      <w:r w:rsidR="00941AB6" w:rsidRPr="00941AB6">
        <w:rPr>
          <w:rFonts w:hint="eastAsia"/>
          <w:color w:val="FF0000"/>
          <w:szCs w:val="24"/>
        </w:rPr>
        <w:t>。</w:t>
      </w:r>
      <w:r>
        <w:rPr>
          <w:rFonts w:hint="eastAsia"/>
          <w:szCs w:val="24"/>
        </w:rPr>
        <w:t>需要指出的是，相比于单基站场景，多基站场景更加复杂，从通信的角度出发，不同基站的信号一般被视为干扰，然而从感知的角度出发，不同基站发送的信号均可以被视作有用信号。因此，在多基站协作通信融合系统性能边界分析中，不仅要考虑通信与感知性能指标之间的相互耦合，同时还要考虑多基站之间的相互协作和干扰，此时，单基站系统的</w:t>
      </w:r>
      <w:r>
        <w:rPr>
          <w:rFonts w:hint="eastAsia"/>
          <w:szCs w:val="24"/>
        </w:rPr>
        <w:t>Paret</w:t>
      </w:r>
      <w:r>
        <w:rPr>
          <w:szCs w:val="24"/>
        </w:rPr>
        <w:t>o</w:t>
      </w:r>
      <w:r>
        <w:rPr>
          <w:rFonts w:hint="eastAsia"/>
          <w:szCs w:val="24"/>
        </w:rPr>
        <w:t>性能边界分析方法和结论难以直接应用到多基站协作通信感知融合系统中。</w:t>
      </w:r>
    </w:p>
    <w:p w14:paraId="37C1153C" w14:textId="287E3224" w:rsidR="00764355" w:rsidRPr="00C81043" w:rsidRDefault="00764355" w:rsidP="00764355">
      <w:pPr>
        <w:ind w:firstLine="480"/>
        <w:rPr>
          <w:color w:val="FF0000"/>
          <w:shd w:val="clear" w:color="auto" w:fill="FFFFFF"/>
        </w:rPr>
      </w:pPr>
      <w:r>
        <w:rPr>
          <w:rFonts w:hint="eastAsia"/>
          <w:szCs w:val="24"/>
        </w:rPr>
        <w:t>本研究点立足多基站协作通信感知融合</w:t>
      </w:r>
      <w:r w:rsidR="00F06923">
        <w:rPr>
          <w:rFonts w:hint="eastAsia"/>
          <w:szCs w:val="24"/>
        </w:rPr>
        <w:t>场景</w:t>
      </w:r>
      <w:r>
        <w:rPr>
          <w:rFonts w:hint="eastAsia"/>
          <w:szCs w:val="24"/>
        </w:rPr>
        <w:t>，</w:t>
      </w:r>
      <w:r w:rsidRPr="00F06923">
        <w:rPr>
          <w:rFonts w:hint="eastAsia"/>
          <w:color w:val="FF0000"/>
          <w:szCs w:val="24"/>
        </w:rPr>
        <w:t>针对</w:t>
      </w:r>
      <w:r w:rsidR="00F06923" w:rsidRPr="00F06923">
        <w:rPr>
          <w:rFonts w:hint="eastAsia"/>
          <w:color w:val="FF0000"/>
          <w:szCs w:val="24"/>
        </w:rPr>
        <w:t>资源受限的</w:t>
      </w:r>
      <w:r w:rsidRPr="00F06923">
        <w:rPr>
          <w:rFonts w:hint="eastAsia"/>
          <w:color w:val="FF0000"/>
          <w:szCs w:val="24"/>
        </w:rPr>
        <w:t>高频信号传输系统</w:t>
      </w:r>
      <w:r>
        <w:rPr>
          <w:rFonts w:hint="eastAsia"/>
          <w:szCs w:val="24"/>
        </w:rPr>
        <w:t>，着眼于多基站空口传输设计，分析和刻画通信</w:t>
      </w:r>
      <w:r w:rsidR="00F06923">
        <w:rPr>
          <w:rFonts w:hint="eastAsia"/>
          <w:szCs w:val="24"/>
        </w:rPr>
        <w:t>和</w:t>
      </w:r>
      <w:r>
        <w:rPr>
          <w:rFonts w:hint="eastAsia"/>
          <w:szCs w:val="24"/>
        </w:rPr>
        <w:t>感知的</w:t>
      </w:r>
      <w:r>
        <w:rPr>
          <w:rFonts w:hint="eastAsia"/>
          <w:szCs w:val="24"/>
        </w:rPr>
        <w:t>Pareto</w:t>
      </w:r>
      <w:r>
        <w:rPr>
          <w:rFonts w:hint="eastAsia"/>
          <w:szCs w:val="24"/>
        </w:rPr>
        <w:t>性能边界。本研究点拟从以下几个方面开展：首先，分析多基站协作通信感知融合系统的应用场景，构建高频段基于混合传输架构的通用信号模型。然后，基于多基站协作架构，分析多基站之间的相互干扰和相互协作，分别探究通信和感知系统的性能指标。</w:t>
      </w:r>
      <w:r w:rsidRPr="001F221B">
        <w:rPr>
          <w:rFonts w:hint="eastAsia"/>
          <w:color w:val="FF0000"/>
          <w:szCs w:val="24"/>
        </w:rPr>
        <w:t>再者，</w:t>
      </w:r>
      <w:r w:rsidR="001F221B" w:rsidRPr="001F221B">
        <w:rPr>
          <w:rFonts w:hint="eastAsia"/>
          <w:color w:val="FF0000"/>
          <w:szCs w:val="24"/>
        </w:rPr>
        <w:t>基于单基站场景下</w:t>
      </w:r>
      <w:r w:rsidR="001F221B">
        <w:rPr>
          <w:rFonts w:hint="eastAsia"/>
          <w:color w:val="FF0000"/>
          <w:szCs w:val="24"/>
        </w:rPr>
        <w:t>通信感知</w:t>
      </w:r>
      <w:r w:rsidR="001F221B" w:rsidRPr="001F221B">
        <w:rPr>
          <w:rFonts w:hint="eastAsia"/>
          <w:color w:val="FF0000"/>
          <w:szCs w:val="24"/>
        </w:rPr>
        <w:t>性能可达域</w:t>
      </w:r>
      <w:r w:rsidR="001F221B">
        <w:rPr>
          <w:rFonts w:hint="eastAsia"/>
          <w:color w:val="FF0000"/>
          <w:szCs w:val="24"/>
        </w:rPr>
        <w:t>的重要性质和</w:t>
      </w:r>
      <w:r w:rsidR="001F221B" w:rsidRPr="001F221B">
        <w:rPr>
          <w:rFonts w:hint="eastAsia"/>
          <w:color w:val="FF0000"/>
          <w:szCs w:val="24"/>
        </w:rPr>
        <w:t>分析结论，</w:t>
      </w:r>
      <w:r w:rsidRPr="001F221B">
        <w:rPr>
          <w:rFonts w:hint="eastAsia"/>
          <w:color w:val="FF0000"/>
          <w:szCs w:val="24"/>
        </w:rPr>
        <w:t>着眼于多基站协作通信感知融合系统的空口传输设计，构建刻画</w:t>
      </w:r>
      <w:r w:rsidRPr="001F221B">
        <w:rPr>
          <w:rFonts w:hint="eastAsia"/>
          <w:color w:val="FF0000"/>
          <w:szCs w:val="24"/>
        </w:rPr>
        <w:t>Pareto</w:t>
      </w:r>
      <w:r w:rsidRPr="001F221B">
        <w:rPr>
          <w:rFonts w:hint="eastAsia"/>
          <w:color w:val="FF0000"/>
          <w:szCs w:val="24"/>
        </w:rPr>
        <w:t>性能边界的优化问题。</w:t>
      </w:r>
      <w:r>
        <w:rPr>
          <w:rFonts w:hint="eastAsia"/>
          <w:szCs w:val="24"/>
        </w:rPr>
        <w:t>最后，基于先进优化理论，寻求优化算法进行问题求解。由于通信和感知性能指标的相互耦合，以及引入多基站造成的问题规模扩大，优化问题通常是一个强耦合的大规模非凸优化问题，因此必须要寻求高效的非凸优化算法求解。</w:t>
      </w:r>
      <w:r w:rsidR="00C81043" w:rsidRPr="00C81043">
        <w:rPr>
          <w:color w:val="FF0000"/>
          <w:szCs w:val="24"/>
        </w:rPr>
        <w:t>因此，</w:t>
      </w:r>
      <w:r w:rsidR="00A76315">
        <w:rPr>
          <w:rFonts w:hint="eastAsia"/>
          <w:color w:val="FF0000"/>
          <w:szCs w:val="24"/>
        </w:rPr>
        <w:t>本研究点</w:t>
      </w:r>
      <w:r w:rsidR="00C81043" w:rsidRPr="00C81043">
        <w:rPr>
          <w:rFonts w:hint="eastAsia"/>
          <w:color w:val="FF0000"/>
          <w:szCs w:val="24"/>
        </w:rPr>
        <w:t>拟</w:t>
      </w:r>
      <w:r w:rsidR="00C81043" w:rsidRPr="00C81043">
        <w:rPr>
          <w:color w:val="FF0000"/>
          <w:szCs w:val="24"/>
        </w:rPr>
        <w:t>提出一种基于</w:t>
      </w:r>
      <w:r w:rsidR="00C81043" w:rsidRPr="00C81043">
        <w:rPr>
          <w:rFonts w:hint="eastAsia"/>
          <w:color w:val="FF0000"/>
          <w:szCs w:val="24"/>
        </w:rPr>
        <w:t>分支定界法</w:t>
      </w:r>
      <w:r w:rsidR="00C81043" w:rsidRPr="00C81043">
        <w:rPr>
          <w:color w:val="FF0000"/>
          <w:szCs w:val="24"/>
        </w:rPr>
        <w:t>的低复杂度</w:t>
      </w:r>
      <w:r w:rsidR="00C81043" w:rsidRPr="00C81043">
        <w:rPr>
          <w:rFonts w:hint="eastAsia"/>
          <w:color w:val="FF0000"/>
          <w:szCs w:val="24"/>
        </w:rPr>
        <w:t>通用</w:t>
      </w:r>
      <w:r w:rsidR="00C81043" w:rsidRPr="00C81043">
        <w:rPr>
          <w:color w:val="FF0000"/>
          <w:szCs w:val="24"/>
        </w:rPr>
        <w:t>波形设计方法用于刻画</w:t>
      </w:r>
      <w:r w:rsidR="00C81043" w:rsidRPr="00C81043">
        <w:rPr>
          <w:rFonts w:hint="eastAsia"/>
          <w:color w:val="FF0000"/>
          <w:szCs w:val="24"/>
        </w:rPr>
        <w:t>多基站协作场景下</w:t>
      </w:r>
      <w:r w:rsidR="00C81043" w:rsidRPr="00C81043">
        <w:rPr>
          <w:color w:val="FF0000"/>
          <w:szCs w:val="24"/>
        </w:rPr>
        <w:t>通信感知融合</w:t>
      </w:r>
      <w:r w:rsidR="00C81043" w:rsidRPr="00C81043">
        <w:rPr>
          <w:rFonts w:hint="eastAsia"/>
          <w:color w:val="FF0000"/>
          <w:szCs w:val="24"/>
        </w:rPr>
        <w:t>系统</w:t>
      </w:r>
      <w:r w:rsidR="00C81043" w:rsidRPr="00C81043">
        <w:rPr>
          <w:color w:val="FF0000"/>
          <w:szCs w:val="24"/>
        </w:rPr>
        <w:t>的</w:t>
      </w:r>
      <w:r w:rsidR="00C81043" w:rsidRPr="00C81043">
        <w:rPr>
          <w:rFonts w:hint="eastAsia"/>
          <w:color w:val="FF0000"/>
          <w:szCs w:val="24"/>
        </w:rPr>
        <w:t>Pareto</w:t>
      </w:r>
      <w:r w:rsidR="00C81043" w:rsidRPr="00C81043">
        <w:rPr>
          <w:color w:val="FF0000"/>
          <w:szCs w:val="24"/>
        </w:rPr>
        <w:t>性能边界。</w:t>
      </w:r>
    </w:p>
    <w:p w14:paraId="2BEE3646" w14:textId="0E9B3903" w:rsidR="00E43437" w:rsidRPr="005C3E43" w:rsidRDefault="00E43437" w:rsidP="000D0E99">
      <w:pPr>
        <w:ind w:firstLine="482"/>
        <w:rPr>
          <w:b/>
          <w:color w:val="0000FF"/>
        </w:rPr>
      </w:pPr>
      <w:r w:rsidRPr="005C3E43">
        <w:rPr>
          <w:b/>
          <w:color w:val="0000FF"/>
        </w:rPr>
        <w:t xml:space="preserve">2.2.2 </w:t>
      </w:r>
      <w:r w:rsidR="00301477" w:rsidRPr="00301477">
        <w:rPr>
          <w:rFonts w:hint="eastAsia"/>
          <w:b/>
          <w:color w:val="0000FF"/>
        </w:rPr>
        <w:t>资源受限下高频段通感传输设计方法</w:t>
      </w:r>
    </w:p>
    <w:p w14:paraId="67E9D0CF" w14:textId="1A1FD392" w:rsidR="00E43437" w:rsidRDefault="008661E5" w:rsidP="00DF2761">
      <w:pPr>
        <w:ind w:firstLine="480"/>
      </w:pPr>
      <w:r>
        <w:rPr>
          <w:rFonts w:hint="eastAsia"/>
          <w:szCs w:val="24"/>
        </w:rPr>
        <w:t>高频通信与感知系统与中低频系统相比在系统架构上存在重要差异。在高频通信与感知中，由于信号传输损耗增加，系统需要采用大规模天线阵列以保证服务质量，并处理大量并行数据流，若采用传统架构将产生巨大的硬件成本和功率开销，无法实际应用。</w:t>
      </w:r>
      <w:r w:rsidRPr="00053E03">
        <w:rPr>
          <w:rFonts w:hint="eastAsia"/>
          <w:szCs w:val="24"/>
        </w:rPr>
        <w:t>硬件成本和功耗现在已经成为限制高频</w:t>
      </w:r>
      <w:r>
        <w:rPr>
          <w:rFonts w:hint="eastAsia"/>
          <w:szCs w:val="24"/>
        </w:rPr>
        <w:t>MIMO</w:t>
      </w:r>
      <w:r w:rsidRPr="00053E03">
        <w:rPr>
          <w:rFonts w:hint="eastAsia"/>
          <w:szCs w:val="24"/>
        </w:rPr>
        <w:t>系统发展的</w:t>
      </w:r>
      <w:r>
        <w:rPr>
          <w:rFonts w:hint="eastAsia"/>
          <w:szCs w:val="24"/>
        </w:rPr>
        <w:t>重要挑战，如何在保证性能的前提下设计低硬件成本的系统架构、优化功率控制方法是需要研究的关键问题。</w:t>
      </w:r>
      <w:r w:rsidRPr="00262005">
        <w:rPr>
          <w:rFonts w:hint="eastAsia"/>
          <w:szCs w:val="24"/>
        </w:rPr>
        <w:t>目前学术界针对通信和雷达系统已经提出了一些资源受限条件下的传输设计方法，这些方法是根据两种系统的特性分别设计的。在通感一体化系统中，由于通信与感知功能共用波形和一部分硬件，彼此之间存在相互干扰，现有的方案无法直接应用</w:t>
      </w:r>
      <w:r>
        <w:rPr>
          <w:rFonts w:hint="eastAsia"/>
          <w:szCs w:val="24"/>
        </w:rPr>
        <w:t>，有必要针对低成本、低功耗的高频</w:t>
      </w:r>
      <w:r>
        <w:rPr>
          <w:rFonts w:hint="eastAsia"/>
          <w:szCs w:val="24"/>
        </w:rPr>
        <w:t>ISAC</w:t>
      </w:r>
      <w:r>
        <w:rPr>
          <w:rFonts w:hint="eastAsia"/>
          <w:szCs w:val="24"/>
        </w:rPr>
        <w:t>系统传输方案进行设计。</w:t>
      </w:r>
      <w:r w:rsidRPr="00A63037">
        <w:rPr>
          <w:rFonts w:hint="eastAsia"/>
          <w:szCs w:val="24"/>
        </w:rPr>
        <w:t>本课题将在高频</w:t>
      </w:r>
      <w:r>
        <w:rPr>
          <w:rFonts w:hint="eastAsia"/>
          <w:szCs w:val="24"/>
        </w:rPr>
        <w:t>ISAC</w:t>
      </w:r>
      <w:r>
        <w:rPr>
          <w:szCs w:val="24"/>
        </w:rPr>
        <w:t>系统中考虑三种降低</w:t>
      </w:r>
      <w:r w:rsidRPr="00A63037">
        <w:rPr>
          <w:szCs w:val="24"/>
        </w:rPr>
        <w:t>硬件成本和功耗的方案，分别为</w:t>
      </w:r>
      <w:r>
        <w:rPr>
          <w:rFonts w:hint="eastAsia"/>
          <w:szCs w:val="24"/>
        </w:rPr>
        <w:t>：在发射端采用混合</w:t>
      </w:r>
      <w:r w:rsidRPr="00CC5850">
        <w:rPr>
          <w:rFonts w:hint="eastAsia"/>
          <w:szCs w:val="24"/>
        </w:rPr>
        <w:t>模数波束成形技术</w:t>
      </w:r>
      <w:r>
        <w:rPr>
          <w:rFonts w:hint="eastAsia"/>
          <w:szCs w:val="24"/>
        </w:rPr>
        <w:t>、在接收端使用</w:t>
      </w:r>
      <w:r w:rsidRPr="00CC5850">
        <w:rPr>
          <w:rFonts w:hint="eastAsia"/>
          <w:szCs w:val="24"/>
        </w:rPr>
        <w:t>低分辨率</w:t>
      </w:r>
      <w:r w:rsidRPr="00CC5850">
        <w:rPr>
          <w:szCs w:val="24"/>
        </w:rPr>
        <w:t>ADC</w:t>
      </w:r>
      <w:r>
        <w:rPr>
          <w:rFonts w:hint="eastAsia"/>
          <w:szCs w:val="24"/>
        </w:rPr>
        <w:t>进行量化</w:t>
      </w:r>
      <w:r w:rsidRPr="00CC5850">
        <w:rPr>
          <w:rFonts w:hint="eastAsia"/>
          <w:szCs w:val="24"/>
        </w:rPr>
        <w:t>、在接收端采用低成本但性能较差的射频前端器件</w:t>
      </w:r>
      <w:r>
        <w:rPr>
          <w:rFonts w:hint="eastAsia"/>
          <w:szCs w:val="24"/>
        </w:rPr>
        <w:t>，具体研究内容如下。</w:t>
      </w:r>
    </w:p>
    <w:p w14:paraId="7550082F" w14:textId="56247039" w:rsidR="00047C1F" w:rsidRDefault="00047C1F" w:rsidP="00DF2761">
      <w:pPr>
        <w:ind w:firstLine="480"/>
      </w:pPr>
      <w:r w:rsidRPr="00D50D12">
        <w:rPr>
          <w:bCs/>
          <w:iCs/>
          <w:noProof/>
        </w:rPr>
        <w:lastRenderedPageBreak/>
        <w:drawing>
          <wp:inline distT="0" distB="0" distL="0" distR="0" wp14:anchorId="224640A8" wp14:editId="7C2B3B54">
            <wp:extent cx="5229904" cy="2242457"/>
            <wp:effectExtent l="0" t="0" r="8890" b="0"/>
            <wp:docPr id="4" name="图片 1">
              <a:extLst xmlns:a="http://schemas.openxmlformats.org/drawingml/2006/main">
                <a:ext uri="{FF2B5EF4-FFF2-40B4-BE49-F238E27FC236}">
                  <a16:creationId xmlns:a16="http://schemas.microsoft.com/office/drawing/2014/main" id="{E1566ABC-F358-4136-B8F0-E342F6CE4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1566ABC-F358-4136-B8F0-E342F6CE4573}"/>
                        </a:ext>
                      </a:extLst>
                    </pic:cNvPr>
                    <pic:cNvPicPr>
                      <a:picLocks noChangeAspect="1"/>
                    </pic:cNvPicPr>
                  </pic:nvPicPr>
                  <pic:blipFill>
                    <a:blip r:embed="rId11"/>
                    <a:stretch>
                      <a:fillRect/>
                    </a:stretch>
                  </pic:blipFill>
                  <pic:spPr>
                    <a:xfrm>
                      <a:off x="0" y="0"/>
                      <a:ext cx="5229904" cy="2242457"/>
                    </a:xfrm>
                    <a:prstGeom prst="rect">
                      <a:avLst/>
                    </a:prstGeom>
                  </pic:spPr>
                </pic:pic>
              </a:graphicData>
            </a:graphic>
          </wp:inline>
        </w:drawing>
      </w:r>
    </w:p>
    <w:p w14:paraId="4EF22D0C" w14:textId="2E39F247" w:rsidR="00047C1F" w:rsidRPr="00787179" w:rsidRDefault="008661E5" w:rsidP="00047C1F">
      <w:pPr>
        <w:pStyle w:val="a7"/>
        <w:numPr>
          <w:ilvl w:val="0"/>
          <w:numId w:val="18"/>
        </w:numPr>
        <w:ind w:firstLineChars="0"/>
        <w:jc w:val="center"/>
      </w:pPr>
      <w:r>
        <w:rPr>
          <w:rFonts w:hint="eastAsia"/>
        </w:rPr>
        <w:t xml:space="preserve"> </w:t>
      </w:r>
      <w:r>
        <w:t xml:space="preserve">  </w:t>
      </w:r>
      <w:r w:rsidR="00047C1F">
        <w:rPr>
          <w:rFonts w:hint="eastAsia"/>
        </w:rPr>
        <w:t>非理想硬件资源下的通感融合系统</w:t>
      </w:r>
    </w:p>
    <w:p w14:paraId="0FFC818C" w14:textId="3698816B" w:rsidR="00E43437" w:rsidRPr="004C18EA" w:rsidRDefault="00764355" w:rsidP="008971CF">
      <w:pPr>
        <w:pStyle w:val="a7"/>
        <w:numPr>
          <w:ilvl w:val="0"/>
          <w:numId w:val="20"/>
        </w:numPr>
        <w:ind w:firstLineChars="0"/>
        <w:rPr>
          <w:b/>
          <w:color w:val="0000FF"/>
        </w:rPr>
      </w:pPr>
      <w:r w:rsidRPr="00764355">
        <w:rPr>
          <w:rFonts w:hint="eastAsia"/>
          <w:b/>
          <w:color w:val="0000FF"/>
        </w:rPr>
        <w:t>面向高频宽带</w:t>
      </w:r>
      <w:r w:rsidRPr="00764355">
        <w:rPr>
          <w:rFonts w:hint="eastAsia"/>
          <w:b/>
          <w:color w:val="0000FF"/>
        </w:rPr>
        <w:t>MIMO-ISAC</w:t>
      </w:r>
      <w:r w:rsidRPr="00764355">
        <w:rPr>
          <w:rFonts w:hint="eastAsia"/>
          <w:b/>
          <w:color w:val="0000FF"/>
        </w:rPr>
        <w:t>系统的混合模数波束成形技术</w:t>
      </w:r>
    </w:p>
    <w:p w14:paraId="0AB56126" w14:textId="77777777" w:rsidR="008661E5" w:rsidRPr="001A18EF" w:rsidRDefault="008661E5" w:rsidP="008661E5">
      <w:pPr>
        <w:ind w:firstLine="480"/>
        <w:rPr>
          <w:szCs w:val="24"/>
        </w:rPr>
      </w:pPr>
      <w:r w:rsidRPr="001A18EF">
        <w:rPr>
          <w:szCs w:val="24"/>
        </w:rPr>
        <w:t>对于高频</w:t>
      </w:r>
      <w:r w:rsidRPr="001A18EF">
        <w:rPr>
          <w:szCs w:val="24"/>
        </w:rPr>
        <w:t>MIMO</w:t>
      </w:r>
      <w:r w:rsidRPr="001A18EF">
        <w:rPr>
          <w:szCs w:val="24"/>
        </w:rPr>
        <w:t>系统，大规模天线阵列的使用导致系统硬件成本和功耗大幅增加，在通信场景下常使用混合模数波束成形技术减少射频链的数量，以降低成本。在高频</w:t>
      </w:r>
      <w:r w:rsidRPr="001A18EF">
        <w:rPr>
          <w:szCs w:val="24"/>
        </w:rPr>
        <w:t>ISAC</w:t>
      </w:r>
      <w:r w:rsidRPr="001A18EF">
        <w:rPr>
          <w:szCs w:val="24"/>
        </w:rPr>
        <w:t>系统中，感知功能的引入将为系统的混合波束成形设计带来新的挑战</w:t>
      </w:r>
      <w:r>
        <w:rPr>
          <w:rFonts w:hint="eastAsia"/>
          <w:szCs w:val="24"/>
        </w:rPr>
        <w:t>，发射波形不仅需要保证通信的可靠与稳定，还要能够对各个方向的感知目标进行灵活的探测</w:t>
      </w:r>
      <w:r w:rsidRPr="001A18EF">
        <w:rPr>
          <w:szCs w:val="24"/>
        </w:rPr>
        <w:t>。因此，需要设计适用于</w:t>
      </w:r>
      <w:r w:rsidRPr="001A18EF">
        <w:rPr>
          <w:szCs w:val="24"/>
        </w:rPr>
        <w:t>ISAC</w:t>
      </w:r>
      <w:r w:rsidRPr="001A18EF">
        <w:rPr>
          <w:szCs w:val="24"/>
        </w:rPr>
        <w:t>系统的混合波束成形方法，以同时满足通信和感知功能的需求。</w:t>
      </w:r>
    </w:p>
    <w:p w14:paraId="19F297C7" w14:textId="6B5C9697" w:rsidR="008661E5" w:rsidRPr="009A0BD9" w:rsidRDefault="008661E5" w:rsidP="008661E5">
      <w:pPr>
        <w:ind w:firstLine="480"/>
      </w:pPr>
      <w:r w:rsidRPr="00D44423">
        <w:rPr>
          <w:rFonts w:hint="eastAsia"/>
          <w:szCs w:val="24"/>
        </w:rPr>
        <w:t>目前学术界已</w:t>
      </w:r>
      <w:r>
        <w:rPr>
          <w:rFonts w:hint="eastAsia"/>
          <w:szCs w:val="24"/>
        </w:rPr>
        <w:t>有一些</w:t>
      </w:r>
      <w:r w:rsidRPr="00D44423">
        <w:rPr>
          <w:rFonts w:hint="eastAsia"/>
          <w:szCs w:val="24"/>
        </w:rPr>
        <w:t>针对高频</w:t>
      </w:r>
      <w:r w:rsidRPr="00D44423">
        <w:rPr>
          <w:szCs w:val="24"/>
        </w:rPr>
        <w:t>ISAC</w:t>
      </w:r>
      <w:r w:rsidRPr="00D44423">
        <w:rPr>
          <w:szCs w:val="24"/>
        </w:rPr>
        <w:t>系统混合波束成形</w:t>
      </w:r>
      <w:r>
        <w:rPr>
          <w:rFonts w:hint="eastAsia"/>
          <w:szCs w:val="24"/>
        </w:rPr>
        <w:t>设计的报导</w:t>
      </w:r>
      <w:r w:rsidRPr="00D44423">
        <w:rPr>
          <w:szCs w:val="24"/>
        </w:rPr>
        <w:t>，然而大部分工作基于通信接收机和感知目标位于发射天线阵列远场的假设，基于近场场景的研究较少。另外，</w:t>
      </w:r>
      <w:r>
        <w:rPr>
          <w:rFonts w:hint="eastAsia"/>
          <w:szCs w:val="24"/>
        </w:rPr>
        <w:t>高频宽带系统的混合波束赋形与窄带系统相比面临独有的挑战，宽带系统中模拟移相器的使用将导致波束倾斜效应，使得发射波束无法完全聚焦，这一点在</w:t>
      </w:r>
      <w:r w:rsidRPr="000565B0">
        <w:rPr>
          <w:szCs w:val="24"/>
        </w:rPr>
        <w:t>ISAC</w:t>
      </w:r>
      <w:r w:rsidRPr="000565B0">
        <w:rPr>
          <w:szCs w:val="24"/>
        </w:rPr>
        <w:t>系统的混合波束成形</w:t>
      </w:r>
      <w:r>
        <w:rPr>
          <w:rFonts w:hint="eastAsia"/>
          <w:szCs w:val="24"/>
        </w:rPr>
        <w:t>设计中尚未得到充分的研究</w:t>
      </w:r>
      <w:r w:rsidRPr="00D44423">
        <w:rPr>
          <w:szCs w:val="24"/>
        </w:rPr>
        <w:t>。</w:t>
      </w:r>
      <w:r>
        <w:rPr>
          <w:rFonts w:hint="eastAsia"/>
          <w:szCs w:val="24"/>
        </w:rPr>
        <w:t>为此，</w:t>
      </w:r>
      <w:r w:rsidRPr="0012727F">
        <w:rPr>
          <w:rFonts w:hint="eastAsia"/>
          <w:szCs w:val="24"/>
        </w:rPr>
        <w:t>本研究点将对高频宽带</w:t>
      </w:r>
      <w:r w:rsidRPr="0012727F">
        <w:rPr>
          <w:szCs w:val="24"/>
        </w:rPr>
        <w:t>MIMO-ISAC</w:t>
      </w:r>
      <w:r w:rsidRPr="0012727F">
        <w:rPr>
          <w:szCs w:val="24"/>
        </w:rPr>
        <w:t>系统的混合模数波束成形技术展开研究，重点关注近场场景的波束成形设计，并对宽带信号的波束倾斜效应进行补偿。首先，对高频近场的通信和感知场景进行分析，</w:t>
      </w:r>
      <w:r>
        <w:rPr>
          <w:rFonts w:hint="eastAsia"/>
          <w:szCs w:val="24"/>
        </w:rPr>
        <w:t>设计一种适用于该场景的混合波束成形器硬件架构，</w:t>
      </w:r>
      <w:r w:rsidRPr="0012727F">
        <w:rPr>
          <w:szCs w:val="24"/>
        </w:rPr>
        <w:t>构建高频宽带</w:t>
      </w:r>
      <w:r w:rsidRPr="0012727F">
        <w:rPr>
          <w:szCs w:val="24"/>
        </w:rPr>
        <w:t>MIMO-ISAC</w:t>
      </w:r>
      <w:r w:rsidRPr="0012727F">
        <w:rPr>
          <w:szCs w:val="24"/>
        </w:rPr>
        <w:t>系统模型。高频信道具有稀疏性，并且近场场景下信号平面波传播模型不再适用，需要采用球面波模型对信号传播进行建模，故该场景下的信道模型与传统场景有较大差异，构建合适的通信、感知信道模型对后续的波束成形设计尤为重要。然后，根据系统模型对混合模数波束成形优化问题进行建模</w:t>
      </w:r>
      <w:r>
        <w:rPr>
          <w:rFonts w:hint="eastAsia"/>
          <w:szCs w:val="24"/>
        </w:rPr>
        <w:t>，选择合适的设计准则，使优化问题同时兼顾通信、感知性能和系统的硬件成本和功耗。</w:t>
      </w:r>
      <w:r w:rsidRPr="0012727F">
        <w:rPr>
          <w:rFonts w:hint="eastAsia"/>
          <w:szCs w:val="24"/>
        </w:rPr>
        <w:t>最后，对所提出的优化问题进行求解，</w:t>
      </w:r>
      <w:r w:rsidRPr="0012727F">
        <w:rPr>
          <w:szCs w:val="24"/>
        </w:rPr>
        <w:t>ISAC</w:t>
      </w:r>
      <w:r w:rsidRPr="0012727F">
        <w:rPr>
          <w:szCs w:val="24"/>
        </w:rPr>
        <w:t>系统中的混合波束成形问题通常是复杂的非凸多目标优化问题，需要设计高效的非凸优化算法对该问题进行求解。</w:t>
      </w:r>
      <w:r w:rsidRPr="00152713">
        <w:rPr>
          <w:rFonts w:hint="eastAsia"/>
          <w:szCs w:val="24"/>
        </w:rPr>
        <w:t>针对波束倾斜效应，本研究点将在优化问题中对其进行考虑，或者为未考虑波束倾斜的混合模数波束成形器设计数字域补偿算法</w:t>
      </w:r>
      <w:r>
        <w:rPr>
          <w:rFonts w:hint="eastAsia"/>
          <w:szCs w:val="24"/>
        </w:rPr>
        <w:t>，并分析该效应对通信和感知性</w:t>
      </w:r>
      <w:r>
        <w:rPr>
          <w:rFonts w:hint="eastAsia"/>
          <w:szCs w:val="24"/>
        </w:rPr>
        <w:lastRenderedPageBreak/>
        <w:t>能的影响。</w:t>
      </w:r>
    </w:p>
    <w:p w14:paraId="10433107" w14:textId="4612CD62" w:rsidR="008661E5" w:rsidRPr="008661E5" w:rsidRDefault="00764355" w:rsidP="008661E5">
      <w:pPr>
        <w:pStyle w:val="a7"/>
        <w:numPr>
          <w:ilvl w:val="0"/>
          <w:numId w:val="20"/>
        </w:numPr>
        <w:ind w:firstLineChars="0"/>
        <w:rPr>
          <w:b/>
          <w:color w:val="0000FF"/>
        </w:rPr>
      </w:pPr>
      <w:r w:rsidRPr="00764355">
        <w:rPr>
          <w:rFonts w:hint="eastAsia"/>
          <w:b/>
          <w:color w:val="0000FF"/>
        </w:rPr>
        <w:t>考虑接收机射频前端硬件损伤的高频</w:t>
      </w:r>
      <w:r w:rsidRPr="00764355">
        <w:rPr>
          <w:rFonts w:hint="eastAsia"/>
          <w:b/>
          <w:color w:val="0000FF"/>
        </w:rPr>
        <w:t>MIMO-ISAC</w:t>
      </w:r>
      <w:r w:rsidRPr="00764355">
        <w:rPr>
          <w:rFonts w:hint="eastAsia"/>
          <w:b/>
          <w:color w:val="0000FF"/>
        </w:rPr>
        <w:t>系统传输设计</w:t>
      </w:r>
    </w:p>
    <w:p w14:paraId="10B7E6E5" w14:textId="77777777" w:rsidR="008661E5" w:rsidRDefault="008661E5" w:rsidP="008661E5">
      <w:pPr>
        <w:ind w:firstLine="480"/>
        <w:rPr>
          <w:szCs w:val="24"/>
        </w:rPr>
      </w:pPr>
      <w:r>
        <w:rPr>
          <w:rFonts w:hint="eastAsia"/>
          <w:szCs w:val="24"/>
        </w:rPr>
        <w:t>在</w:t>
      </w:r>
      <w:r w:rsidRPr="00B268C3">
        <w:rPr>
          <w:rFonts w:hint="eastAsia"/>
          <w:szCs w:val="24"/>
        </w:rPr>
        <w:t>高频</w:t>
      </w:r>
      <w:r w:rsidRPr="00B268C3">
        <w:rPr>
          <w:szCs w:val="24"/>
        </w:rPr>
        <w:t>MIMO-ISAC</w:t>
      </w:r>
      <w:r w:rsidRPr="00B268C3">
        <w:rPr>
          <w:szCs w:val="24"/>
        </w:rPr>
        <w:t>系统</w:t>
      </w:r>
      <w:r>
        <w:rPr>
          <w:rFonts w:hint="eastAsia"/>
          <w:szCs w:val="24"/>
        </w:rPr>
        <w:t>中，由于天线和射频链数量的大幅增加，系统倾向于使用相对廉价的射频前端器件以控制硬件成本，这将导致与中低频系统相比更加严重的硬件损伤，需要设计与之相适应的传输算法以缓解其对系统性能的影响。已有一些文献针对</w:t>
      </w:r>
      <w:r>
        <w:rPr>
          <w:rFonts w:hint="eastAsia"/>
          <w:szCs w:val="24"/>
        </w:rPr>
        <w:t>MIMO</w:t>
      </w:r>
      <w:r>
        <w:rPr>
          <w:rFonts w:hint="eastAsia"/>
          <w:szCs w:val="24"/>
        </w:rPr>
        <w:t>通信系统的传输设计方法展开研究，但是大部分工作将硬件损伤建模为加性噪声，这种简单的模型对于高频</w:t>
      </w:r>
      <w:r>
        <w:rPr>
          <w:rFonts w:hint="eastAsia"/>
          <w:szCs w:val="24"/>
        </w:rPr>
        <w:t>MIMO</w:t>
      </w:r>
      <w:r>
        <w:rPr>
          <w:rFonts w:hint="eastAsia"/>
          <w:szCs w:val="24"/>
        </w:rPr>
        <w:t>系统不再适用。此外，在</w:t>
      </w:r>
      <w:r w:rsidRPr="00831A60">
        <w:rPr>
          <w:szCs w:val="24"/>
        </w:rPr>
        <w:t>ISAC</w:t>
      </w:r>
      <w:r w:rsidRPr="00831A60">
        <w:rPr>
          <w:szCs w:val="24"/>
        </w:rPr>
        <w:t>系统</w:t>
      </w:r>
      <w:r>
        <w:rPr>
          <w:rFonts w:hint="eastAsia"/>
          <w:szCs w:val="24"/>
        </w:rPr>
        <w:t>中，通信与感知信号共用射频链路，由于二者目标和信号结构的差异，射频前端非理想性行为将对两种功能产生不同程度的影响，如何在设计传输算法时充分利用这一特征以实现系统成本和性能的合理折中有待进一步研究。</w:t>
      </w:r>
    </w:p>
    <w:p w14:paraId="0BC959B3" w14:textId="1B68F90C" w:rsidR="008661E5" w:rsidRPr="008661E5" w:rsidRDefault="008661E5" w:rsidP="008661E5">
      <w:pPr>
        <w:ind w:firstLineChars="0"/>
        <w:rPr>
          <w:b/>
          <w:color w:val="0000FF"/>
        </w:rPr>
      </w:pPr>
      <w:r>
        <w:rPr>
          <w:rFonts w:hint="eastAsia"/>
          <w:szCs w:val="24"/>
        </w:rPr>
        <w:t>本研究点将围绕</w:t>
      </w:r>
      <w:r w:rsidRPr="00A461C6">
        <w:rPr>
          <w:rFonts w:hint="eastAsia"/>
          <w:szCs w:val="24"/>
        </w:rPr>
        <w:t>接收机射频前端</w:t>
      </w:r>
      <w:r>
        <w:rPr>
          <w:rFonts w:hint="eastAsia"/>
          <w:szCs w:val="24"/>
        </w:rPr>
        <w:t>具有</w:t>
      </w:r>
      <w:r w:rsidRPr="00A461C6">
        <w:rPr>
          <w:rFonts w:hint="eastAsia"/>
          <w:szCs w:val="24"/>
        </w:rPr>
        <w:t>硬件损伤的高频</w:t>
      </w:r>
      <w:r w:rsidRPr="00A461C6">
        <w:rPr>
          <w:szCs w:val="24"/>
        </w:rPr>
        <w:t>MIMO-ISAC</w:t>
      </w:r>
      <w:r w:rsidRPr="00A461C6">
        <w:rPr>
          <w:szCs w:val="24"/>
        </w:rPr>
        <w:t>系统</w:t>
      </w:r>
      <w:r>
        <w:rPr>
          <w:rFonts w:hint="eastAsia"/>
          <w:szCs w:val="24"/>
        </w:rPr>
        <w:t>展开研究。</w:t>
      </w:r>
      <w:r w:rsidRPr="00A461C6">
        <w:rPr>
          <w:rFonts w:hint="eastAsia"/>
          <w:szCs w:val="24"/>
        </w:rPr>
        <w:t>具体而言，拟从以下几个方面展开研究工作：</w:t>
      </w:r>
      <w:r>
        <w:rPr>
          <w:rFonts w:hint="eastAsia"/>
          <w:szCs w:val="24"/>
        </w:rPr>
        <w:t>首先，对</w:t>
      </w:r>
      <w:r w:rsidRPr="00D73BC4">
        <w:rPr>
          <w:rFonts w:hint="eastAsia"/>
          <w:szCs w:val="24"/>
        </w:rPr>
        <w:t>高频</w:t>
      </w:r>
      <w:r w:rsidRPr="00D73BC4">
        <w:rPr>
          <w:szCs w:val="24"/>
        </w:rPr>
        <w:t>MIMO-ISAC</w:t>
      </w:r>
      <w:r w:rsidRPr="00D73BC4">
        <w:rPr>
          <w:szCs w:val="24"/>
        </w:rPr>
        <w:t>系统</w:t>
      </w:r>
      <w:r>
        <w:rPr>
          <w:rFonts w:hint="eastAsia"/>
          <w:szCs w:val="24"/>
        </w:rPr>
        <w:t>的硬件架构和信号模型进行分析，建立适用于该场景的射频前端非理想性行为模型。由于射频前端往往包含多种硬件损伤，如功放非线性、相位噪声等，可以根据每种硬件损伤的特性分别构建模型，也可以将整个射频前端视为一个整体构建聚合损伤模型。然后，利用射频前端硬件损伤模型对系统整体进行建模，推导系统通信误码率、感知参数估计均方误差、频谱效率、能量效率等性能指标的表达式，分析射频前端硬件损伤对现有</w:t>
      </w:r>
      <w:r>
        <w:rPr>
          <w:rFonts w:hint="eastAsia"/>
          <w:szCs w:val="24"/>
        </w:rPr>
        <w:t>ISAC</w:t>
      </w:r>
      <w:r>
        <w:rPr>
          <w:rFonts w:hint="eastAsia"/>
          <w:szCs w:val="24"/>
        </w:rPr>
        <w:t>接收信号处理算法的影响，比较通信感知两种功能受硬件损伤影响的程度和特征，在此基础上选择合适的优化准则对</w:t>
      </w:r>
      <w:r w:rsidRPr="00946476">
        <w:rPr>
          <w:rFonts w:hint="eastAsia"/>
          <w:szCs w:val="24"/>
        </w:rPr>
        <w:t>考虑接收机射频前端硬件损伤的高频</w:t>
      </w:r>
      <w:r w:rsidRPr="00946476">
        <w:rPr>
          <w:szCs w:val="24"/>
        </w:rPr>
        <w:t>MIMO-ISAC</w:t>
      </w:r>
      <w:r w:rsidRPr="00946476">
        <w:rPr>
          <w:szCs w:val="24"/>
        </w:rPr>
        <w:t>系统传输</w:t>
      </w:r>
      <w:r>
        <w:rPr>
          <w:rFonts w:hint="eastAsia"/>
          <w:szCs w:val="24"/>
        </w:rPr>
        <w:t>算法进行设计。为了充分利用系统硬件和功率资源，本研究点在设计优化问题时将充分利用硬件损伤对通信感知影响的差异，充分考虑功率消耗与系统性能的权衡，争取设计一种低成本、高能效的</w:t>
      </w:r>
      <w:r w:rsidRPr="00C829FC">
        <w:rPr>
          <w:rFonts w:hint="eastAsia"/>
          <w:szCs w:val="24"/>
        </w:rPr>
        <w:t>高频</w:t>
      </w:r>
      <w:r w:rsidRPr="00C829FC">
        <w:rPr>
          <w:szCs w:val="24"/>
        </w:rPr>
        <w:t>MIMO-ISAC</w:t>
      </w:r>
      <w:r w:rsidRPr="00C829FC">
        <w:rPr>
          <w:szCs w:val="24"/>
        </w:rPr>
        <w:t>系统</w:t>
      </w:r>
      <w:r>
        <w:rPr>
          <w:rFonts w:hint="eastAsia"/>
          <w:szCs w:val="24"/>
        </w:rPr>
        <w:t>接收信号处理方法。</w:t>
      </w:r>
    </w:p>
    <w:p w14:paraId="503812DD" w14:textId="609F4D1B" w:rsidR="008F12A3" w:rsidRPr="008661E5" w:rsidRDefault="00764355" w:rsidP="008661E5">
      <w:pPr>
        <w:pStyle w:val="a7"/>
        <w:numPr>
          <w:ilvl w:val="0"/>
          <w:numId w:val="20"/>
        </w:numPr>
        <w:ind w:firstLineChars="0"/>
        <w:rPr>
          <w:b/>
          <w:color w:val="0000FF"/>
        </w:rPr>
      </w:pPr>
      <w:r w:rsidRPr="00764355">
        <w:rPr>
          <w:rFonts w:hint="eastAsia"/>
          <w:b/>
          <w:color w:val="0000FF"/>
        </w:rPr>
        <w:t>采用低分辨率</w:t>
      </w:r>
      <w:r w:rsidRPr="00764355">
        <w:rPr>
          <w:rFonts w:hint="eastAsia"/>
          <w:b/>
          <w:color w:val="0000FF"/>
        </w:rPr>
        <w:t>ADC</w:t>
      </w:r>
      <w:r w:rsidRPr="00764355">
        <w:rPr>
          <w:rFonts w:hint="eastAsia"/>
          <w:b/>
          <w:color w:val="0000FF"/>
        </w:rPr>
        <w:t>的高频</w:t>
      </w:r>
      <w:r w:rsidRPr="00764355">
        <w:rPr>
          <w:rFonts w:hint="eastAsia"/>
          <w:b/>
          <w:color w:val="0000FF"/>
        </w:rPr>
        <w:t>MIMO-ISAC</w:t>
      </w:r>
      <w:r w:rsidRPr="00764355">
        <w:rPr>
          <w:rFonts w:hint="eastAsia"/>
          <w:b/>
          <w:color w:val="0000FF"/>
        </w:rPr>
        <w:t>系统传输设计</w:t>
      </w:r>
    </w:p>
    <w:p w14:paraId="694D276C" w14:textId="77777777" w:rsidR="008661E5" w:rsidRDefault="008661E5" w:rsidP="008661E5">
      <w:pPr>
        <w:ind w:firstLine="480"/>
      </w:pPr>
      <w:r>
        <w:rPr>
          <w:rFonts w:hint="eastAsia"/>
        </w:rPr>
        <w:t>使用具有低分辨率</w:t>
      </w:r>
      <w:r>
        <w:rPr>
          <w:rFonts w:hint="eastAsia"/>
        </w:rPr>
        <w:t>ADC</w:t>
      </w:r>
      <w:r>
        <w:rPr>
          <w:rFonts w:hint="eastAsia"/>
        </w:rPr>
        <w:t>的接收机是降低高频</w:t>
      </w:r>
      <w:r>
        <w:rPr>
          <w:rFonts w:hint="eastAsia"/>
        </w:rPr>
        <w:t>MIMO</w:t>
      </w:r>
      <w:r>
        <w:rPr>
          <w:rFonts w:hint="eastAsia"/>
        </w:rPr>
        <w:t>系统功耗的一个可行方案，针对低精度量化带来的不利影响，系统需要采用特殊的接收机硬件架构或信号处理算法以缓解性能损失。传统低分辨率</w:t>
      </w:r>
      <w:r>
        <w:rPr>
          <w:rFonts w:hint="eastAsia"/>
        </w:rPr>
        <w:t>ADC</w:t>
      </w:r>
      <w:r>
        <w:rPr>
          <w:rFonts w:hint="eastAsia"/>
        </w:rPr>
        <w:t>接收机是针对通信和雷达系统分别设计的，而在</w:t>
      </w:r>
      <w:r>
        <w:rPr>
          <w:rFonts w:hint="eastAsia"/>
        </w:rPr>
        <w:t>ISAC</w:t>
      </w:r>
      <w:r>
        <w:rPr>
          <w:rFonts w:hint="eastAsia"/>
        </w:rPr>
        <w:t>系统中，通信与感知信号往往共用波形和接收机硬件，从量化信号中提取有效信息相较于传统低分辨率</w:t>
      </w:r>
      <w:r>
        <w:rPr>
          <w:rFonts w:hint="eastAsia"/>
        </w:rPr>
        <w:t>ADC</w:t>
      </w:r>
      <w:r>
        <w:rPr>
          <w:rFonts w:hint="eastAsia"/>
        </w:rPr>
        <w:t>系统更为困难。另外，高频信道具有多径稀疏性的特征，在设计信号处理算法时充分利用这一特性有可能降低算法复杂度、提升系统性能，这一点在低分辨率</w:t>
      </w:r>
      <w:r>
        <w:rPr>
          <w:rFonts w:hint="eastAsia"/>
        </w:rPr>
        <w:t>ADC</w:t>
      </w:r>
      <w:r>
        <w:rPr>
          <w:rFonts w:hint="eastAsia"/>
        </w:rPr>
        <w:t>信号处理算法设计中很少被考虑。</w:t>
      </w:r>
    </w:p>
    <w:p w14:paraId="1F994915" w14:textId="75EA5BF8" w:rsidR="008661E5" w:rsidRPr="008661E5" w:rsidRDefault="008661E5" w:rsidP="008661E5">
      <w:pPr>
        <w:ind w:firstLine="480"/>
      </w:pPr>
      <w:r>
        <w:rPr>
          <w:rFonts w:hint="eastAsia"/>
        </w:rPr>
        <w:t>本研究点将对采用低分辨率</w:t>
      </w:r>
      <w:r>
        <w:rPr>
          <w:rFonts w:hint="eastAsia"/>
        </w:rPr>
        <w:t>ADC</w:t>
      </w:r>
      <w:r>
        <w:rPr>
          <w:rFonts w:hint="eastAsia"/>
        </w:rPr>
        <w:t>的高频</w:t>
      </w:r>
      <w:r>
        <w:rPr>
          <w:rFonts w:hint="eastAsia"/>
        </w:rPr>
        <w:t>MIMO-ISAC</w:t>
      </w:r>
      <w:r>
        <w:rPr>
          <w:rFonts w:hint="eastAsia"/>
        </w:rPr>
        <w:t>系统传输方案进行研究，拟从以下几个方面展开：首先，针对高频场景，分析现有接收机硬件结构的在可达性能、成本功耗等方面的优劣，对适用于高频</w:t>
      </w:r>
      <w:proofErr w:type="spellStart"/>
      <w:r>
        <w:rPr>
          <w:rFonts w:hint="eastAsia"/>
        </w:rPr>
        <w:t>MIMO-ISAC</w:t>
      </w:r>
      <w:proofErr w:type="spellEnd"/>
      <w:r>
        <w:rPr>
          <w:rFonts w:hint="eastAsia"/>
        </w:rPr>
        <w:t>系统的低分辨率</w:t>
      </w:r>
      <w:r>
        <w:rPr>
          <w:rFonts w:hint="eastAsia"/>
        </w:rPr>
        <w:t>ADC</w:t>
      </w:r>
      <w:r>
        <w:rPr>
          <w:rFonts w:hint="eastAsia"/>
        </w:rPr>
        <w:t>接收机架构</w:t>
      </w:r>
      <w:r>
        <w:rPr>
          <w:rFonts w:hint="eastAsia"/>
        </w:rPr>
        <w:lastRenderedPageBreak/>
        <w:t>进行设计。由于低分辨率</w:t>
      </w:r>
      <w:r>
        <w:rPr>
          <w:rFonts w:hint="eastAsia"/>
        </w:rPr>
        <w:t>ADC</w:t>
      </w:r>
      <w:r>
        <w:rPr>
          <w:rFonts w:hint="eastAsia"/>
        </w:rPr>
        <w:t>引入巨大的量化噪声，使数字域接收信号产生无法忽视的非线性失真，接下来本研究点将对高频</w:t>
      </w:r>
      <w:r>
        <w:rPr>
          <w:rFonts w:hint="eastAsia"/>
        </w:rPr>
        <w:t>MIMO-ISAC</w:t>
      </w:r>
      <w:r>
        <w:rPr>
          <w:rFonts w:hint="eastAsia"/>
        </w:rPr>
        <w:t>系统的预编码和接收信号处理算法进行联合设计。</w:t>
      </w:r>
      <w:r>
        <w:rPr>
          <w:rFonts w:hint="eastAsia"/>
        </w:rPr>
        <w:t>ISAC</w:t>
      </w:r>
      <w:r>
        <w:rPr>
          <w:rFonts w:hint="eastAsia"/>
        </w:rPr>
        <w:t>系统的通信、感知信号在时域和频域上完全或部分重叠，相互干扰严重，从低精度量化的接收信号中分离并正确提取通信数据和感知目标参数是一项极具挑战的任务。为此，需要设计一种通信与感知功能的干扰控制方案，包括信号波形、信令结构、接收信号处理策略等等。另外，由于系统面向高频场景进行设计，信号处理算法将充分考虑高频大规模</w:t>
      </w:r>
      <w:r>
        <w:rPr>
          <w:rFonts w:hint="eastAsia"/>
        </w:rPr>
        <w:t>MIMO</w:t>
      </w:r>
      <w:r>
        <w:rPr>
          <w:rFonts w:hint="eastAsia"/>
        </w:rPr>
        <w:t>信道的特征，以降低算法复杂度。最后，本研究点将比较低分辨率</w:t>
      </w:r>
      <w:r>
        <w:rPr>
          <w:rFonts w:hint="eastAsia"/>
        </w:rPr>
        <w:t>ADC</w:t>
      </w:r>
      <w:r>
        <w:rPr>
          <w:rFonts w:hint="eastAsia"/>
        </w:rPr>
        <w:t>系统传输方案与传统高精度量化传输方案在通信感知性能、计算复杂度、系统成本功耗等方面的差异，分析</w:t>
      </w:r>
      <w:r>
        <w:rPr>
          <w:rFonts w:hint="eastAsia"/>
        </w:rPr>
        <w:t>ADC</w:t>
      </w:r>
      <w:r>
        <w:rPr>
          <w:rFonts w:hint="eastAsia"/>
        </w:rPr>
        <w:t>量化比特数、阵列天线数、通信用户数、感知目标数等对系统性能的影响，并给出各种系统参数之间的权衡关系。</w:t>
      </w:r>
    </w:p>
    <w:p w14:paraId="1EA6EBCD" w14:textId="71CE9900" w:rsidR="00E43437" w:rsidRPr="005C3E43" w:rsidRDefault="00301477" w:rsidP="008971CF">
      <w:pPr>
        <w:pStyle w:val="a7"/>
        <w:numPr>
          <w:ilvl w:val="2"/>
          <w:numId w:val="2"/>
        </w:numPr>
        <w:ind w:firstLineChars="0"/>
        <w:rPr>
          <w:rFonts w:asciiTheme="minorEastAsia" w:eastAsiaTheme="minorEastAsia" w:hAnsiTheme="minorEastAsia"/>
          <w:color w:val="0000FF"/>
          <w:szCs w:val="24"/>
        </w:rPr>
      </w:pPr>
      <w:r w:rsidRPr="00301477">
        <w:rPr>
          <w:rFonts w:ascii="仿宋" w:hAnsi="仿宋" w:hint="eastAsia"/>
          <w:b/>
          <w:bCs/>
          <w:color w:val="0000FF"/>
          <w:szCs w:val="24"/>
        </w:rPr>
        <w:t>面向高频大规模阵列双功能导频与传输联合设计</w:t>
      </w:r>
    </w:p>
    <w:p w14:paraId="675BBC74" w14:textId="77777777" w:rsidR="000635AD" w:rsidRDefault="001C01B5" w:rsidP="000635AD">
      <w:pPr>
        <w:ind w:firstLine="480"/>
      </w:pPr>
      <w:r w:rsidRPr="005B5A04">
        <w:rPr>
          <w:rFonts w:hint="eastAsia"/>
        </w:rPr>
        <w:t>本研究</w:t>
      </w:r>
      <w:r w:rsidR="000635AD">
        <w:rPr>
          <w:rFonts w:hint="eastAsia"/>
        </w:rPr>
        <w:t>针对基于大规模阵列的通感融合系统中训练估计开销与反馈受限的特点，研究新型一体化信号设计方法，提升感知性能。具体而言，首先研究同时适用于感知环境探测与通信信道估计的一体化双功能导频；接着，进一步考虑导频与传输的联合设计，以减小大规模阵列的巨大反馈开销；最后，结合非理想硬件约束以及高频段等特点，探索开销与反馈受限场景下的低复杂度通感一体化方案。</w:t>
      </w:r>
    </w:p>
    <w:p w14:paraId="40BA51EE" w14:textId="1D2674CE" w:rsidR="00047C1F" w:rsidRDefault="00047C1F" w:rsidP="000635AD">
      <w:pPr>
        <w:ind w:firstLine="480"/>
        <w:jc w:val="center"/>
      </w:pPr>
      <w:r>
        <w:rPr>
          <w:noProof/>
        </w:rPr>
        <w:drawing>
          <wp:inline distT="0" distB="0" distL="0" distR="0" wp14:anchorId="7DE58E76" wp14:editId="0C26F0E4">
            <wp:extent cx="2433652" cy="943108"/>
            <wp:effectExtent l="0" t="0" r="5080" b="9525"/>
            <wp:docPr id="90368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8853" name="图片 1"/>
                    <pic:cNvPicPr>
                      <a:picLocks noChangeAspect="1"/>
                    </pic:cNvPicPr>
                  </pic:nvPicPr>
                  <pic:blipFill>
                    <a:blip r:embed="rId12"/>
                    <a:stretch>
                      <a:fillRect/>
                    </a:stretch>
                  </pic:blipFill>
                  <pic:spPr>
                    <a:xfrm>
                      <a:off x="0" y="0"/>
                      <a:ext cx="2442755" cy="946635"/>
                    </a:xfrm>
                    <a:prstGeom prst="rect">
                      <a:avLst/>
                    </a:prstGeom>
                  </pic:spPr>
                </pic:pic>
              </a:graphicData>
            </a:graphic>
          </wp:inline>
        </w:drawing>
      </w:r>
    </w:p>
    <w:p w14:paraId="3B199058" w14:textId="266E6E7F" w:rsidR="00047C1F" w:rsidRDefault="00C7152F" w:rsidP="00047C1F">
      <w:pPr>
        <w:pStyle w:val="a7"/>
        <w:numPr>
          <w:ilvl w:val="0"/>
          <w:numId w:val="18"/>
        </w:numPr>
        <w:ind w:firstLineChars="0"/>
        <w:jc w:val="center"/>
      </w:pPr>
      <w:r>
        <w:rPr>
          <w:rFonts w:hint="eastAsia"/>
        </w:rPr>
        <w:t xml:space="preserve"> </w:t>
      </w:r>
      <w:r>
        <w:t xml:space="preserve">  </w:t>
      </w:r>
      <w:r w:rsidR="00047C1F">
        <w:rPr>
          <w:rFonts w:hint="eastAsia"/>
        </w:rPr>
        <w:t>新型信号结构</w:t>
      </w:r>
    </w:p>
    <w:p w14:paraId="756CA112" w14:textId="6DF6B0C7" w:rsidR="000D6837" w:rsidRPr="008B08F6" w:rsidRDefault="00301477" w:rsidP="008971CF">
      <w:pPr>
        <w:pStyle w:val="a7"/>
        <w:numPr>
          <w:ilvl w:val="0"/>
          <w:numId w:val="22"/>
        </w:numPr>
        <w:ind w:firstLineChars="0"/>
        <w:rPr>
          <w:rFonts w:asciiTheme="minorEastAsia" w:eastAsiaTheme="minorEastAsia" w:hAnsiTheme="minorEastAsia"/>
          <w:b/>
          <w:color w:val="0000FF"/>
          <w:szCs w:val="24"/>
        </w:rPr>
      </w:pPr>
      <w:r w:rsidRPr="00301477">
        <w:rPr>
          <w:rFonts w:hint="eastAsia"/>
          <w:b/>
          <w:color w:val="0000FF"/>
        </w:rPr>
        <w:t>面向高频大规模阵列双功能导频设计</w:t>
      </w:r>
    </w:p>
    <w:p w14:paraId="188F6C63" w14:textId="1C72E6A4" w:rsidR="00301477" w:rsidRDefault="002A1624" w:rsidP="002E643E">
      <w:pPr>
        <w:ind w:firstLine="480"/>
        <w:rPr>
          <w:rFonts w:ascii="仿宋" w:hAnsi="仿宋"/>
          <w:szCs w:val="28"/>
        </w:rPr>
      </w:pPr>
      <w:r>
        <w:rPr>
          <w:rFonts w:ascii="仿宋" w:hAnsi="仿宋" w:hint="eastAsia"/>
          <w:szCs w:val="28"/>
        </w:rPr>
        <w:t>高效准确的信道信息获取</w:t>
      </w:r>
      <w:r w:rsidR="00A85609">
        <w:rPr>
          <w:rFonts w:ascii="仿宋" w:hAnsi="仿宋" w:hint="eastAsia"/>
          <w:szCs w:val="28"/>
        </w:rPr>
        <w:t>在无线通信系统中</w:t>
      </w:r>
      <w:r>
        <w:rPr>
          <w:rFonts w:ascii="仿宋" w:hAnsi="仿宋" w:hint="eastAsia"/>
          <w:szCs w:val="28"/>
        </w:rPr>
        <w:t>起着至关重要的作用</w:t>
      </w:r>
      <w:r w:rsidR="00A0177B">
        <w:rPr>
          <w:rFonts w:ascii="仿宋" w:hAnsi="仿宋" w:hint="eastAsia"/>
          <w:szCs w:val="28"/>
        </w:rPr>
        <w:t>。相较于中低频段，高频大规模阵列系统的信道估计开销显著增大</w:t>
      </w:r>
      <w:r>
        <w:rPr>
          <w:rFonts w:ascii="仿宋" w:hAnsi="仿宋" w:hint="eastAsia"/>
          <w:szCs w:val="28"/>
        </w:rPr>
        <w:t>。</w:t>
      </w:r>
      <w:r w:rsidR="00A0177B">
        <w:rPr>
          <w:rFonts w:ascii="仿宋" w:hAnsi="仿宋" w:hint="eastAsia"/>
          <w:szCs w:val="28"/>
        </w:rPr>
        <w:t>一方面，扩大的阵列规模以及</w:t>
      </w:r>
      <w:r w:rsidR="00105E92">
        <w:rPr>
          <w:rFonts w:ascii="仿宋" w:hAnsi="仿宋" w:hint="eastAsia"/>
          <w:szCs w:val="28"/>
        </w:rPr>
        <w:t>增多的</w:t>
      </w:r>
      <w:r w:rsidR="00A0177B">
        <w:rPr>
          <w:rFonts w:ascii="仿宋" w:hAnsi="仿宋" w:hint="eastAsia"/>
          <w:szCs w:val="28"/>
        </w:rPr>
        <w:t>天线单元会导致待估计信道参数的显著增</w:t>
      </w:r>
      <w:r w:rsidR="00105E92">
        <w:rPr>
          <w:rFonts w:ascii="仿宋" w:hAnsi="仿宋" w:hint="eastAsia"/>
          <w:szCs w:val="28"/>
        </w:rPr>
        <w:t>加</w:t>
      </w:r>
      <w:r w:rsidR="00A0177B">
        <w:rPr>
          <w:rFonts w:ascii="仿宋" w:hAnsi="仿宋" w:hint="eastAsia"/>
          <w:szCs w:val="28"/>
        </w:rPr>
        <w:t>。另一方面</w:t>
      </w:r>
      <w:r w:rsidR="00E71B3C">
        <w:rPr>
          <w:rFonts w:ascii="仿宋" w:hAnsi="仿宋" w:hint="eastAsia"/>
          <w:szCs w:val="28"/>
        </w:rPr>
        <w:t>，</w:t>
      </w:r>
      <w:r w:rsidR="00D35E8B">
        <w:rPr>
          <w:rFonts w:ascii="仿宋" w:hAnsi="仿宋" w:hint="eastAsia"/>
          <w:szCs w:val="28"/>
        </w:rPr>
        <w:t>高频信号</w:t>
      </w:r>
      <w:r w:rsidR="00A0177B">
        <w:rPr>
          <w:rFonts w:ascii="仿宋" w:hAnsi="仿宋" w:hint="eastAsia"/>
          <w:szCs w:val="28"/>
        </w:rPr>
        <w:t>的</w:t>
      </w:r>
      <w:r w:rsidR="00D35E8B" w:rsidRPr="004F0641">
        <w:rPr>
          <w:rFonts w:ascii="仿宋" w:hAnsi="仿宋" w:hint="eastAsia"/>
          <w:szCs w:val="28"/>
        </w:rPr>
        <w:t>易受阻挡</w:t>
      </w:r>
      <w:r w:rsidR="00A0177B">
        <w:rPr>
          <w:rFonts w:ascii="仿宋" w:hAnsi="仿宋" w:hint="eastAsia"/>
          <w:szCs w:val="28"/>
        </w:rPr>
        <w:t>、</w:t>
      </w:r>
      <w:r w:rsidR="00D35E8B" w:rsidRPr="004F0641">
        <w:rPr>
          <w:rFonts w:ascii="仿宋" w:hAnsi="仿宋" w:hint="eastAsia"/>
          <w:szCs w:val="28"/>
        </w:rPr>
        <w:t>传播衰落和分子吸收</w:t>
      </w:r>
      <w:r w:rsidR="00A0177B">
        <w:rPr>
          <w:rFonts w:ascii="仿宋" w:hAnsi="仿宋" w:hint="eastAsia"/>
          <w:szCs w:val="28"/>
        </w:rPr>
        <w:t>效应</w:t>
      </w:r>
      <w:r w:rsidR="00D35E8B">
        <w:rPr>
          <w:rFonts w:ascii="仿宋" w:hAnsi="仿宋" w:hint="eastAsia"/>
          <w:szCs w:val="28"/>
        </w:rPr>
        <w:t>明显</w:t>
      </w:r>
      <w:r w:rsidR="00A0177B">
        <w:rPr>
          <w:rFonts w:ascii="仿宋" w:hAnsi="仿宋" w:hint="eastAsia"/>
          <w:szCs w:val="28"/>
        </w:rPr>
        <w:t>等特点</w:t>
      </w:r>
      <w:r w:rsidR="00D35E8B">
        <w:rPr>
          <w:rFonts w:ascii="仿宋" w:hAnsi="仿宋" w:hint="eastAsia"/>
          <w:szCs w:val="28"/>
        </w:rPr>
        <w:t>，</w:t>
      </w:r>
      <w:r w:rsidR="00A0177B">
        <w:rPr>
          <w:rFonts w:ascii="仿宋" w:hAnsi="仿宋" w:hint="eastAsia"/>
          <w:szCs w:val="28"/>
        </w:rPr>
        <w:t>使得</w:t>
      </w:r>
      <w:r w:rsidR="00D35E8B">
        <w:rPr>
          <w:rFonts w:ascii="仿宋" w:hAnsi="仿宋" w:hint="eastAsia"/>
          <w:szCs w:val="28"/>
        </w:rPr>
        <w:t>信道信息变化更快，对终端的移动性更为敏感</w:t>
      </w:r>
      <w:r w:rsidR="00A0177B">
        <w:rPr>
          <w:rFonts w:ascii="仿宋" w:hAnsi="仿宋" w:hint="eastAsia"/>
          <w:szCs w:val="28"/>
        </w:rPr>
        <w:t>，</w:t>
      </w:r>
      <w:r w:rsidR="00D35E8B">
        <w:rPr>
          <w:rFonts w:ascii="仿宋" w:hAnsi="仿宋" w:hint="eastAsia"/>
          <w:szCs w:val="28"/>
        </w:rPr>
        <w:t>导致信道估计</w:t>
      </w:r>
      <w:r w:rsidR="00A0177B">
        <w:rPr>
          <w:rFonts w:ascii="仿宋" w:hAnsi="仿宋" w:hint="eastAsia"/>
          <w:szCs w:val="28"/>
        </w:rPr>
        <w:t>阶段</w:t>
      </w:r>
      <w:r w:rsidR="00A85609">
        <w:rPr>
          <w:rFonts w:ascii="仿宋" w:hAnsi="仿宋" w:hint="eastAsia"/>
          <w:szCs w:val="28"/>
        </w:rPr>
        <w:t>的时间</w:t>
      </w:r>
      <w:r w:rsidR="00A0177B">
        <w:rPr>
          <w:rFonts w:ascii="仿宋" w:hAnsi="仿宋" w:hint="eastAsia"/>
          <w:szCs w:val="28"/>
        </w:rPr>
        <w:t>占比增大。</w:t>
      </w:r>
      <w:r w:rsidR="00D35E8B">
        <w:rPr>
          <w:rFonts w:ascii="仿宋" w:hAnsi="仿宋" w:hint="eastAsia"/>
          <w:szCs w:val="28"/>
        </w:rPr>
        <w:t>因此，</w:t>
      </w:r>
      <w:r w:rsidR="00A85609">
        <w:rPr>
          <w:rFonts w:ascii="仿宋" w:hAnsi="仿宋" w:hint="eastAsia"/>
          <w:szCs w:val="28"/>
        </w:rPr>
        <w:t>为了更高效的感知功能的融合</w:t>
      </w:r>
      <w:r w:rsidR="00A0177B">
        <w:rPr>
          <w:rFonts w:ascii="仿宋" w:hAnsi="仿宋" w:hint="eastAsia"/>
          <w:szCs w:val="28"/>
        </w:rPr>
        <w:t>，十分有必要研究信道获取阶段的通感一体方案，以获取更长时间维度的雷达信号，提升感知性能。然而，</w:t>
      </w:r>
      <w:r w:rsidR="006D4F57">
        <w:rPr>
          <w:rFonts w:ascii="仿宋" w:hAnsi="仿宋" w:hint="eastAsia"/>
          <w:szCs w:val="28"/>
        </w:rPr>
        <w:t>通信信道和</w:t>
      </w:r>
      <w:r w:rsidR="006D4F57" w:rsidRPr="006D4F57">
        <w:rPr>
          <w:rFonts w:ascii="仿宋" w:hAnsi="仿宋" w:hint="eastAsia"/>
          <w:szCs w:val="28"/>
        </w:rPr>
        <w:t>雷达信道存在</w:t>
      </w:r>
      <w:r w:rsidR="006D4F57">
        <w:rPr>
          <w:rFonts w:ascii="仿宋" w:hAnsi="仿宋" w:hint="eastAsia"/>
          <w:szCs w:val="28"/>
        </w:rPr>
        <w:t>一定</w:t>
      </w:r>
      <w:r w:rsidR="006D4F57" w:rsidRPr="006D4F57">
        <w:rPr>
          <w:rFonts w:ascii="仿宋" w:hAnsi="仿宋" w:hint="eastAsia"/>
          <w:szCs w:val="28"/>
        </w:rPr>
        <w:t>区别，</w:t>
      </w:r>
      <w:r w:rsidR="006D4F57">
        <w:rPr>
          <w:rFonts w:ascii="仿宋" w:hAnsi="仿宋" w:hint="eastAsia"/>
          <w:szCs w:val="28"/>
        </w:rPr>
        <w:t>适用的最优导频结构也不尽相同，为双功能导频的设计</w:t>
      </w:r>
      <w:r w:rsidR="00A85609">
        <w:rPr>
          <w:rFonts w:ascii="仿宋" w:hAnsi="仿宋" w:hint="eastAsia"/>
          <w:szCs w:val="28"/>
        </w:rPr>
        <w:t>带来</w:t>
      </w:r>
      <w:r w:rsidR="006D4F57">
        <w:rPr>
          <w:rFonts w:ascii="仿宋" w:hAnsi="仿宋" w:hint="eastAsia"/>
          <w:szCs w:val="28"/>
        </w:rPr>
        <w:t>新的挑战。</w:t>
      </w:r>
    </w:p>
    <w:p w14:paraId="519750EB" w14:textId="3C99FFD3" w:rsidR="002E643E" w:rsidRDefault="00301477" w:rsidP="002E643E">
      <w:pPr>
        <w:ind w:firstLine="480"/>
        <w:rPr>
          <w:rFonts w:ascii="仿宋" w:hAnsi="仿宋"/>
          <w:szCs w:val="28"/>
        </w:rPr>
      </w:pPr>
      <w:r>
        <w:rPr>
          <w:rFonts w:ascii="仿宋" w:hAnsi="仿宋" w:hint="eastAsia"/>
          <w:szCs w:val="28"/>
        </w:rPr>
        <w:t>本研究点</w:t>
      </w:r>
      <w:r w:rsidR="00105E92">
        <w:rPr>
          <w:rFonts w:ascii="仿宋" w:hAnsi="仿宋" w:hint="eastAsia"/>
          <w:szCs w:val="28"/>
        </w:rPr>
        <w:t>面向高频段大规模阵列</w:t>
      </w:r>
      <w:r w:rsidR="00C61855">
        <w:rPr>
          <w:rFonts w:ascii="仿宋" w:hAnsi="仿宋" w:hint="eastAsia"/>
          <w:szCs w:val="28"/>
        </w:rPr>
        <w:t>，</w:t>
      </w:r>
      <w:r w:rsidR="00A85609">
        <w:rPr>
          <w:rFonts w:ascii="仿宋" w:hAnsi="仿宋" w:hint="eastAsia"/>
          <w:szCs w:val="28"/>
        </w:rPr>
        <w:t>针对通信信道估计与雷达无线环境感知目标相似这一特征，研究</w:t>
      </w:r>
      <w:r w:rsidR="00432C41">
        <w:rPr>
          <w:rFonts w:ascii="仿宋" w:hAnsi="仿宋" w:hint="eastAsia"/>
          <w:szCs w:val="28"/>
        </w:rPr>
        <w:t>通感融</w:t>
      </w:r>
      <w:r w:rsidR="00432C41" w:rsidRPr="00B778AE">
        <w:rPr>
          <w:rFonts w:hint="eastAsia"/>
        </w:rPr>
        <w:t>合</w:t>
      </w:r>
      <w:r w:rsidR="00A85609" w:rsidRPr="00B778AE">
        <w:rPr>
          <w:rFonts w:hint="eastAsia"/>
        </w:rPr>
        <w:t>系统</w:t>
      </w:r>
      <w:r w:rsidR="00432C41" w:rsidRPr="00B778AE">
        <w:rPr>
          <w:rFonts w:hint="eastAsia"/>
        </w:rPr>
        <w:t>的双功能波束训练以及导频设计</w:t>
      </w:r>
      <w:r w:rsidR="002E643E" w:rsidRPr="00B778AE">
        <w:rPr>
          <w:rFonts w:hint="eastAsia"/>
        </w:rPr>
        <w:t>方案</w:t>
      </w:r>
      <w:r w:rsidR="00432C41" w:rsidRPr="00B778AE">
        <w:rPr>
          <w:rFonts w:hint="eastAsia"/>
        </w:rPr>
        <w:t>，实现通信</w:t>
      </w:r>
      <w:r w:rsidR="002E643E" w:rsidRPr="00B778AE">
        <w:rPr>
          <w:rFonts w:hint="eastAsia"/>
        </w:rPr>
        <w:t>信道</w:t>
      </w:r>
      <w:r w:rsidR="00A85609" w:rsidRPr="00B778AE">
        <w:rPr>
          <w:rFonts w:hint="eastAsia"/>
        </w:rPr>
        <w:t>与无</w:t>
      </w:r>
      <w:r w:rsidR="00A85609" w:rsidRPr="00B778AE">
        <w:rPr>
          <w:rFonts w:hint="eastAsia"/>
        </w:rPr>
        <w:lastRenderedPageBreak/>
        <w:t>线感知信道信息的同步高效获取</w:t>
      </w:r>
      <w:r w:rsidR="00105E92" w:rsidRPr="00B778AE">
        <w:rPr>
          <w:rFonts w:hint="eastAsia"/>
        </w:rPr>
        <w:t>。</w:t>
      </w:r>
      <w:r w:rsidR="00B94BCF" w:rsidRPr="00B778AE">
        <w:rPr>
          <w:rFonts w:hint="eastAsia"/>
        </w:rPr>
        <w:t>具体而言，</w:t>
      </w:r>
      <w:r w:rsidR="002E643E" w:rsidRPr="00B778AE">
        <w:rPr>
          <w:rFonts w:hint="eastAsia"/>
        </w:rPr>
        <w:t>项目</w:t>
      </w:r>
      <w:r w:rsidR="00A85609" w:rsidRPr="00B778AE">
        <w:rPr>
          <w:rFonts w:hint="eastAsia"/>
        </w:rPr>
        <w:t>首先</w:t>
      </w:r>
      <w:r w:rsidR="002E643E" w:rsidRPr="00B778AE">
        <w:rPr>
          <w:rFonts w:hint="eastAsia"/>
        </w:rPr>
        <w:t>利用高频信道的稀疏性，设计适用于通信信道估计与雷达环境探测的</w:t>
      </w:r>
      <w:r w:rsidR="00A85609" w:rsidRPr="00B778AE">
        <w:rPr>
          <w:rFonts w:hint="eastAsia"/>
        </w:rPr>
        <w:t>角度域</w:t>
      </w:r>
      <w:r w:rsidR="002E643E" w:rsidRPr="00B778AE">
        <w:rPr>
          <w:rFonts w:hint="eastAsia"/>
        </w:rPr>
        <w:t>波束</w:t>
      </w:r>
      <w:r w:rsidR="00A85609" w:rsidRPr="00B778AE">
        <w:rPr>
          <w:rFonts w:hint="eastAsia"/>
        </w:rPr>
        <w:t>码本</w:t>
      </w:r>
      <w:r w:rsidR="002E643E" w:rsidRPr="00B778AE">
        <w:rPr>
          <w:rFonts w:hint="eastAsia"/>
        </w:rPr>
        <w:t>，研究基于波束训练的通感融合信道获取</w:t>
      </w:r>
      <w:r w:rsidR="00A85609" w:rsidRPr="00B778AE">
        <w:rPr>
          <w:rFonts w:hint="eastAsia"/>
        </w:rPr>
        <w:t>方案</w:t>
      </w:r>
      <w:r w:rsidR="002E643E" w:rsidRPr="00B778AE">
        <w:rPr>
          <w:rFonts w:hint="eastAsia"/>
        </w:rPr>
        <w:t>。另一方面，在通感融合系统中，通信信道与雷达感知信道</w:t>
      </w:r>
      <w:r w:rsidR="00A85609" w:rsidRPr="00B778AE">
        <w:rPr>
          <w:rFonts w:hint="eastAsia"/>
        </w:rPr>
        <w:t>共用</w:t>
      </w:r>
      <w:r w:rsidR="003A456D" w:rsidRPr="00B778AE">
        <w:rPr>
          <w:rFonts w:hint="eastAsia"/>
        </w:rPr>
        <w:t>一体化发射机</w:t>
      </w:r>
      <w:r w:rsidR="00A85609" w:rsidRPr="00B778AE">
        <w:rPr>
          <w:rFonts w:hint="eastAsia"/>
        </w:rPr>
        <w:t>，</w:t>
      </w:r>
      <w:r w:rsidR="003A456D" w:rsidRPr="00B778AE">
        <w:rPr>
          <w:rFonts w:hint="eastAsia"/>
        </w:rPr>
        <w:t>相互耦合，信道之间存在</w:t>
      </w:r>
      <w:r w:rsidR="002E643E" w:rsidRPr="00B778AE">
        <w:rPr>
          <w:rFonts w:hint="eastAsia"/>
        </w:rPr>
        <w:t>一定的相关性。</w:t>
      </w:r>
      <w:r w:rsidR="002E643E">
        <w:rPr>
          <w:rFonts w:ascii="仿宋" w:hAnsi="仿宋" w:hint="eastAsia"/>
          <w:szCs w:val="28"/>
        </w:rPr>
        <w:t>基于此特点，本项目</w:t>
      </w:r>
      <w:r w:rsidR="003A456D">
        <w:rPr>
          <w:rFonts w:ascii="仿宋" w:hAnsi="仿宋" w:hint="eastAsia"/>
          <w:szCs w:val="28"/>
        </w:rPr>
        <w:t>进一步</w:t>
      </w:r>
      <w:r w:rsidR="002E643E">
        <w:rPr>
          <w:rFonts w:ascii="仿宋" w:hAnsi="仿宋" w:hint="eastAsia"/>
          <w:szCs w:val="28"/>
        </w:rPr>
        <w:t>探寻</w:t>
      </w:r>
      <w:r w:rsidR="00A85609">
        <w:rPr>
          <w:rFonts w:ascii="仿宋" w:hAnsi="仿宋" w:hint="eastAsia"/>
          <w:szCs w:val="28"/>
        </w:rPr>
        <w:t>同时</w:t>
      </w:r>
      <w:r w:rsidR="003A456D">
        <w:rPr>
          <w:rFonts w:ascii="仿宋" w:hAnsi="仿宋" w:hint="eastAsia"/>
          <w:szCs w:val="28"/>
        </w:rPr>
        <w:t>适用于通信信道估计与雷达无线环境感知的</w:t>
      </w:r>
      <w:r w:rsidR="002E643E">
        <w:rPr>
          <w:rFonts w:ascii="仿宋" w:hAnsi="仿宋" w:hint="eastAsia"/>
          <w:szCs w:val="28"/>
        </w:rPr>
        <w:t>双功能导频结构，并从空域、时域等角度出发研究</w:t>
      </w:r>
      <w:r w:rsidR="003A456D">
        <w:rPr>
          <w:rFonts w:ascii="仿宋" w:hAnsi="仿宋" w:hint="eastAsia"/>
          <w:szCs w:val="28"/>
        </w:rPr>
        <w:t>相应的</w:t>
      </w:r>
      <w:r w:rsidR="002E643E">
        <w:rPr>
          <w:rFonts w:ascii="仿宋" w:hAnsi="仿宋" w:hint="eastAsia"/>
          <w:szCs w:val="28"/>
        </w:rPr>
        <w:t>一体化波形设计。</w:t>
      </w:r>
    </w:p>
    <w:p w14:paraId="2806E490" w14:textId="6B26DC65" w:rsidR="000D6837" w:rsidRPr="008B08F6" w:rsidRDefault="00301477" w:rsidP="008971CF">
      <w:pPr>
        <w:pStyle w:val="a7"/>
        <w:numPr>
          <w:ilvl w:val="0"/>
          <w:numId w:val="22"/>
        </w:numPr>
        <w:spacing w:line="288" w:lineRule="auto"/>
        <w:ind w:firstLineChars="0"/>
        <w:rPr>
          <w:rFonts w:ascii="仿宋" w:hAnsi="仿宋"/>
          <w:b/>
          <w:color w:val="0000FF"/>
          <w:szCs w:val="24"/>
        </w:rPr>
      </w:pPr>
      <w:r w:rsidRPr="00301477">
        <w:rPr>
          <w:rFonts w:ascii="仿宋" w:hAnsi="仿宋" w:hint="eastAsia"/>
          <w:b/>
          <w:color w:val="0000FF"/>
          <w:szCs w:val="24"/>
        </w:rPr>
        <w:t>面向高频大规模阵列的传输设计</w:t>
      </w:r>
    </w:p>
    <w:p w14:paraId="0388E000" w14:textId="77777777" w:rsidR="00485F00" w:rsidRDefault="00485F00" w:rsidP="00485F00">
      <w:pPr>
        <w:ind w:firstLine="480"/>
      </w:pPr>
      <w:r>
        <w:rPr>
          <w:rFonts w:hint="eastAsia"/>
        </w:rPr>
        <w:t>高频的通感融合能够实现高分辨率目标感知和超高速数据传输，对于</w:t>
      </w:r>
      <w:r>
        <w:rPr>
          <w:rFonts w:hint="eastAsia"/>
        </w:rPr>
        <w:t xml:space="preserve">ISAC </w:t>
      </w:r>
      <w:r>
        <w:rPr>
          <w:rFonts w:hint="eastAsia"/>
        </w:rPr>
        <w:t>系统，使用同时执行通信和感知的双功能的波形，以提高有限频谱资源的可用性尤为重要。因此，</w:t>
      </w:r>
      <w:r>
        <w:rPr>
          <w:rFonts w:hint="eastAsia"/>
        </w:rPr>
        <w:t>ISAC</w:t>
      </w:r>
      <w:r>
        <w:rPr>
          <w:rFonts w:hint="eastAsia"/>
        </w:rPr>
        <w:t>系统的主要挑战之一是设计合适的波形，以满足数据传输和无线感知的目的。然而，由于</w:t>
      </w:r>
      <w:r>
        <w:rPr>
          <w:rFonts w:hint="eastAsia"/>
        </w:rPr>
        <w:t>ISAC</w:t>
      </w:r>
      <w:r>
        <w:rPr>
          <w:rFonts w:hint="eastAsia"/>
        </w:rPr>
        <w:t>系统中导频矩阵和发射波束会对通信和感知产生重大的影响，第一，通信信道和感知信道的信道状态信息一般不同，用于信道估计的最佳导频可能并不适用于目标感知；第二，训练时间与数据传输时间存在权衡，这将影响信道估计的准确性和信息传输速率；第三，用于信息传输和目标感知的最佳发射波束存在区别。因此，研究导频结构，训练时长和发射波束赋形器的联合设计具有重大意义。</w:t>
      </w:r>
    </w:p>
    <w:p w14:paraId="25810D9F" w14:textId="58201BFD" w:rsidR="000D6837" w:rsidRPr="00C23B73" w:rsidRDefault="00485F00" w:rsidP="00485F00">
      <w:pPr>
        <w:ind w:firstLine="480"/>
      </w:pPr>
      <w:r>
        <w:rPr>
          <w:rFonts w:hint="eastAsia"/>
        </w:rPr>
        <w:t>本研究点面向高频段大规模阵列，研究通感一体化系统的双功能导频与传输联合设计方案，从而减小瞬时信道状态信息的反馈开销。具体而言，项目基于一种新颖的目标检测和信息传输协议，即信道估计阶段和信息传输阶段都用于目标检测，从而延长感知的时间，提高感知性能。从而探寻</w:t>
      </w:r>
      <w:r>
        <w:rPr>
          <w:rFonts w:hint="eastAsia"/>
        </w:rPr>
        <w:t>ISAC</w:t>
      </w:r>
      <w:r>
        <w:rPr>
          <w:rFonts w:hint="eastAsia"/>
        </w:rPr>
        <w:t>系统上的统一资源分配，联合设计适用于通信和感知的双功能导频结构，以及训练时长和发射波束赋形器。</w:t>
      </w:r>
    </w:p>
    <w:p w14:paraId="5FA815EB" w14:textId="11827FA8" w:rsidR="00485F00" w:rsidRPr="00485F00" w:rsidRDefault="00485F00" w:rsidP="00485F00">
      <w:pPr>
        <w:pStyle w:val="a7"/>
        <w:numPr>
          <w:ilvl w:val="0"/>
          <w:numId w:val="22"/>
        </w:numPr>
        <w:spacing w:line="288" w:lineRule="auto"/>
        <w:ind w:firstLineChars="0"/>
        <w:rPr>
          <w:rFonts w:ascii="仿宋" w:hAnsi="仿宋"/>
          <w:b/>
          <w:color w:val="0000FF"/>
          <w:szCs w:val="24"/>
        </w:rPr>
      </w:pPr>
      <w:r w:rsidRPr="00485F00">
        <w:rPr>
          <w:rFonts w:ascii="仿宋" w:hAnsi="仿宋" w:hint="eastAsia"/>
          <w:b/>
          <w:color w:val="0000FF"/>
          <w:szCs w:val="24"/>
        </w:rPr>
        <w:t>混合架构下双功能导频设计</w:t>
      </w:r>
    </w:p>
    <w:p w14:paraId="27C6694D" w14:textId="77777777" w:rsidR="00485F00" w:rsidRPr="00485F00" w:rsidRDefault="00485F00" w:rsidP="00485F00">
      <w:pPr>
        <w:ind w:firstLine="480"/>
      </w:pPr>
      <w:r w:rsidRPr="00485F00">
        <w:rPr>
          <w:rFonts w:hint="eastAsia"/>
        </w:rPr>
        <w:t>对于大规模</w:t>
      </w:r>
      <w:r w:rsidRPr="00485F00">
        <w:rPr>
          <w:rFonts w:hint="eastAsia"/>
        </w:rPr>
        <w:t>MIMO</w:t>
      </w:r>
      <w:r w:rsidRPr="00485F00">
        <w:rPr>
          <w:rFonts w:hint="eastAsia"/>
        </w:rPr>
        <w:t>系统而言，混合架构能够实现系统性能与复杂度之间的权衡。在混合架构系统中，由于共享射频链路数目通常远小于天线单元数目（即独立信道参数的个数），使用数字与模拟混合信号处理的高频段</w:t>
      </w:r>
      <w:r w:rsidRPr="00485F00">
        <w:rPr>
          <w:rFonts w:hint="eastAsia"/>
        </w:rPr>
        <w:t xml:space="preserve"> MIMO </w:t>
      </w:r>
      <w:r w:rsidRPr="00485F00">
        <w:rPr>
          <w:rFonts w:hint="eastAsia"/>
        </w:rPr>
        <w:t>系统中信道估计具有挑战性。解决问题的关键在于如何利用高频段大规模</w:t>
      </w:r>
      <w:r w:rsidRPr="00485F00">
        <w:rPr>
          <w:rFonts w:hint="eastAsia"/>
        </w:rPr>
        <w:t>MIMO</w:t>
      </w:r>
      <w:r w:rsidRPr="00485F00">
        <w:rPr>
          <w:rFonts w:hint="eastAsia"/>
        </w:rPr>
        <w:t>信道的特定结构来减少信道估计的开销。此外，大规模阵列的高自由度使其能够支持联合感知和通信的任务，因此，十分有必要研究混合架构下通感一体的信道估计方案，以提升通信信道和雷达信道估计的准确性。然而，由于系统复杂性和多样性，以及通信信道和雷达信道存在一定区别，适用的最优导频结构也不尽相同，为双功能导频的设计带来新的挑战。</w:t>
      </w:r>
    </w:p>
    <w:p w14:paraId="692D4B4A" w14:textId="56681A49" w:rsidR="00485F00" w:rsidRPr="00485F00" w:rsidRDefault="00485F00" w:rsidP="00485F00">
      <w:pPr>
        <w:ind w:firstLine="480"/>
      </w:pPr>
      <w:r w:rsidRPr="00485F00">
        <w:rPr>
          <w:rFonts w:hint="eastAsia"/>
        </w:rPr>
        <w:t>本研究点将面向射频链路共享架构下高频段大规模</w:t>
      </w:r>
      <w:r w:rsidRPr="00485F00">
        <w:rPr>
          <w:rFonts w:hint="eastAsia"/>
        </w:rPr>
        <w:t xml:space="preserve"> MIMO </w:t>
      </w:r>
      <w:r w:rsidRPr="00485F00">
        <w:rPr>
          <w:rFonts w:hint="eastAsia"/>
        </w:rPr>
        <w:t>宽带通信系统，研究通感一体的信道估计技术以及导频设计方案。在保证通信信道和雷达信道估计精度的基础上，尽可能降低信道估计算法复杂度。具体而言，项目利用高频传播信道多径稀疏性，充分考虑混合构架中模拟信号处理部分的硬件限制，利用其特性设计信道估计方法，优</w:t>
      </w:r>
      <w:r w:rsidRPr="00485F00">
        <w:rPr>
          <w:rFonts w:hint="eastAsia"/>
        </w:rPr>
        <w:lastRenderedPageBreak/>
        <w:t>化适用于通信和感知的导频结构。从而提高估计精度、降低算法复杂度，做到精度与复杂度的平衡，并尽可能将算法推广到多种混合电路构架中。</w:t>
      </w:r>
    </w:p>
    <w:p w14:paraId="38E747B4" w14:textId="16251DBC" w:rsidR="003A3494" w:rsidRPr="00CA23B8" w:rsidRDefault="003A3494" w:rsidP="00C05438">
      <w:pPr>
        <w:ind w:firstLine="562"/>
        <w:rPr>
          <w:b/>
          <w:sz w:val="28"/>
          <w:szCs w:val="28"/>
        </w:rPr>
      </w:pPr>
      <w:r w:rsidRPr="00C05438">
        <w:rPr>
          <w:b/>
          <w:sz w:val="28"/>
          <w:szCs w:val="28"/>
        </w:rPr>
        <w:t xml:space="preserve">2.3 </w:t>
      </w:r>
      <w:r w:rsidRPr="00C05438">
        <w:rPr>
          <w:b/>
          <w:sz w:val="28"/>
          <w:szCs w:val="28"/>
        </w:rPr>
        <w:t>拟解决的关键科学问题</w:t>
      </w:r>
    </w:p>
    <w:p w14:paraId="48066D6D" w14:textId="5EB858B2" w:rsidR="003A3494" w:rsidRPr="00301477" w:rsidRDefault="003A3494" w:rsidP="00301477">
      <w:pPr>
        <w:pStyle w:val="a7"/>
        <w:numPr>
          <w:ilvl w:val="0"/>
          <w:numId w:val="1"/>
        </w:numPr>
        <w:ind w:left="0" w:firstLine="482"/>
        <w:rPr>
          <w:b/>
          <w:color w:val="0000FF"/>
          <w:szCs w:val="24"/>
        </w:rPr>
      </w:pPr>
      <w:r w:rsidRPr="00B70ED4">
        <w:rPr>
          <w:rFonts w:hint="eastAsia"/>
          <w:b/>
          <w:color w:val="0000FF"/>
          <w:szCs w:val="24"/>
        </w:rPr>
        <w:t>科学问题一：</w:t>
      </w:r>
      <w:r w:rsidR="00FA4FF2">
        <w:rPr>
          <w:rFonts w:hint="eastAsia"/>
          <w:b/>
          <w:color w:val="0000FF"/>
          <w:szCs w:val="24"/>
        </w:rPr>
        <w:t>针对高频信道</w:t>
      </w:r>
      <w:r w:rsidR="006D32CC">
        <w:rPr>
          <w:rFonts w:hint="eastAsia"/>
          <w:b/>
          <w:color w:val="0000FF"/>
          <w:szCs w:val="24"/>
        </w:rPr>
        <w:t>空间自由度</w:t>
      </w:r>
      <w:r w:rsidR="008E4C1E">
        <w:rPr>
          <w:rFonts w:hint="eastAsia"/>
          <w:b/>
          <w:color w:val="0000FF"/>
          <w:szCs w:val="24"/>
        </w:rPr>
        <w:t>欠缺</w:t>
      </w:r>
      <w:r w:rsidR="006D32CC">
        <w:rPr>
          <w:rFonts w:hint="eastAsia"/>
          <w:b/>
          <w:color w:val="0000FF"/>
          <w:szCs w:val="24"/>
        </w:rPr>
        <w:t>的特征</w:t>
      </w:r>
      <w:r w:rsidR="00FA4FF2">
        <w:rPr>
          <w:rFonts w:hint="eastAsia"/>
          <w:b/>
          <w:color w:val="0000FF"/>
          <w:szCs w:val="24"/>
        </w:rPr>
        <w:t>，如何理论分析并刻画通</w:t>
      </w:r>
      <w:r w:rsidR="006D32CC">
        <w:rPr>
          <w:rFonts w:hint="eastAsia"/>
          <w:b/>
          <w:color w:val="0000FF"/>
          <w:szCs w:val="24"/>
        </w:rPr>
        <w:t>感融合系统</w:t>
      </w:r>
      <w:r w:rsidR="00FA4FF2">
        <w:rPr>
          <w:rFonts w:hint="eastAsia"/>
          <w:b/>
          <w:color w:val="0000FF"/>
          <w:szCs w:val="24"/>
        </w:rPr>
        <w:t>的双功能性能可达域？</w:t>
      </w:r>
    </w:p>
    <w:p w14:paraId="581BC9E1" w14:textId="61B5CC57" w:rsidR="00C10601" w:rsidRPr="00FD2989" w:rsidRDefault="00C10601" w:rsidP="00F201E6">
      <w:pPr>
        <w:ind w:firstLine="480"/>
      </w:pPr>
      <w:r w:rsidRPr="00BF51C8">
        <w:rPr>
          <w:rFonts w:hint="eastAsia"/>
        </w:rPr>
        <w:t>在通感</w:t>
      </w:r>
      <w:r w:rsidR="006B1C77" w:rsidRPr="00BF51C8">
        <w:rPr>
          <w:rFonts w:hint="eastAsia"/>
        </w:rPr>
        <w:t>深度</w:t>
      </w:r>
      <w:r w:rsidRPr="00BF51C8">
        <w:rPr>
          <w:rFonts w:hint="eastAsia"/>
        </w:rPr>
        <w:t>融合</w:t>
      </w:r>
      <w:r w:rsidR="00B8639A" w:rsidRPr="00BF51C8">
        <w:rPr>
          <w:rFonts w:hint="eastAsia"/>
        </w:rPr>
        <w:t>的</w:t>
      </w:r>
      <w:r w:rsidR="006D32CC">
        <w:rPr>
          <w:rFonts w:hint="eastAsia"/>
        </w:rPr>
        <w:t>未来无线</w:t>
      </w:r>
      <w:r w:rsidR="006B1C77" w:rsidRPr="00BF51C8">
        <w:rPr>
          <w:rFonts w:hint="eastAsia"/>
        </w:rPr>
        <w:t>网络</w:t>
      </w:r>
      <w:r w:rsidRPr="00BF51C8">
        <w:rPr>
          <w:rFonts w:hint="eastAsia"/>
        </w:rPr>
        <w:t>系统中，表征</w:t>
      </w:r>
      <w:r w:rsidR="006D32CC">
        <w:rPr>
          <w:rFonts w:hint="eastAsia"/>
        </w:rPr>
        <w:t>通信、感知</w:t>
      </w:r>
      <w:r w:rsidRPr="00BF51C8">
        <w:rPr>
          <w:rFonts w:hint="eastAsia"/>
        </w:rPr>
        <w:t>双任务目标的性能</w:t>
      </w:r>
      <w:r w:rsidR="00DA1511" w:rsidRPr="00BF51C8">
        <w:rPr>
          <w:rFonts w:hint="eastAsia"/>
        </w:rPr>
        <w:t>可达</w:t>
      </w:r>
      <w:r w:rsidRPr="00BF51C8">
        <w:rPr>
          <w:rFonts w:hint="eastAsia"/>
        </w:rPr>
        <w:t>域的理论边界是一项十分重要的任务，对于系统</w:t>
      </w:r>
      <w:r w:rsidR="00DA1511" w:rsidRPr="00BF51C8">
        <w:rPr>
          <w:rFonts w:hint="eastAsia"/>
        </w:rPr>
        <w:t>的</w:t>
      </w:r>
      <w:r w:rsidRPr="00BF51C8">
        <w:rPr>
          <w:rFonts w:hint="eastAsia"/>
        </w:rPr>
        <w:t>传输方案设计具有重要指导意义。</w:t>
      </w:r>
      <w:r w:rsidR="00F201E6">
        <w:rPr>
          <w:rFonts w:hint="eastAsia"/>
        </w:rPr>
        <w:t>另一方面</w:t>
      </w:r>
      <w:r w:rsidR="00DA1511" w:rsidRPr="00BF51C8">
        <w:rPr>
          <w:rFonts w:hint="eastAsia"/>
        </w:rPr>
        <w:t>，</w:t>
      </w:r>
      <w:r w:rsidR="006D32CC">
        <w:rPr>
          <w:rFonts w:hint="eastAsia"/>
        </w:rPr>
        <w:t>高频信道</w:t>
      </w:r>
      <w:r w:rsidR="00F201E6">
        <w:rPr>
          <w:rFonts w:hint="eastAsia"/>
        </w:rPr>
        <w:t>对通信、感知功能引入不同的影响：高频稀疏信道</w:t>
      </w:r>
      <w:r w:rsidR="006D32CC">
        <w:rPr>
          <w:rFonts w:hint="eastAsia"/>
        </w:rPr>
        <w:t>有利于目标反射特性的刻画</w:t>
      </w:r>
      <w:r w:rsidR="00F201E6">
        <w:rPr>
          <w:rFonts w:hint="eastAsia"/>
        </w:rPr>
        <w:t>，促进感知性能；而稀疏性会造成空间自由度受限，降低信道的信息传递能力，影响通信性能。这一特征也为通感双功能性能可达域的刻画带来新的挑战，</w:t>
      </w:r>
      <w:r w:rsidR="00F201E6" w:rsidRPr="00BF51C8">
        <w:rPr>
          <w:rFonts w:hint="eastAsia"/>
        </w:rPr>
        <w:t>现有集中在中低频段的通感双功能性能边界分析研究可能不再适用</w:t>
      </w:r>
      <w:r w:rsidR="00DA1511" w:rsidRPr="00BF51C8">
        <w:rPr>
          <w:rFonts w:hint="eastAsia"/>
        </w:rPr>
        <w:t>。为此，</w:t>
      </w:r>
      <w:r w:rsidR="006B1C77" w:rsidRPr="00BF51C8">
        <w:rPr>
          <w:rFonts w:hint="eastAsia"/>
        </w:rPr>
        <w:t>本项目</w:t>
      </w:r>
      <w:r w:rsidR="00DA1511" w:rsidRPr="00BF51C8">
        <w:rPr>
          <w:rFonts w:hint="eastAsia"/>
        </w:rPr>
        <w:t>针对</w:t>
      </w:r>
      <w:r w:rsidR="00F201E6">
        <w:rPr>
          <w:rFonts w:hint="eastAsia"/>
        </w:rPr>
        <w:t>空间</w:t>
      </w:r>
      <w:r w:rsidR="00DA1511" w:rsidRPr="00BF51C8">
        <w:rPr>
          <w:rFonts w:hint="eastAsia"/>
        </w:rPr>
        <w:t>自由度受限的高频</w:t>
      </w:r>
      <w:r w:rsidR="00F201E6">
        <w:rPr>
          <w:rFonts w:hint="eastAsia"/>
        </w:rPr>
        <w:t>信道</w:t>
      </w:r>
      <w:r w:rsidR="00DA1511" w:rsidRPr="00BF51C8">
        <w:rPr>
          <w:rFonts w:hint="eastAsia"/>
        </w:rPr>
        <w:t>，</w:t>
      </w:r>
      <w:r w:rsidR="00F201E6">
        <w:rPr>
          <w:rFonts w:hint="eastAsia"/>
        </w:rPr>
        <w:t>深入分析信道稀疏性对通信、感知功能的影响，</w:t>
      </w:r>
      <w:r w:rsidR="006B1C77" w:rsidRPr="00BF51C8">
        <w:rPr>
          <w:rFonts w:hint="eastAsia"/>
        </w:rPr>
        <w:t>围绕通感融合系统中</w:t>
      </w:r>
      <w:r w:rsidR="00DA1511" w:rsidRPr="00BF51C8">
        <w:rPr>
          <w:rFonts w:hint="eastAsia"/>
        </w:rPr>
        <w:t>双任务目标的</w:t>
      </w:r>
      <w:r w:rsidR="006B1C77" w:rsidRPr="00BF51C8">
        <w:rPr>
          <w:rFonts w:hint="eastAsia"/>
        </w:rPr>
        <w:t>技术性能可达域开展建模与分析，旨在获得通感双任务目标的</w:t>
      </w:r>
      <w:r w:rsidR="006B1C77" w:rsidRPr="00BF51C8">
        <w:rPr>
          <w:rFonts w:hint="eastAsia"/>
        </w:rPr>
        <w:t>Pareto</w:t>
      </w:r>
      <w:r w:rsidR="006B1C77" w:rsidRPr="00BF51C8">
        <w:rPr>
          <w:rFonts w:hint="eastAsia"/>
        </w:rPr>
        <w:t>性能域的理论边界表征。</w:t>
      </w:r>
    </w:p>
    <w:p w14:paraId="65DD7D63" w14:textId="2AE62BAB" w:rsidR="003A3494" w:rsidRPr="00301477" w:rsidRDefault="003A3494" w:rsidP="00301477">
      <w:pPr>
        <w:pStyle w:val="a7"/>
        <w:numPr>
          <w:ilvl w:val="0"/>
          <w:numId w:val="1"/>
        </w:numPr>
        <w:ind w:left="0" w:firstLine="482"/>
        <w:rPr>
          <w:b/>
          <w:color w:val="0000FF"/>
          <w:szCs w:val="24"/>
        </w:rPr>
      </w:pPr>
      <w:r w:rsidRPr="00B70ED4">
        <w:rPr>
          <w:rFonts w:hint="eastAsia"/>
          <w:b/>
          <w:color w:val="0000FF"/>
          <w:szCs w:val="24"/>
        </w:rPr>
        <w:t>科学问题二：</w:t>
      </w:r>
      <w:r w:rsidR="00FA4FF2">
        <w:rPr>
          <w:rFonts w:hint="eastAsia"/>
          <w:b/>
          <w:color w:val="0000FF"/>
          <w:szCs w:val="24"/>
        </w:rPr>
        <w:t>针对高频通感</w:t>
      </w:r>
      <w:r w:rsidR="003E6152">
        <w:rPr>
          <w:rFonts w:hint="eastAsia"/>
          <w:b/>
          <w:color w:val="0000FF"/>
          <w:szCs w:val="24"/>
        </w:rPr>
        <w:t>融合</w:t>
      </w:r>
      <w:r w:rsidR="00FA4FF2">
        <w:rPr>
          <w:rFonts w:hint="eastAsia"/>
          <w:b/>
          <w:color w:val="0000FF"/>
          <w:szCs w:val="24"/>
        </w:rPr>
        <w:t>系统，如何结合</w:t>
      </w:r>
      <w:r w:rsidR="003E6152">
        <w:rPr>
          <w:rFonts w:hint="eastAsia"/>
          <w:b/>
          <w:color w:val="0000FF"/>
          <w:szCs w:val="24"/>
        </w:rPr>
        <w:t>空间自由度、</w:t>
      </w:r>
      <w:r w:rsidR="00FA4FF2">
        <w:rPr>
          <w:rFonts w:hint="eastAsia"/>
          <w:b/>
          <w:color w:val="0000FF"/>
          <w:szCs w:val="24"/>
        </w:rPr>
        <w:t>收发端硬件架构与</w:t>
      </w:r>
      <w:r w:rsidR="00420FAF">
        <w:rPr>
          <w:rFonts w:hint="eastAsia"/>
          <w:b/>
          <w:color w:val="0000FF"/>
          <w:szCs w:val="24"/>
        </w:rPr>
        <w:t>器件成本</w:t>
      </w:r>
      <w:r w:rsidR="003E6152">
        <w:rPr>
          <w:rFonts w:hint="eastAsia"/>
          <w:b/>
          <w:color w:val="0000FF"/>
          <w:szCs w:val="24"/>
        </w:rPr>
        <w:t>等资源受限的特征</w:t>
      </w:r>
      <w:r w:rsidR="00FA4FF2">
        <w:rPr>
          <w:rFonts w:hint="eastAsia"/>
          <w:b/>
          <w:color w:val="0000FF"/>
          <w:szCs w:val="24"/>
        </w:rPr>
        <w:t>，实现高效、可行的</w:t>
      </w:r>
      <w:r w:rsidR="003E6152">
        <w:rPr>
          <w:rFonts w:hint="eastAsia"/>
          <w:b/>
          <w:color w:val="0000FF"/>
          <w:szCs w:val="24"/>
        </w:rPr>
        <w:t>一体化</w:t>
      </w:r>
      <w:r w:rsidR="00FA4FF2">
        <w:rPr>
          <w:rFonts w:hint="eastAsia"/>
          <w:b/>
          <w:color w:val="0000FF"/>
          <w:szCs w:val="24"/>
        </w:rPr>
        <w:t>方案设计？</w:t>
      </w:r>
    </w:p>
    <w:p w14:paraId="6172F524" w14:textId="71D09F92" w:rsidR="0058588E" w:rsidRPr="0058588E" w:rsidRDefault="00C92D0B" w:rsidP="00C92D0B">
      <w:pPr>
        <w:ind w:firstLine="480"/>
      </w:pPr>
      <w:r w:rsidRPr="00BF51C8">
        <w:rPr>
          <w:rFonts w:hint="eastAsia"/>
        </w:rPr>
        <w:t>随着未来移动物联网的应用场景多样化发展、覆盖范围量级提升以及工作频段的持续升高，新型通感融合网络的收发端硬件架构以及信号传播环境都将发生巨大的变化。</w:t>
      </w:r>
      <w:r w:rsidR="00096D47">
        <w:rPr>
          <w:rFonts w:hint="eastAsia"/>
        </w:rPr>
        <w:t>出于工艺水平、成本、功耗等考虑，</w:t>
      </w:r>
      <w:r>
        <w:rPr>
          <w:rFonts w:hint="eastAsia"/>
        </w:rPr>
        <w:t>未来无线网络通常采用成本可控的</w:t>
      </w:r>
      <w:r w:rsidR="00096D47">
        <w:rPr>
          <w:rFonts w:hint="eastAsia"/>
        </w:rPr>
        <w:t>硬件</w:t>
      </w:r>
      <w:r>
        <w:rPr>
          <w:rFonts w:hint="eastAsia"/>
        </w:rPr>
        <w:t>架构与器件，传输系统的信号精度、信号处理能力等都面临一定的限制，对通感融合系统的设计带来新的挑战。</w:t>
      </w:r>
      <w:r w:rsidR="009E19B1" w:rsidRPr="00BF51C8">
        <w:rPr>
          <w:rFonts w:hint="eastAsia"/>
        </w:rPr>
        <w:t>现有通感融合传输方案通常基于全数字天线端口，面向信号衰减较弱、散射体丰富的中低频段，难以适应未来的高频系统。</w:t>
      </w:r>
      <w:r>
        <w:rPr>
          <w:rFonts w:hint="eastAsia"/>
        </w:rPr>
        <w:t>针对</w:t>
      </w:r>
      <w:r w:rsidRPr="00C92D0B">
        <w:rPr>
          <w:rFonts w:hint="eastAsia"/>
        </w:rPr>
        <w:t>硬件架构、资源非理想的特征</w:t>
      </w:r>
      <w:r w:rsidR="009E19B1" w:rsidRPr="00BF51C8">
        <w:rPr>
          <w:rFonts w:hint="eastAsia"/>
        </w:rPr>
        <w:t>，本项目综合考虑未来高频信号的衰减大、稀疏性强的无线传输特点，基于新兴大规模阵列天线架构，研究高效可行的传输方案设计，旨在实现通信感知双功能的高效融合。</w:t>
      </w:r>
    </w:p>
    <w:p w14:paraId="7D2029A9" w14:textId="5A53D08F" w:rsidR="003A3494" w:rsidRPr="00B70ED4" w:rsidRDefault="003A3494" w:rsidP="008971CF">
      <w:pPr>
        <w:pStyle w:val="a7"/>
        <w:numPr>
          <w:ilvl w:val="0"/>
          <w:numId w:val="1"/>
        </w:numPr>
        <w:ind w:left="0" w:firstLine="482"/>
        <w:rPr>
          <w:b/>
          <w:color w:val="0000FF"/>
          <w:szCs w:val="24"/>
        </w:rPr>
      </w:pPr>
      <w:r w:rsidRPr="00B70ED4">
        <w:rPr>
          <w:rFonts w:hint="eastAsia"/>
          <w:b/>
          <w:color w:val="0000FF"/>
          <w:szCs w:val="24"/>
        </w:rPr>
        <w:t>科学问题三：</w:t>
      </w:r>
      <w:r w:rsidR="00243889" w:rsidRPr="00B70ED4">
        <w:rPr>
          <w:rFonts w:hint="eastAsia"/>
          <w:b/>
          <w:color w:val="0000FF"/>
          <w:szCs w:val="24"/>
        </w:rPr>
        <w:t>面向</w:t>
      </w:r>
      <w:r w:rsidR="008E4C1E">
        <w:rPr>
          <w:rFonts w:hint="eastAsia"/>
          <w:b/>
          <w:color w:val="0000FF"/>
          <w:szCs w:val="24"/>
        </w:rPr>
        <w:t>部署</w:t>
      </w:r>
      <w:r w:rsidR="00CA3FDC">
        <w:rPr>
          <w:rFonts w:hint="eastAsia"/>
          <w:b/>
          <w:color w:val="0000FF"/>
          <w:szCs w:val="24"/>
        </w:rPr>
        <w:t>大规模阵列</w:t>
      </w:r>
      <w:r w:rsidR="008E4C1E">
        <w:rPr>
          <w:rFonts w:hint="eastAsia"/>
          <w:b/>
          <w:color w:val="0000FF"/>
          <w:szCs w:val="24"/>
        </w:rPr>
        <w:t>的高频通感融合网络</w:t>
      </w:r>
      <w:r w:rsidR="00C9405B">
        <w:rPr>
          <w:rFonts w:hint="eastAsia"/>
          <w:b/>
          <w:color w:val="0000FF"/>
          <w:szCs w:val="24"/>
        </w:rPr>
        <w:t>，</w:t>
      </w:r>
      <w:r w:rsidR="00CA3FDC">
        <w:rPr>
          <w:rFonts w:hint="eastAsia"/>
          <w:b/>
          <w:color w:val="0000FF"/>
          <w:szCs w:val="24"/>
        </w:rPr>
        <w:t>如何实现低开销、强鲁棒的</w:t>
      </w:r>
      <w:r w:rsidR="008E4C1E" w:rsidRPr="008E4C1E">
        <w:rPr>
          <w:rFonts w:hint="eastAsia"/>
          <w:b/>
          <w:bCs/>
          <w:color w:val="0000FF"/>
          <w:szCs w:val="24"/>
        </w:rPr>
        <w:t>新型通感一体信号</w:t>
      </w:r>
      <w:r w:rsidR="00CA3FDC">
        <w:rPr>
          <w:rFonts w:hint="eastAsia"/>
          <w:b/>
          <w:color w:val="0000FF"/>
          <w:szCs w:val="24"/>
        </w:rPr>
        <w:t>设计</w:t>
      </w:r>
      <w:r w:rsidR="00243889" w:rsidRPr="00B70ED4">
        <w:rPr>
          <w:rFonts w:hint="eastAsia"/>
          <w:b/>
          <w:color w:val="0000FF"/>
          <w:szCs w:val="24"/>
        </w:rPr>
        <w:t>？</w:t>
      </w:r>
    </w:p>
    <w:p w14:paraId="183A641D" w14:textId="37BF4029" w:rsidR="00693B3D" w:rsidRPr="00083E71" w:rsidRDefault="00CA3FDC" w:rsidP="00083E71">
      <w:pPr>
        <w:ind w:firstLine="480"/>
        <w:rPr>
          <w:bCs/>
          <w:color w:val="000000" w:themeColor="text1"/>
          <w:szCs w:val="24"/>
        </w:rPr>
      </w:pPr>
      <w:r>
        <w:rPr>
          <w:rFonts w:hint="eastAsia"/>
          <w:szCs w:val="24"/>
        </w:rPr>
        <w:t>智能家居、车联网</w:t>
      </w:r>
      <w:r w:rsidRPr="0014136D">
        <w:rPr>
          <w:rFonts w:hint="eastAsia"/>
          <w:szCs w:val="24"/>
        </w:rPr>
        <w:t>等新兴无线应用场景的不断涌现</w:t>
      </w:r>
      <w:r>
        <w:rPr>
          <w:rFonts w:hint="eastAsia"/>
          <w:szCs w:val="24"/>
        </w:rPr>
        <w:t>，对未来移动网络的通感功能一体的应用需求急剧增加。同时，</w:t>
      </w:r>
      <w:r w:rsidR="0031481E">
        <w:rPr>
          <w:rFonts w:hint="eastAsia"/>
          <w:szCs w:val="24"/>
        </w:rPr>
        <w:t>天线阵列规模的增大加剧了系统的信道信息训练与反馈开销；</w:t>
      </w:r>
      <w:r>
        <w:rPr>
          <w:rFonts w:hint="eastAsia"/>
          <w:szCs w:val="24"/>
        </w:rPr>
        <w:t>终端的移动性、</w:t>
      </w:r>
      <w:r w:rsidR="0031481E">
        <w:rPr>
          <w:rFonts w:hint="eastAsia"/>
          <w:szCs w:val="24"/>
        </w:rPr>
        <w:t>高频</w:t>
      </w:r>
      <w:r>
        <w:rPr>
          <w:rFonts w:hint="eastAsia"/>
          <w:szCs w:val="24"/>
        </w:rPr>
        <w:t>大规模阵列</w:t>
      </w:r>
      <w:r w:rsidR="0031481E">
        <w:rPr>
          <w:rFonts w:hint="eastAsia"/>
          <w:szCs w:val="24"/>
        </w:rPr>
        <w:t>波束</w:t>
      </w:r>
      <w:r>
        <w:rPr>
          <w:rFonts w:hint="eastAsia"/>
          <w:szCs w:val="24"/>
        </w:rPr>
        <w:t>的强方向性</w:t>
      </w:r>
      <w:r w:rsidR="001644BE">
        <w:rPr>
          <w:rFonts w:hint="eastAsia"/>
          <w:szCs w:val="24"/>
        </w:rPr>
        <w:t>对通感融合系统在在时延、鲁棒性等方面提出了新的要求，也使得通信信道估计与波束训练开销的急剧增大，导致传统基于数据传输阶段的通感融合方案的感知性能受限。为此，本项目通过设计双功能导频，将感知功能额外引入信道估计</w:t>
      </w:r>
      <w:r w:rsidR="001644BE">
        <w:rPr>
          <w:rFonts w:hint="eastAsia"/>
          <w:szCs w:val="24"/>
        </w:rPr>
        <w:t>/</w:t>
      </w:r>
      <w:r w:rsidR="001644BE">
        <w:rPr>
          <w:rFonts w:hint="eastAsia"/>
          <w:szCs w:val="24"/>
        </w:rPr>
        <w:t>训练阶段，获得更长的雷达序列以及更好的感知性能。进</w:t>
      </w:r>
      <w:r w:rsidR="001644BE">
        <w:rPr>
          <w:rFonts w:hint="eastAsia"/>
          <w:szCs w:val="24"/>
        </w:rPr>
        <w:lastRenderedPageBreak/>
        <w:t>一步，项目考虑通感融合导频与传输联合设计，以降低反馈开销。最后，扩展到成本可控的硬件架构中。</w:t>
      </w:r>
    </w:p>
    <w:p w14:paraId="0D807492" w14:textId="1D1FBB75" w:rsidR="00D62B0F" w:rsidRDefault="00DA213C" w:rsidP="004436FE">
      <w:pPr>
        <w:spacing w:line="440" w:lineRule="exact"/>
        <w:ind w:firstLineChars="196" w:firstLine="549"/>
        <w:rPr>
          <w:rFonts w:ascii="楷体" w:eastAsia="楷体" w:hAnsi="楷体" w:cs="楷体_GB2312"/>
          <w:color w:val="0070C0"/>
          <w:sz w:val="28"/>
          <w:szCs w:val="28"/>
        </w:rPr>
      </w:pPr>
      <w:r w:rsidRPr="0044246A">
        <w:rPr>
          <w:rFonts w:ascii="楷体" w:eastAsia="楷体" w:hAnsi="楷体"/>
          <w:color w:val="0070C0"/>
          <w:sz w:val="28"/>
          <w:szCs w:val="28"/>
        </w:rPr>
        <w:t>3</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拟采取的研究方案及可行性分析</w:t>
      </w:r>
      <w:r w:rsidRPr="0044246A">
        <w:rPr>
          <w:rFonts w:ascii="楷体" w:eastAsia="楷体" w:hAnsi="楷体" w:cs="楷体_GB2312" w:hint="eastAsia"/>
          <w:color w:val="0070C0"/>
          <w:sz w:val="28"/>
          <w:szCs w:val="28"/>
        </w:rPr>
        <w:t>（包括研究方法、技术路线、实验手段、关键技术等说明）；</w:t>
      </w:r>
    </w:p>
    <w:p w14:paraId="1935CC88" w14:textId="15B03736" w:rsidR="003A3494" w:rsidRPr="006B5FA2" w:rsidRDefault="003A3494" w:rsidP="008052F2">
      <w:pPr>
        <w:ind w:firstLineChars="196" w:firstLine="470"/>
        <w:rPr>
          <w:szCs w:val="24"/>
        </w:rPr>
      </w:pPr>
      <w:r w:rsidRPr="003B73D0">
        <w:rPr>
          <w:rFonts w:hint="eastAsia"/>
          <w:szCs w:val="24"/>
        </w:rPr>
        <w:t>根据</w:t>
      </w:r>
      <w:r>
        <w:rPr>
          <w:rFonts w:hint="eastAsia"/>
          <w:szCs w:val="24"/>
        </w:rPr>
        <w:t>上面</w:t>
      </w:r>
      <w:r w:rsidRPr="003B73D0">
        <w:rPr>
          <w:rFonts w:hint="eastAsia"/>
          <w:szCs w:val="24"/>
        </w:rPr>
        <w:t>拟定的研究目标和内容，本项目将</w:t>
      </w:r>
      <w:r w:rsidR="008052F2">
        <w:rPr>
          <w:rFonts w:hint="eastAsia"/>
          <w:szCs w:val="24"/>
        </w:rPr>
        <w:t>从</w:t>
      </w:r>
      <w:r w:rsidR="008052F2" w:rsidRPr="008052F2">
        <w:rPr>
          <w:rFonts w:hint="eastAsia"/>
          <w:szCs w:val="24"/>
        </w:rPr>
        <w:t>面向高频稀疏信道的通信感知融合理论研究</w:t>
      </w:r>
      <w:r w:rsidR="008052F2">
        <w:rPr>
          <w:rFonts w:hint="eastAsia"/>
          <w:szCs w:val="24"/>
        </w:rPr>
        <w:t>、</w:t>
      </w:r>
      <w:r w:rsidR="008052F2" w:rsidRPr="008052F2">
        <w:rPr>
          <w:rFonts w:hint="eastAsia"/>
          <w:szCs w:val="24"/>
        </w:rPr>
        <w:t>硬件资源受限的高频段通感传输设计方法</w:t>
      </w:r>
      <w:r w:rsidR="008052F2">
        <w:rPr>
          <w:rFonts w:hint="eastAsia"/>
          <w:szCs w:val="24"/>
        </w:rPr>
        <w:t>以及</w:t>
      </w:r>
      <w:r w:rsidR="008052F2" w:rsidRPr="008052F2">
        <w:rPr>
          <w:rFonts w:hint="eastAsia"/>
          <w:szCs w:val="24"/>
        </w:rPr>
        <w:t>面向高频大规模阵列的新型通感一体信号设计</w:t>
      </w:r>
      <w:r w:rsidR="008052F2">
        <w:rPr>
          <w:rFonts w:hint="eastAsia"/>
          <w:szCs w:val="24"/>
        </w:rPr>
        <w:t>三个方面展开研究，</w:t>
      </w:r>
      <w:r w:rsidR="008052F2">
        <w:rPr>
          <w:rFonts w:hint="eastAsia"/>
        </w:rPr>
        <w:t>再搭建硬件技术平台进行验证与演示</w:t>
      </w:r>
      <w:r w:rsidR="00F50D90">
        <w:rPr>
          <w:rFonts w:hint="eastAsia"/>
        </w:rPr>
        <w:t>。</w:t>
      </w:r>
      <w:r w:rsidRPr="003B73D0">
        <w:rPr>
          <w:rFonts w:hint="eastAsia"/>
          <w:szCs w:val="24"/>
        </w:rPr>
        <w:t>项目研究遵循由</w:t>
      </w:r>
      <w:r>
        <w:rPr>
          <w:rFonts w:hint="eastAsia"/>
          <w:szCs w:val="24"/>
        </w:rPr>
        <w:t>理论分析</w:t>
      </w:r>
      <w:r w:rsidRPr="003B73D0">
        <w:rPr>
          <w:rFonts w:hint="eastAsia"/>
          <w:szCs w:val="24"/>
        </w:rPr>
        <w:t>到</w:t>
      </w:r>
      <w:r>
        <w:rPr>
          <w:rFonts w:hint="eastAsia"/>
          <w:szCs w:val="24"/>
        </w:rPr>
        <w:t>算法设计</w:t>
      </w:r>
      <w:r w:rsidRPr="003B73D0">
        <w:rPr>
          <w:rFonts w:hint="eastAsia"/>
          <w:szCs w:val="24"/>
        </w:rPr>
        <w:t>，再由</w:t>
      </w:r>
      <w:r>
        <w:rPr>
          <w:rFonts w:hint="eastAsia"/>
          <w:szCs w:val="24"/>
        </w:rPr>
        <w:t>算法设计</w:t>
      </w:r>
      <w:r w:rsidRPr="003B73D0">
        <w:rPr>
          <w:rFonts w:hint="eastAsia"/>
          <w:szCs w:val="24"/>
        </w:rPr>
        <w:t>到系统</w:t>
      </w:r>
      <w:r>
        <w:rPr>
          <w:rFonts w:hint="eastAsia"/>
          <w:szCs w:val="24"/>
        </w:rPr>
        <w:t>验证</w:t>
      </w:r>
      <w:r w:rsidRPr="003B73D0">
        <w:rPr>
          <w:rFonts w:hint="eastAsia"/>
          <w:szCs w:val="24"/>
        </w:rPr>
        <w:t>的推进过程。具体的研究方案和技术路线，以及项目可行性分析</w:t>
      </w:r>
      <w:r w:rsidR="00A24144">
        <w:rPr>
          <w:rFonts w:hint="eastAsia"/>
          <w:szCs w:val="24"/>
        </w:rPr>
        <w:t>如下</w:t>
      </w:r>
      <w:r w:rsidRPr="003B73D0">
        <w:rPr>
          <w:rFonts w:hint="eastAsia"/>
          <w:szCs w:val="24"/>
        </w:rPr>
        <w:t>。</w:t>
      </w:r>
    </w:p>
    <w:p w14:paraId="3FF44AE2" w14:textId="509C0ACC" w:rsidR="003A3494" w:rsidRPr="005C3E43" w:rsidRDefault="003A3494" w:rsidP="00DB3E29">
      <w:pPr>
        <w:ind w:firstLine="482"/>
        <w:rPr>
          <w:rFonts w:eastAsia="黑体"/>
          <w:color w:val="0000FF"/>
          <w:szCs w:val="24"/>
        </w:rPr>
      </w:pPr>
      <w:r w:rsidRPr="005C3E43">
        <w:rPr>
          <w:rFonts w:eastAsia="黑体" w:hint="eastAsia"/>
          <w:b/>
          <w:color w:val="0000FF"/>
          <w:szCs w:val="24"/>
        </w:rPr>
        <w:t>3.</w:t>
      </w:r>
      <w:r w:rsidRPr="005C3E43">
        <w:rPr>
          <w:rFonts w:eastAsia="黑体"/>
          <w:b/>
          <w:color w:val="0000FF"/>
          <w:szCs w:val="24"/>
        </w:rPr>
        <w:t xml:space="preserve">1  </w:t>
      </w:r>
      <w:r w:rsidR="002955C5" w:rsidRPr="002955C5">
        <w:rPr>
          <w:rFonts w:ascii="仿宋" w:hAnsi="仿宋" w:hint="eastAsia"/>
          <w:b/>
          <w:color w:val="FF0000"/>
          <w:szCs w:val="24"/>
        </w:rPr>
        <w:t>高频资源受限场景下通信感知一体化性能边界研究</w:t>
      </w:r>
    </w:p>
    <w:p w14:paraId="36D97660" w14:textId="14DC43F8" w:rsidR="003A3494" w:rsidRDefault="00DC22E9" w:rsidP="003A3494">
      <w:pPr>
        <w:ind w:firstLine="480"/>
      </w:pPr>
      <w:r w:rsidRPr="00314809">
        <w:rPr>
          <w:szCs w:val="24"/>
        </w:rPr>
        <w:t>通信感知融合</w:t>
      </w:r>
      <w:r>
        <w:rPr>
          <w:rFonts w:hint="eastAsia"/>
          <w:szCs w:val="24"/>
        </w:rPr>
        <w:t>系统的</w:t>
      </w:r>
      <w:r w:rsidRPr="00314809">
        <w:rPr>
          <w:szCs w:val="24"/>
        </w:rPr>
        <w:t>Pareto</w:t>
      </w:r>
      <w:r w:rsidRPr="00314809">
        <w:rPr>
          <w:szCs w:val="24"/>
        </w:rPr>
        <w:t>性能边界理论分析</w:t>
      </w:r>
      <w:r>
        <w:rPr>
          <w:rFonts w:hint="eastAsia"/>
          <w:szCs w:val="24"/>
        </w:rPr>
        <w:t>是指导通信感知一体化技术研究的重要理论基础</w:t>
      </w:r>
      <w:r w:rsidRPr="00314809">
        <w:rPr>
          <w:szCs w:val="24"/>
        </w:rPr>
        <w:t>。</w:t>
      </w:r>
      <w:r>
        <w:rPr>
          <w:rFonts w:hint="eastAsia"/>
          <w:szCs w:val="24"/>
        </w:rPr>
        <w:t>现有的关于通信感知融合系统的</w:t>
      </w:r>
      <w:r w:rsidR="00A126C2" w:rsidRPr="00A126C2">
        <w:rPr>
          <w:rFonts w:hint="eastAsia"/>
          <w:color w:val="FF0000"/>
          <w:szCs w:val="24"/>
        </w:rPr>
        <w:t>Pareto</w:t>
      </w:r>
      <w:r>
        <w:rPr>
          <w:rFonts w:hint="eastAsia"/>
          <w:szCs w:val="24"/>
        </w:rPr>
        <w:t>性能边界研究主要针对的是低频段系统，高频段系统的通信感知</w:t>
      </w:r>
      <w:r w:rsidR="00A126C2" w:rsidRPr="00A126C2">
        <w:rPr>
          <w:rFonts w:hint="eastAsia"/>
          <w:color w:val="FF0000"/>
          <w:szCs w:val="24"/>
        </w:rPr>
        <w:t>P</w:t>
      </w:r>
      <w:r w:rsidR="00A126C2" w:rsidRPr="00A126C2">
        <w:rPr>
          <w:color w:val="FF0000"/>
          <w:szCs w:val="24"/>
        </w:rPr>
        <w:t>areto</w:t>
      </w:r>
      <w:r>
        <w:rPr>
          <w:rFonts w:hint="eastAsia"/>
          <w:szCs w:val="24"/>
        </w:rPr>
        <w:t>性能边界研究尚处于起步阶段。相比于低频段系统，高频段信号具有传输损耗更大、空间多径数量更少、天线数量更大和带宽资源更多等特点。高频信号的这些特点导致高频传输信道具有空间稀疏特性，同时要求资源受限的系统只能采用混合架构而不能采用全数字架构，这给通信感知融合系统的</w:t>
      </w:r>
      <w:r>
        <w:rPr>
          <w:rFonts w:hint="eastAsia"/>
          <w:szCs w:val="24"/>
        </w:rPr>
        <w:t>Pareto</w:t>
      </w:r>
      <w:r>
        <w:rPr>
          <w:rFonts w:hint="eastAsia"/>
          <w:szCs w:val="24"/>
        </w:rPr>
        <w:t>性能边界研究增加了新的挑战。此外，对于多基站协作通信感知一体化系统，不仅存在通信和感知之间的干扰和耦合，还存在多基站之间的相互协作和干扰，这又进一步地加大了通信感知融合系统性能边界分析的难度。</w:t>
      </w:r>
      <w:r w:rsidRPr="00A126C2">
        <w:rPr>
          <w:color w:val="FF0000"/>
          <w:szCs w:val="24"/>
        </w:rPr>
        <w:t>本研究点</w:t>
      </w:r>
      <w:r w:rsidRPr="00A126C2">
        <w:rPr>
          <w:rFonts w:hint="eastAsia"/>
          <w:color w:val="FF0000"/>
          <w:szCs w:val="24"/>
        </w:rPr>
        <w:t>将</w:t>
      </w:r>
      <w:r w:rsidRPr="00A126C2">
        <w:rPr>
          <w:color w:val="FF0000"/>
          <w:szCs w:val="24"/>
        </w:rPr>
        <w:t>首先基于</w:t>
      </w:r>
      <w:r w:rsidR="00A126C2" w:rsidRPr="00A126C2">
        <w:rPr>
          <w:rFonts w:hint="eastAsia"/>
          <w:color w:val="FF0000"/>
          <w:szCs w:val="24"/>
        </w:rPr>
        <w:t>单基站</w:t>
      </w:r>
      <w:r w:rsidRPr="00A126C2">
        <w:rPr>
          <w:color w:val="FF0000"/>
          <w:szCs w:val="24"/>
        </w:rPr>
        <w:t>高频</w:t>
      </w:r>
      <w:r w:rsidRPr="00A126C2">
        <w:rPr>
          <w:rFonts w:hint="eastAsia"/>
          <w:color w:val="FF0000"/>
          <w:szCs w:val="24"/>
        </w:rPr>
        <w:t>资源受限系统</w:t>
      </w:r>
      <w:r w:rsidRPr="00A126C2">
        <w:rPr>
          <w:color w:val="FF0000"/>
          <w:szCs w:val="24"/>
        </w:rPr>
        <w:t>场景</w:t>
      </w:r>
      <w:r w:rsidRPr="004B3384">
        <w:rPr>
          <w:rFonts w:hint="eastAsia"/>
          <w:color w:val="FF0000"/>
          <w:szCs w:val="24"/>
        </w:rPr>
        <w:t>，</w:t>
      </w:r>
      <w:r w:rsidRPr="004B3384">
        <w:rPr>
          <w:color w:val="FF0000"/>
          <w:szCs w:val="24"/>
        </w:rPr>
        <w:t>建立通信感知融合</w:t>
      </w:r>
      <w:r w:rsidRPr="004B3384">
        <w:rPr>
          <w:rFonts w:hint="eastAsia"/>
          <w:color w:val="FF0000"/>
          <w:szCs w:val="24"/>
        </w:rPr>
        <w:t>系统的</w:t>
      </w:r>
      <w:r w:rsidRPr="004B3384">
        <w:rPr>
          <w:color w:val="FF0000"/>
          <w:szCs w:val="24"/>
        </w:rPr>
        <w:t>通用信号模型，</w:t>
      </w:r>
      <w:r w:rsidRPr="004B3384">
        <w:rPr>
          <w:rFonts w:hint="eastAsia"/>
          <w:color w:val="FF0000"/>
          <w:szCs w:val="24"/>
        </w:rPr>
        <w:t>然后</w:t>
      </w:r>
      <w:r w:rsidRPr="004B3384">
        <w:rPr>
          <w:color w:val="FF0000"/>
          <w:szCs w:val="24"/>
        </w:rPr>
        <w:t>分别</w:t>
      </w:r>
      <w:r w:rsidRPr="004B3384">
        <w:rPr>
          <w:rFonts w:hint="eastAsia"/>
          <w:color w:val="FF0000"/>
          <w:szCs w:val="24"/>
        </w:rPr>
        <w:t>分析通信和感知的</w:t>
      </w:r>
      <w:r w:rsidR="004B3384" w:rsidRPr="004B3384">
        <w:rPr>
          <w:rFonts w:hint="eastAsia"/>
          <w:color w:val="FF0000"/>
          <w:szCs w:val="24"/>
        </w:rPr>
        <w:t>普适</w:t>
      </w:r>
      <w:r w:rsidRPr="004B3384">
        <w:rPr>
          <w:rFonts w:hint="eastAsia"/>
          <w:color w:val="FF0000"/>
          <w:szCs w:val="24"/>
        </w:rPr>
        <w:t>性能指标，</w:t>
      </w:r>
      <w:r>
        <w:rPr>
          <w:rFonts w:hint="eastAsia"/>
          <w:szCs w:val="24"/>
        </w:rPr>
        <w:t>接着构建通信感知融合系统的性能可达域并分析其性质，然后基于通信感知融合系统性能可达域的性质，刻画通信感知</w:t>
      </w:r>
      <w:r>
        <w:rPr>
          <w:rFonts w:hint="eastAsia"/>
          <w:szCs w:val="24"/>
        </w:rPr>
        <w:t>Pareto</w:t>
      </w:r>
      <w:r>
        <w:rPr>
          <w:rFonts w:hint="eastAsia"/>
          <w:szCs w:val="24"/>
        </w:rPr>
        <w:t>性能边界，最后进一步刻画多基站协作场景下的通信感知融合系统</w:t>
      </w:r>
      <w:r>
        <w:rPr>
          <w:rFonts w:hint="eastAsia"/>
          <w:szCs w:val="24"/>
        </w:rPr>
        <w:t>Pareto</w:t>
      </w:r>
      <w:r>
        <w:rPr>
          <w:rFonts w:hint="eastAsia"/>
          <w:szCs w:val="24"/>
        </w:rPr>
        <w:t>性能边界。本研究点的整体技术路线示意图如图</w:t>
      </w:r>
      <w:r>
        <w:rPr>
          <w:szCs w:val="24"/>
        </w:rPr>
        <w:t>X</w:t>
      </w:r>
      <w:r>
        <w:rPr>
          <w:rFonts w:hint="eastAsia"/>
          <w:szCs w:val="24"/>
        </w:rPr>
        <w:t>所示，</w:t>
      </w:r>
      <w:r w:rsidRPr="00314809">
        <w:rPr>
          <w:szCs w:val="24"/>
        </w:rPr>
        <w:t>具体</w:t>
      </w:r>
      <w:r>
        <w:rPr>
          <w:rFonts w:hint="eastAsia"/>
          <w:szCs w:val="24"/>
        </w:rPr>
        <w:t>技术路线</w:t>
      </w:r>
      <w:r w:rsidRPr="00314809">
        <w:rPr>
          <w:szCs w:val="24"/>
        </w:rPr>
        <w:t>如下：</w:t>
      </w:r>
    </w:p>
    <w:p w14:paraId="5FF7FD6A" w14:textId="62995209" w:rsidR="00C23B73" w:rsidRDefault="00B0233E" w:rsidP="00C23B73">
      <w:pPr>
        <w:widowControl/>
        <w:adjustRightInd w:val="0"/>
        <w:spacing w:after="120"/>
        <w:ind w:firstLineChars="0" w:firstLine="0"/>
        <w:jc w:val="center"/>
        <w:rPr>
          <w:rFonts w:ascii="宋体" w:hAnsi="宋体" w:cs="楷体_GB2312"/>
          <w:color w:val="FF0000"/>
          <w:szCs w:val="24"/>
        </w:rPr>
      </w:pPr>
      <w:r w:rsidRPr="00B0233E">
        <w:rPr>
          <w:rFonts w:ascii="宋体" w:hAnsi="宋体" w:cs="楷体_GB2312"/>
          <w:noProof/>
          <w:color w:val="FF0000"/>
          <w:szCs w:val="24"/>
        </w:rPr>
        <w:lastRenderedPageBreak/>
        <w:drawing>
          <wp:inline distT="0" distB="0" distL="0" distR="0" wp14:anchorId="2EED0700" wp14:editId="206C1E8A">
            <wp:extent cx="5157491" cy="3097338"/>
            <wp:effectExtent l="0" t="0" r="5080" b="8255"/>
            <wp:docPr id="6" name="图片 1">
              <a:extLst xmlns:a="http://schemas.openxmlformats.org/drawingml/2006/main">
                <a:ext uri="{FF2B5EF4-FFF2-40B4-BE49-F238E27FC236}">
                  <a16:creationId xmlns:a16="http://schemas.microsoft.com/office/drawing/2014/main" id="{40ABA39E-36AB-4951-93C0-4A6178FF4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40ABA39E-36AB-4951-93C0-4A6178FF4D73}"/>
                        </a:ext>
                      </a:extLst>
                    </pic:cNvPr>
                    <pic:cNvPicPr>
                      <a:picLocks noChangeAspect="1"/>
                    </pic:cNvPicPr>
                  </pic:nvPicPr>
                  <pic:blipFill>
                    <a:blip r:embed="rId13"/>
                    <a:stretch>
                      <a:fillRect/>
                    </a:stretch>
                  </pic:blipFill>
                  <pic:spPr>
                    <a:xfrm>
                      <a:off x="0" y="0"/>
                      <a:ext cx="5162950" cy="3100616"/>
                    </a:xfrm>
                    <a:prstGeom prst="rect">
                      <a:avLst/>
                    </a:prstGeom>
                  </pic:spPr>
                </pic:pic>
              </a:graphicData>
            </a:graphic>
          </wp:inline>
        </w:drawing>
      </w:r>
    </w:p>
    <w:p w14:paraId="1EAC7647" w14:textId="35DCC5F5" w:rsidR="00B778AE" w:rsidRPr="00B778AE" w:rsidRDefault="00C044B6" w:rsidP="00047C1F">
      <w:pPr>
        <w:pStyle w:val="aff1"/>
        <w:numPr>
          <w:ilvl w:val="0"/>
          <w:numId w:val="18"/>
        </w:numPr>
        <w:jc w:val="center"/>
        <w:rPr>
          <w:color w:val="0070C0"/>
        </w:rPr>
      </w:pPr>
      <w:bookmarkStart w:id="10" w:name="_Ref121517504"/>
      <w:r>
        <w:rPr>
          <w:rFonts w:hint="eastAsia"/>
        </w:rPr>
        <w:t xml:space="preserve"> </w:t>
      </w:r>
      <w:r>
        <w:t xml:space="preserve">  </w:t>
      </w:r>
      <w:bookmarkStart w:id="11" w:name="_Hlk156894783"/>
      <w:bookmarkEnd w:id="10"/>
      <w:r w:rsidR="00737756" w:rsidRPr="00642B42">
        <w:t>高频资源受限场景下通信感知一体化性能边界研究</w:t>
      </w:r>
      <w:bookmarkEnd w:id="11"/>
      <w:r w:rsidR="00737756" w:rsidRPr="00642B42">
        <w:t>技术路线</w:t>
      </w:r>
    </w:p>
    <w:p w14:paraId="3E52D849" w14:textId="77777777" w:rsidR="00B778AE" w:rsidRDefault="00B778AE" w:rsidP="00B778AE">
      <w:pPr>
        <w:ind w:firstLine="480"/>
        <w:rPr>
          <w:szCs w:val="24"/>
        </w:rPr>
      </w:pPr>
      <w:r>
        <w:rPr>
          <w:rFonts w:hint="eastAsia"/>
          <w:szCs w:val="24"/>
        </w:rPr>
        <w:t>第一步、建立通信感知融合系统的通用信号模型</w:t>
      </w:r>
    </w:p>
    <w:p w14:paraId="5A45AEE1" w14:textId="623251E8" w:rsidR="00B778AE" w:rsidRDefault="00B778AE" w:rsidP="00B778AE">
      <w:pPr>
        <w:spacing w:line="288" w:lineRule="auto"/>
        <w:ind w:firstLine="480"/>
        <w:rPr>
          <w:b/>
          <w:color w:val="0000FF"/>
          <w:szCs w:val="24"/>
        </w:rPr>
      </w:pPr>
      <w:r w:rsidRPr="00CB4AC0">
        <w:rPr>
          <w:color w:val="FF0000"/>
          <w:szCs w:val="24"/>
        </w:rPr>
        <w:t>考虑下行</w:t>
      </w:r>
      <w:r w:rsidR="00CB4AC0" w:rsidRPr="00CB4AC0">
        <w:rPr>
          <w:rFonts w:hint="eastAsia"/>
          <w:color w:val="FF0000"/>
          <w:szCs w:val="24"/>
        </w:rPr>
        <w:t>MIMO</w:t>
      </w:r>
      <w:r w:rsidRPr="00CB4AC0">
        <w:rPr>
          <w:color w:val="FF0000"/>
          <w:szCs w:val="24"/>
        </w:rPr>
        <w:t>信道场景，与低频信道一致，对于高频信道，也可以采用经典的多径传播模型将</w:t>
      </w:r>
      <w:r w:rsidRPr="00CB4AC0">
        <w:rPr>
          <w:rFonts w:hint="eastAsia"/>
          <w:color w:val="FF0000"/>
          <w:szCs w:val="24"/>
        </w:rPr>
        <w:t>信道</w:t>
      </w:r>
      <w:r w:rsidR="00CB4AC0" w:rsidRPr="00CB4AC0">
        <w:rPr>
          <w:rFonts w:hint="eastAsia"/>
          <w:color w:val="FF0000"/>
          <w:szCs w:val="24"/>
        </w:rPr>
        <w:t>矩阵</w:t>
      </w:r>
      <m:oMath>
        <m:r>
          <m:rPr>
            <m:sty m:val="b"/>
          </m:rPr>
          <w:rPr>
            <w:rFonts w:ascii="Cambria Math" w:hAnsi="Cambria Math" w:hint="eastAsia"/>
            <w:color w:val="FF0000"/>
            <w:szCs w:val="24"/>
          </w:rPr>
          <m:t>H</m:t>
        </m:r>
      </m:oMath>
      <w:r w:rsidRPr="00CB4AC0">
        <w:rPr>
          <w:color w:val="FF0000"/>
          <w:szCs w:val="24"/>
        </w:rPr>
        <w:t>表示为</w:t>
      </w:r>
      <w:r w:rsidRPr="003052D6">
        <w:rPr>
          <w:szCs w:val="24"/>
        </w:rPr>
        <w:t>：</w:t>
      </w:r>
    </w:p>
    <w:p w14:paraId="622559DE" w14:textId="77777777" w:rsidR="00017A5E" w:rsidRPr="00AB54B3" w:rsidRDefault="00017A5E" w:rsidP="00017A5E">
      <w:pPr>
        <w:ind w:firstLine="482"/>
        <w:rPr>
          <w:rFonts w:ascii="Cambria Math" w:hAnsi="Cambria Math"/>
          <w:szCs w:val="24"/>
          <w:lang w:val="fr-FR"/>
        </w:rPr>
      </w:pPr>
      <m:oMathPara>
        <m:oMath>
          <m:r>
            <m:rPr>
              <m:sty m:val="b"/>
            </m:rPr>
            <w:rPr>
              <w:rFonts w:ascii="Cambria Math" w:hAnsi="Cambria Math"/>
              <w:szCs w:val="24"/>
            </w:rPr>
            <m:t>H</m:t>
          </m:r>
          <m:r>
            <m:rPr>
              <m:sty m:val="p"/>
            </m:rPr>
            <w:rPr>
              <w:rFonts w:ascii="Cambria Math" w:hAnsi="Cambria Math"/>
              <w:szCs w:val="24"/>
              <w:lang w:val="fr-FR"/>
            </w:rPr>
            <m:t>=</m:t>
          </m:r>
          <m:nary>
            <m:naryPr>
              <m:chr m:val="∑"/>
              <m:ctrlPr>
                <w:rPr>
                  <w:rFonts w:ascii="Cambria Math" w:hAnsi="Cambria Math"/>
                  <w:szCs w:val="24"/>
                </w:rPr>
              </m:ctrlPr>
            </m:naryPr>
            <m:sub>
              <m:r>
                <w:rPr>
                  <w:rFonts w:ascii="Cambria Math" w:hAnsi="Cambria Math"/>
                  <w:szCs w:val="24"/>
                </w:rPr>
                <m:t>l</m:t>
              </m:r>
              <m:r>
                <m:rPr>
                  <m:sty m:val="p"/>
                </m:rPr>
                <w:rPr>
                  <w:rFonts w:ascii="Cambria Math" w:hAnsi="Cambria Math"/>
                  <w:szCs w:val="24"/>
                  <w:lang w:val="fr-FR"/>
                </w:rPr>
                <m:t>=1</m:t>
              </m:r>
            </m:sub>
            <m:sup>
              <m:r>
                <w:rPr>
                  <w:rFonts w:ascii="Cambria Math" w:hAnsi="Cambria Math"/>
                  <w:szCs w:val="24"/>
                </w:rPr>
                <m:t>L</m:t>
              </m:r>
            </m:sup>
            <m:e>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l</m:t>
                  </m:r>
                </m:sub>
              </m:sSub>
              <m:sSub>
                <m:sSubPr>
                  <m:ctrlPr>
                    <w:rPr>
                      <w:rFonts w:ascii="Cambria Math" w:hAnsi="Cambria Math"/>
                      <w:szCs w:val="24"/>
                    </w:rPr>
                  </m:ctrlPr>
                </m:sSubPr>
                <m:e>
                  <m:r>
                    <m:rPr>
                      <m:sty m:val="b"/>
                    </m:rPr>
                    <w:rPr>
                      <w:rFonts w:ascii="Cambria Math" w:hAnsi="Cambria Math" w:hint="eastAsia"/>
                      <w:szCs w:val="24"/>
                    </w:rPr>
                    <m:t>a</m:t>
                  </m:r>
                </m:e>
                <m:sub>
                  <m:r>
                    <m:rPr>
                      <m:nor/>
                    </m:rPr>
                    <w:rPr>
                      <w:rFonts w:ascii="Cambria Math" w:hAnsi="Cambria Math"/>
                      <w:szCs w:val="24"/>
                      <w:lang w:val="fr-FR"/>
                    </w:rPr>
                    <m:t>r</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d>
              <m:sSubSup>
                <m:sSubSupPr>
                  <m:ctrlPr>
                    <w:rPr>
                      <w:rFonts w:ascii="Cambria Math" w:hAnsi="Cambria Math"/>
                      <w:szCs w:val="24"/>
                    </w:rPr>
                  </m:ctrlPr>
                </m:sSubSupPr>
                <m:e>
                  <m:r>
                    <m:rPr>
                      <m:sty m:val="b"/>
                    </m:rPr>
                    <w:rPr>
                      <w:rFonts w:ascii="Cambria Math" w:hAnsi="Cambria Math"/>
                      <w:szCs w:val="24"/>
                    </w:rPr>
                    <m:t>a</m:t>
                  </m:r>
                </m:e>
                <m:sub>
                  <m:r>
                    <m:rPr>
                      <m:nor/>
                    </m:rPr>
                    <w:rPr>
                      <w:rFonts w:ascii="Cambria Math" w:hAnsi="Cambria Math"/>
                      <w:szCs w:val="24"/>
                      <w:lang w:val="fr-FR"/>
                    </w:rPr>
                    <m:t>t</m:t>
                  </m:r>
                </m:sub>
                <m:sup>
                  <m:r>
                    <m:rPr>
                      <m:nor/>
                    </m:rPr>
                    <w:rPr>
                      <w:rFonts w:ascii="Cambria Math" w:hAnsi="Cambria Math"/>
                      <w:i/>
                      <w:iCs/>
                      <w:szCs w:val="24"/>
                      <w:lang w:val="fr-FR"/>
                    </w:rPr>
                    <m:t>T</m:t>
                  </m:r>
                </m:sup>
              </m:sSubSup>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d>
            </m:e>
          </m:nary>
        </m:oMath>
      </m:oMathPara>
    </w:p>
    <w:p w14:paraId="4DF583F9" w14:textId="79B19006" w:rsidR="00017A5E" w:rsidRPr="00314809" w:rsidRDefault="00017A5E" w:rsidP="00017A5E">
      <w:pPr>
        <w:ind w:firstLine="480"/>
        <w:rPr>
          <w:szCs w:val="24"/>
        </w:rPr>
      </w:pPr>
      <w:r w:rsidRPr="00314809">
        <w:rPr>
          <w:szCs w:val="24"/>
        </w:rPr>
        <w:t>其中</w:t>
      </w:r>
      <m:oMath>
        <m:r>
          <w:rPr>
            <w:rFonts w:ascii="Cambria Math" w:hAnsi="Cambria Math"/>
            <w:szCs w:val="24"/>
          </w:rPr>
          <m:t>L</m:t>
        </m:r>
      </m:oMath>
      <w:r w:rsidRPr="00314809">
        <w:rPr>
          <w:szCs w:val="24"/>
        </w:rPr>
        <w:t>表示多径数量，</w:t>
      </w:r>
      <m:oMath>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l</m:t>
            </m:r>
          </m:sub>
        </m:sSub>
      </m:oMath>
      <w:r w:rsidRPr="00314809">
        <w:rPr>
          <w:szCs w:val="24"/>
        </w:rPr>
        <w:t>表示第</w:t>
      </w:r>
      <m:oMath>
        <m:r>
          <w:rPr>
            <w:rFonts w:ascii="Cambria Math" w:hAnsi="Cambria Math"/>
            <w:szCs w:val="24"/>
          </w:rPr>
          <m:t>l</m:t>
        </m:r>
      </m:oMath>
      <w:r w:rsidRPr="00314809">
        <w:rPr>
          <w:szCs w:val="24"/>
        </w:rPr>
        <w:t>条路径上的信道增益，</w:t>
      </w:r>
      <m:oMath>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rPr>
              <m:t>t</m:t>
            </m:r>
          </m:sup>
        </m:sSubSup>
      </m:oMath>
      <w:r>
        <w:rPr>
          <w:rFonts w:hint="eastAsia"/>
          <w:szCs w:val="24"/>
        </w:rPr>
        <w:t>和</w:t>
      </w:r>
      <m:oMath>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rPr>
              <m:t>r</m:t>
            </m:r>
          </m:sup>
        </m:sSubSup>
      </m:oMath>
      <w:r>
        <w:rPr>
          <w:rFonts w:hint="eastAsia"/>
          <w:szCs w:val="24"/>
        </w:rPr>
        <w:t>分别</w:t>
      </w:r>
      <w:r w:rsidRPr="00314809">
        <w:rPr>
          <w:szCs w:val="24"/>
        </w:rPr>
        <w:t>表示第</w:t>
      </w:r>
      <m:oMath>
        <m:r>
          <w:rPr>
            <w:rFonts w:ascii="Cambria Math" w:hAnsi="Cambria Math"/>
            <w:szCs w:val="24"/>
          </w:rPr>
          <m:t>l</m:t>
        </m:r>
      </m:oMath>
      <w:r w:rsidRPr="00314809">
        <w:rPr>
          <w:szCs w:val="24"/>
        </w:rPr>
        <w:t>条路径上的信号离开角</w:t>
      </w:r>
      <w:r>
        <w:rPr>
          <w:rFonts w:hint="eastAsia"/>
          <w:szCs w:val="24"/>
        </w:rPr>
        <w:t>和到达角</w:t>
      </w:r>
      <w:r w:rsidRPr="00314809">
        <w:rPr>
          <w:szCs w:val="24"/>
        </w:rPr>
        <w:t>，</w:t>
      </w:r>
      <m:oMath>
        <m:sSub>
          <m:sSubPr>
            <m:ctrlPr>
              <w:rPr>
                <w:rFonts w:ascii="Cambria Math" w:hAnsi="Cambria Math"/>
                <w:szCs w:val="24"/>
              </w:rPr>
            </m:ctrlPr>
          </m:sSubPr>
          <m:e>
            <m:r>
              <m:rPr>
                <m:sty m:val="b"/>
              </m:rPr>
              <w:rPr>
                <w:rFonts w:ascii="Cambria Math" w:hAnsi="Cambria Math"/>
                <w:szCs w:val="24"/>
              </w:rPr>
              <m:t>a</m:t>
            </m:r>
          </m:e>
          <m:sub>
            <m:r>
              <m:rPr>
                <m:nor/>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m:t>
            </m:r>
          </m:e>
        </m:d>
      </m:oMath>
      <w:r>
        <w:rPr>
          <w:rFonts w:hint="eastAsia"/>
          <w:szCs w:val="24"/>
        </w:rPr>
        <w:t>和</w:t>
      </w:r>
      <m:oMath>
        <m:sSub>
          <m:sSubPr>
            <m:ctrlPr>
              <w:rPr>
                <w:rFonts w:ascii="Cambria Math" w:hAnsi="Cambria Math"/>
                <w:szCs w:val="24"/>
              </w:rPr>
            </m:ctrlPr>
          </m:sSubPr>
          <m:e>
            <m:r>
              <m:rPr>
                <m:sty m:val="b"/>
              </m:rPr>
              <w:rPr>
                <w:rFonts w:ascii="Cambria Math" w:hAnsi="Cambria Math"/>
                <w:szCs w:val="24"/>
              </w:rPr>
              <m:t>a</m:t>
            </m:r>
          </m:e>
          <m:sub>
            <m:r>
              <m:rPr>
                <m:nor/>
              </m:rPr>
              <w:rPr>
                <w:rFonts w:ascii="Cambria Math" w:hAnsi="Cambria Math" w:hint="eastAsia"/>
                <w:szCs w:val="24"/>
              </w:rPr>
              <m:t>r</m:t>
            </m:r>
          </m:sub>
        </m:sSub>
        <m:d>
          <m:dPr>
            <m:ctrlPr>
              <w:rPr>
                <w:rFonts w:ascii="Cambria Math" w:hAnsi="Cambria Math"/>
                <w:szCs w:val="24"/>
              </w:rPr>
            </m:ctrlPr>
          </m:dPr>
          <m:e>
            <m:r>
              <m:rPr>
                <m:sty m:val="p"/>
              </m:rPr>
              <w:rPr>
                <w:rFonts w:ascii="Cambria Math" w:hAnsi="Cambria Math"/>
                <w:szCs w:val="24"/>
              </w:rPr>
              <m:t>⋅</m:t>
            </m:r>
          </m:e>
        </m:d>
      </m:oMath>
      <w:r>
        <w:rPr>
          <w:rFonts w:hint="eastAsia"/>
          <w:szCs w:val="24"/>
        </w:rPr>
        <w:t>分别</w:t>
      </w:r>
      <w:r w:rsidRPr="00314809">
        <w:rPr>
          <w:szCs w:val="24"/>
        </w:rPr>
        <w:t>表示发送</w:t>
      </w:r>
      <w:r>
        <w:rPr>
          <w:rFonts w:hint="eastAsia"/>
          <w:szCs w:val="24"/>
        </w:rPr>
        <w:t>和接收</w:t>
      </w:r>
      <w:r w:rsidRPr="00314809">
        <w:rPr>
          <w:szCs w:val="24"/>
        </w:rPr>
        <w:t>天线阵列响应</w:t>
      </w:r>
      <w:r w:rsidR="00F95DB2" w:rsidRPr="00F95DB2">
        <w:rPr>
          <w:rFonts w:hint="eastAsia"/>
          <w:color w:val="FF0000"/>
          <w:szCs w:val="24"/>
        </w:rPr>
        <w:t>矢量</w:t>
      </w:r>
      <w:r w:rsidRPr="00314809">
        <w:rPr>
          <w:szCs w:val="24"/>
        </w:rPr>
        <w:t>。若考虑发送天线按均匀线性排列，那么发送天线阵列响应</w:t>
      </w:r>
      <w:r w:rsidR="00F95DB2" w:rsidRPr="00F95DB2">
        <w:rPr>
          <w:rFonts w:hint="eastAsia"/>
          <w:color w:val="FF0000"/>
          <w:szCs w:val="24"/>
        </w:rPr>
        <w:t>矢量</w:t>
      </w:r>
      <w:r w:rsidRPr="00314809">
        <w:rPr>
          <w:szCs w:val="24"/>
        </w:rPr>
        <w:t>可以具体表示为：</w:t>
      </w:r>
    </w:p>
    <w:p w14:paraId="5ED4B7A1" w14:textId="77777777" w:rsidR="00017A5E" w:rsidRPr="00AB54B3" w:rsidRDefault="00B10EED" w:rsidP="00017A5E">
      <w:pPr>
        <w:ind w:firstLine="480"/>
        <w:rPr>
          <w:rFonts w:ascii="Cambria Math" w:hAnsi="Cambria Math"/>
          <w:szCs w:val="24"/>
          <w:lang w:val="fr-FR"/>
        </w:rPr>
      </w:pPr>
      <m:oMathPara>
        <m:oMath>
          <m:sSub>
            <m:sSubPr>
              <m:ctrlPr>
                <w:rPr>
                  <w:rFonts w:ascii="Cambria Math" w:hAnsi="Cambria Math"/>
                  <w:szCs w:val="24"/>
                </w:rPr>
              </m:ctrlPr>
            </m:sSubPr>
            <m:e>
              <m:r>
                <m:rPr>
                  <m:sty m:val="b"/>
                </m:rPr>
                <w:rPr>
                  <w:rFonts w:ascii="Cambria Math" w:hAnsi="Cambria Math"/>
                  <w:szCs w:val="24"/>
                </w:rPr>
                <m:t>a</m:t>
              </m:r>
            </m:e>
            <m:sub>
              <m:r>
                <m:rPr>
                  <m:sty m:val="p"/>
                </m:rPr>
                <w:rPr>
                  <w:rFonts w:ascii="Cambria Math" w:hAnsi="Cambria Math"/>
                  <w:szCs w:val="24"/>
                  <w:lang w:val="fr-FR"/>
                </w:rPr>
                <m:t>t</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d>
          <m:r>
            <m:rPr>
              <m:sty m:val="p"/>
            </m:rPr>
            <w:rPr>
              <w:rFonts w:ascii="Cambria Math" w:hAnsi="Cambria Math"/>
              <w:szCs w:val="24"/>
              <w:lang w:val="fr-FR"/>
            </w:rPr>
            <m:t>=</m:t>
          </m:r>
          <m:sSup>
            <m:sSupPr>
              <m:ctrlPr>
                <w:rPr>
                  <w:rFonts w:ascii="Cambria Math" w:hAnsi="Cambria Math"/>
                  <w:szCs w:val="24"/>
                </w:rPr>
              </m:ctrlPr>
            </m:sSupPr>
            <m:e>
              <m:d>
                <m:dPr>
                  <m:begChr m:val="["/>
                  <m:endChr m:val="]"/>
                  <m:ctrlPr>
                    <w:rPr>
                      <w:rFonts w:ascii="Cambria Math" w:hAnsi="Cambria Math"/>
                      <w:szCs w:val="24"/>
                    </w:rPr>
                  </m:ctrlPr>
                </m:dPr>
                <m:e>
                  <m:r>
                    <m:rPr>
                      <m:sty m:val="p"/>
                    </m:rPr>
                    <w:rPr>
                      <w:rFonts w:ascii="Cambria Math" w:hAnsi="Cambria Math"/>
                      <w:szCs w:val="24"/>
                      <w:lang w:val="fr-FR"/>
                    </w:rPr>
                    <m:t>1,</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func>
                    </m:sup>
                  </m:sSup>
                  <m:r>
                    <m:rPr>
                      <m:sty m:val="p"/>
                    </m:rPr>
                    <w:rPr>
                      <w:rFonts w:ascii="Cambria Math" w:hAnsi="Cambria Math"/>
                      <w:szCs w:val="24"/>
                      <w:lang w:val="fr-FR"/>
                    </w:rPr>
                    <m:t>,…,</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N</m:t>
                              </m:r>
                            </m:e>
                            <m:sub>
                              <m:r>
                                <m:rPr>
                                  <m:sty m:val="p"/>
                                </m:rPr>
                                <w:rPr>
                                  <w:rFonts w:ascii="Cambria Math" w:hAnsi="Cambria Math"/>
                                  <w:szCs w:val="24"/>
                                  <w:lang w:val="fr-FR"/>
                                </w:rPr>
                                <m:t>t</m:t>
                              </m:r>
                            </m:sub>
                          </m:sSub>
                          <m:r>
                            <m:rPr>
                              <m:sty m:val="p"/>
                            </m:rPr>
                            <w:rPr>
                              <w:rFonts w:ascii="Cambria Math" w:hAnsi="Cambria Math"/>
                              <w:szCs w:val="24"/>
                              <w:lang w:val="fr-FR"/>
                            </w:rPr>
                            <m:t>-1</m:t>
                          </m:r>
                        </m:e>
                      </m:d>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t</m:t>
                              </m:r>
                            </m:sup>
                          </m:sSubSup>
                        </m:e>
                      </m:func>
                    </m:sup>
                  </m:sSup>
                </m:e>
              </m:d>
            </m:e>
            <m:sup>
              <m:r>
                <w:rPr>
                  <w:rFonts w:ascii="Cambria Math" w:hAnsi="Cambria Math"/>
                  <w:szCs w:val="24"/>
                </w:rPr>
                <m:t>T</m:t>
              </m:r>
            </m:sup>
          </m:sSup>
        </m:oMath>
      </m:oMathPara>
    </w:p>
    <w:p w14:paraId="219582F7" w14:textId="77777777" w:rsidR="00017A5E" w:rsidRPr="00AB54B3" w:rsidRDefault="00B10EED" w:rsidP="00017A5E">
      <w:pPr>
        <w:ind w:firstLine="480"/>
        <w:rPr>
          <w:rFonts w:ascii="Cambria Math" w:hAnsi="Cambria Math"/>
          <w:szCs w:val="24"/>
          <w:lang w:val="fr-FR"/>
        </w:rPr>
      </w:pPr>
      <m:oMathPara>
        <m:oMath>
          <m:sSub>
            <m:sSubPr>
              <m:ctrlPr>
                <w:rPr>
                  <w:rFonts w:ascii="Cambria Math" w:hAnsi="Cambria Math"/>
                  <w:szCs w:val="24"/>
                </w:rPr>
              </m:ctrlPr>
            </m:sSubPr>
            <m:e>
              <m:r>
                <m:rPr>
                  <m:sty m:val="b"/>
                </m:rPr>
                <w:rPr>
                  <w:rFonts w:ascii="Cambria Math" w:hAnsi="Cambria Math"/>
                  <w:szCs w:val="24"/>
                </w:rPr>
                <m:t>a</m:t>
              </m:r>
            </m:e>
            <m:sub>
              <m:r>
                <m:rPr>
                  <m:sty m:val="p"/>
                </m:rPr>
                <w:rPr>
                  <w:rFonts w:ascii="Cambria Math" w:hAnsi="Cambria Math" w:hint="eastAsia"/>
                  <w:szCs w:val="24"/>
                  <w:lang w:val="fr-FR"/>
                </w:rPr>
                <m:t>r</m:t>
              </m:r>
            </m:sub>
          </m:sSub>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d>
          <m:r>
            <m:rPr>
              <m:sty m:val="p"/>
            </m:rPr>
            <w:rPr>
              <w:rFonts w:ascii="Cambria Math" w:hAnsi="Cambria Math"/>
              <w:szCs w:val="24"/>
              <w:lang w:val="fr-FR"/>
            </w:rPr>
            <m:t>=</m:t>
          </m:r>
          <m:sSup>
            <m:sSupPr>
              <m:ctrlPr>
                <w:rPr>
                  <w:rFonts w:ascii="Cambria Math" w:hAnsi="Cambria Math"/>
                  <w:szCs w:val="24"/>
                </w:rPr>
              </m:ctrlPr>
            </m:sSupPr>
            <m:e>
              <m:d>
                <m:dPr>
                  <m:begChr m:val="["/>
                  <m:endChr m:val="]"/>
                  <m:ctrlPr>
                    <w:rPr>
                      <w:rFonts w:ascii="Cambria Math" w:hAnsi="Cambria Math"/>
                      <w:szCs w:val="24"/>
                    </w:rPr>
                  </m:ctrlPr>
                </m:dPr>
                <m:e>
                  <m:r>
                    <m:rPr>
                      <m:sty m:val="p"/>
                    </m:rPr>
                    <w:rPr>
                      <w:rFonts w:ascii="Cambria Math" w:hAnsi="Cambria Math"/>
                      <w:szCs w:val="24"/>
                      <w:lang w:val="fr-FR"/>
                    </w:rPr>
                    <m:t>1,</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func>
                    </m:sup>
                  </m:sSup>
                  <m:r>
                    <m:rPr>
                      <m:sty m:val="p"/>
                    </m:rPr>
                    <w:rPr>
                      <w:rFonts w:ascii="Cambria Math" w:hAnsi="Cambria Math"/>
                      <w:szCs w:val="24"/>
                      <w:lang w:val="fr-FR"/>
                    </w:rPr>
                    <m:t>,…,</m:t>
                  </m:r>
                  <m:sSup>
                    <m:sSupPr>
                      <m:ctrlPr>
                        <w:rPr>
                          <w:rFonts w:ascii="Cambria Math" w:hAnsi="Cambria Math"/>
                          <w:szCs w:val="24"/>
                        </w:rPr>
                      </m:ctrlPr>
                    </m:sSupPr>
                    <m:e>
                      <m:r>
                        <w:rPr>
                          <w:rFonts w:ascii="Cambria Math" w:hAnsi="Cambria Math"/>
                          <w:szCs w:val="24"/>
                        </w:rPr>
                        <m:t>e</m:t>
                      </m:r>
                    </m:e>
                    <m:sup>
                      <m:r>
                        <w:rPr>
                          <w:rFonts w:ascii="Cambria Math" w:hAnsi="Cambria Math"/>
                          <w:szCs w:val="24"/>
                        </w:rPr>
                        <m:t>j</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N</m:t>
                              </m:r>
                            </m:e>
                            <m:sub>
                              <m:r>
                                <m:rPr>
                                  <m:sty m:val="p"/>
                                </m:rPr>
                                <w:rPr>
                                  <w:rFonts w:ascii="Cambria Math" w:hAnsi="Cambria Math" w:hint="eastAsia"/>
                                  <w:szCs w:val="24"/>
                                  <w:lang w:val="fr-FR"/>
                                </w:rPr>
                                <m:t>r</m:t>
                              </m:r>
                            </m:sub>
                          </m:sSub>
                          <m:r>
                            <m:rPr>
                              <m:sty m:val="p"/>
                            </m:rPr>
                            <w:rPr>
                              <w:rFonts w:ascii="Cambria Math" w:hAnsi="Cambria Math"/>
                              <w:szCs w:val="24"/>
                              <w:lang w:val="fr-FR"/>
                            </w:rPr>
                            <m:t>-1</m:t>
                          </m:r>
                        </m:e>
                      </m:d>
                      <m:f>
                        <m:fPr>
                          <m:ctrlPr>
                            <w:rPr>
                              <w:rFonts w:ascii="Cambria Math" w:hAnsi="Cambria Math"/>
                              <w:szCs w:val="24"/>
                            </w:rPr>
                          </m:ctrlPr>
                        </m:fPr>
                        <m:num>
                          <m:r>
                            <m:rPr>
                              <m:sty m:val="p"/>
                            </m:rPr>
                            <w:rPr>
                              <w:rFonts w:ascii="Cambria Math" w:hAnsi="Cambria Math"/>
                              <w:szCs w:val="24"/>
                              <w:lang w:val="fr-FR"/>
                            </w:rPr>
                            <m:t>2</m:t>
                          </m:r>
                          <m:r>
                            <m:rPr>
                              <m:sty m:val="p"/>
                            </m:rPr>
                            <w:rPr>
                              <w:rFonts w:ascii="Cambria Math" w:hAnsi="Cambria Math"/>
                              <w:szCs w:val="24"/>
                            </w:rPr>
                            <m:t>π</m:t>
                          </m:r>
                        </m:num>
                        <m:den>
                          <m:r>
                            <w:rPr>
                              <w:rFonts w:ascii="Cambria Math" w:hAnsi="Cambria Math"/>
                              <w:szCs w:val="24"/>
                            </w:rPr>
                            <m:t>λ</m:t>
                          </m:r>
                        </m:den>
                      </m:f>
                      <m:r>
                        <w:rPr>
                          <w:rFonts w:ascii="Cambria Math" w:hAnsi="Cambria Math"/>
                          <w:szCs w:val="24"/>
                        </w:rPr>
                        <m:t>d</m:t>
                      </m:r>
                      <m:func>
                        <m:funcPr>
                          <m:ctrlPr>
                            <w:rPr>
                              <w:rFonts w:ascii="Cambria Math" w:hAnsi="Cambria Math"/>
                              <w:szCs w:val="24"/>
                            </w:rPr>
                          </m:ctrlPr>
                        </m:funcPr>
                        <m:fName>
                          <m:r>
                            <m:rPr>
                              <m:sty m:val="p"/>
                            </m:rPr>
                            <w:rPr>
                              <w:rFonts w:ascii="Cambria Math" w:hAnsi="Cambria Math"/>
                              <w:szCs w:val="24"/>
                              <w:lang w:val="fr-FR"/>
                            </w:rPr>
                            <m:t>sin</m:t>
                          </m:r>
                        </m:fName>
                        <m:e>
                          <m:sSubSup>
                            <m:sSubSupPr>
                              <m:ctrlPr>
                                <w:rPr>
                                  <w:rFonts w:ascii="Cambria Math" w:hAnsi="Cambria Math"/>
                                  <w:szCs w:val="24"/>
                                </w:rPr>
                              </m:ctrlPr>
                            </m:sSubSupPr>
                            <m:e>
                              <m:r>
                                <w:rPr>
                                  <w:rFonts w:ascii="Cambria Math" w:hAnsi="Cambria Math"/>
                                  <w:szCs w:val="24"/>
                                </w:rPr>
                                <m:t>θ</m:t>
                              </m:r>
                            </m:e>
                            <m:sub>
                              <m:r>
                                <w:rPr>
                                  <w:rFonts w:ascii="Cambria Math" w:hAnsi="Cambria Math"/>
                                  <w:szCs w:val="24"/>
                                </w:rPr>
                                <m:t>l</m:t>
                              </m:r>
                            </m:sub>
                            <m:sup>
                              <m:r>
                                <m:rPr>
                                  <m:nor/>
                                </m:rPr>
                                <w:rPr>
                                  <w:rFonts w:ascii="Cambria Math" w:hAnsi="Cambria Math"/>
                                  <w:szCs w:val="24"/>
                                  <w:lang w:val="fr-FR"/>
                                </w:rPr>
                                <m:t>r</m:t>
                              </m:r>
                            </m:sup>
                          </m:sSubSup>
                        </m:e>
                      </m:func>
                    </m:sup>
                  </m:sSup>
                </m:e>
              </m:d>
            </m:e>
            <m:sup>
              <m:r>
                <w:rPr>
                  <w:rFonts w:ascii="Cambria Math" w:hAnsi="Cambria Math"/>
                  <w:szCs w:val="24"/>
                </w:rPr>
                <m:t>T</m:t>
              </m:r>
            </m:sup>
          </m:sSup>
        </m:oMath>
      </m:oMathPara>
    </w:p>
    <w:p w14:paraId="7FCE11A6" w14:textId="77777777" w:rsidR="00017A5E" w:rsidRPr="00314809" w:rsidRDefault="00017A5E" w:rsidP="00017A5E">
      <w:pPr>
        <w:ind w:firstLine="480"/>
        <w:rPr>
          <w:szCs w:val="24"/>
        </w:rPr>
      </w:pPr>
      <w:r w:rsidRPr="00314809">
        <w:rPr>
          <w:szCs w:val="24"/>
        </w:rPr>
        <w:t>其中</w:t>
      </w:r>
      <m:oMath>
        <m:sSub>
          <m:sSubPr>
            <m:ctrlPr>
              <w:rPr>
                <w:rFonts w:ascii="Cambria Math" w:hAnsi="Cambria Math"/>
                <w:szCs w:val="24"/>
              </w:rPr>
            </m:ctrlPr>
          </m:sSubPr>
          <m:e>
            <m:r>
              <w:rPr>
                <w:rFonts w:ascii="Cambria Math" w:hAnsi="Cambria Math"/>
                <w:szCs w:val="24"/>
              </w:rPr>
              <m:t>N</m:t>
            </m:r>
          </m:e>
          <m:sub>
            <m:r>
              <m:rPr>
                <m:sty m:val="p"/>
              </m:rPr>
              <w:rPr>
                <w:rFonts w:ascii="Cambria Math" w:hAnsi="Cambria Math"/>
                <w:szCs w:val="24"/>
              </w:rPr>
              <m:t>t</m:t>
            </m:r>
          </m:sub>
        </m:sSub>
      </m:oMath>
      <w:r>
        <w:rPr>
          <w:rFonts w:hint="eastAsia"/>
          <w:szCs w:val="24"/>
        </w:rPr>
        <w:t>和</w:t>
      </w:r>
      <m:oMath>
        <m:sSub>
          <m:sSubPr>
            <m:ctrlPr>
              <w:rPr>
                <w:rFonts w:ascii="Cambria Math" w:hAnsi="Cambria Math"/>
                <w:szCs w:val="24"/>
              </w:rPr>
            </m:ctrlPr>
          </m:sSubPr>
          <m:e>
            <m:r>
              <w:rPr>
                <w:rFonts w:ascii="Cambria Math" w:hAnsi="Cambria Math"/>
                <w:szCs w:val="24"/>
              </w:rPr>
              <m:t>N</m:t>
            </m:r>
          </m:e>
          <m:sub>
            <m:r>
              <m:rPr>
                <m:sty m:val="p"/>
              </m:rPr>
              <w:rPr>
                <w:rFonts w:ascii="Cambria Math" w:hAnsi="Cambria Math" w:hint="eastAsia"/>
                <w:szCs w:val="24"/>
              </w:rPr>
              <m:t>r</m:t>
            </m:r>
          </m:sub>
        </m:sSub>
      </m:oMath>
      <w:r>
        <w:rPr>
          <w:rFonts w:hint="eastAsia"/>
          <w:szCs w:val="24"/>
        </w:rPr>
        <w:t>分别表示发送和接收天线数量，</w:t>
      </w:r>
      <m:oMath>
        <m:r>
          <m:rPr>
            <m:sty m:val="p"/>
          </m:rPr>
          <w:rPr>
            <w:rFonts w:ascii="Cambria Math" w:hAnsi="Cambria Math"/>
            <w:szCs w:val="24"/>
          </w:rPr>
          <m:t>λ</m:t>
        </m:r>
      </m:oMath>
      <w:r w:rsidRPr="00314809">
        <w:rPr>
          <w:szCs w:val="24"/>
        </w:rPr>
        <w:t>表示信号波长，</w:t>
      </w:r>
      <m:oMath>
        <m:r>
          <w:rPr>
            <w:rFonts w:ascii="Cambria Math" w:hAnsi="Cambria Math"/>
            <w:szCs w:val="24"/>
          </w:rPr>
          <m:t>d</m:t>
        </m:r>
      </m:oMath>
      <w:r w:rsidRPr="00314809">
        <w:rPr>
          <w:szCs w:val="24"/>
        </w:rPr>
        <w:t>表示天线间隔，通常设置</w:t>
      </w:r>
      <m:oMath>
        <m:r>
          <w:rPr>
            <w:rFonts w:ascii="Cambria Math" w:hAnsi="Cambria Math"/>
            <w:szCs w:val="24"/>
          </w:rPr>
          <m:t>d</m:t>
        </m:r>
        <m:r>
          <m:rPr>
            <m:sty m:val="p"/>
          </m:rPr>
          <w:rPr>
            <w:rFonts w:ascii="Cambria Math" w:hAnsi="Cambria Math"/>
            <w:szCs w:val="24"/>
          </w:rPr>
          <m:t>≥λ</m:t>
        </m:r>
        <m:r>
          <m:rPr>
            <m:lit/>
            <m:sty m:val="p"/>
          </m:rPr>
          <w:rPr>
            <w:rFonts w:ascii="Cambria Math" w:hAnsi="Cambria Math"/>
            <w:szCs w:val="24"/>
          </w:rPr>
          <m:t>/</m:t>
        </m:r>
        <m:r>
          <m:rPr>
            <m:sty m:val="p"/>
          </m:rPr>
          <w:rPr>
            <w:rFonts w:ascii="Cambria Math" w:hAnsi="Cambria Math"/>
            <w:szCs w:val="24"/>
          </w:rPr>
          <m:t>2</m:t>
        </m:r>
      </m:oMath>
      <w:r w:rsidRPr="00314809">
        <w:rPr>
          <w:szCs w:val="24"/>
        </w:rPr>
        <w:t>。与低频段信号传播场景拥有丰富的非直射路径不同，高频信号在传播过程中的路径损耗很大，导致高频信道中的直射路径分量要远大于非直射路径分量，因此可以认为</w:t>
      </w:r>
      <m:oMath>
        <m:r>
          <w:rPr>
            <w:rFonts w:ascii="Cambria Math" w:hAnsi="Cambria Math"/>
            <w:szCs w:val="24"/>
          </w:rPr>
          <m:t>L</m:t>
        </m:r>
        <m:r>
          <m:rPr>
            <m:sty m:val="p"/>
          </m:rPr>
          <w:rPr>
            <w:rFonts w:ascii="Cambria Math" w:hAnsi="Cambria Math"/>
            <w:szCs w:val="24"/>
          </w:rPr>
          <m:t>=1</m:t>
        </m:r>
      </m:oMath>
      <w:r w:rsidRPr="00314809">
        <w:rPr>
          <w:szCs w:val="24"/>
        </w:rPr>
        <w:t>，此时基站和用户之间的通信信道退化为：</w:t>
      </w:r>
    </w:p>
    <w:p w14:paraId="1F87F7EE" w14:textId="6DF45821" w:rsidR="00017A5E" w:rsidRPr="00CB4AC0" w:rsidRDefault="00017A5E" w:rsidP="00017A5E">
      <w:pPr>
        <w:ind w:firstLine="482"/>
        <w:rPr>
          <w:rFonts w:ascii="Cambria Math" w:hAnsi="Cambria Math"/>
          <w:color w:val="FF0000"/>
          <w:szCs w:val="24"/>
          <w:lang w:val="fr-FR"/>
        </w:rPr>
      </w:pPr>
      <m:oMathPara>
        <m:oMath>
          <m:r>
            <m:rPr>
              <m:sty m:val="b"/>
            </m:rPr>
            <w:rPr>
              <w:rFonts w:ascii="Cambria Math" w:hAnsi="Cambria Math" w:hint="eastAsia"/>
              <w:color w:val="FF0000"/>
              <w:szCs w:val="24"/>
            </w:rPr>
            <m:t>H</m:t>
          </m:r>
          <m:r>
            <m:rPr>
              <m:sty m:val="p"/>
            </m:rPr>
            <w:rPr>
              <w:rFonts w:ascii="Cambria Math" w:hAnsi="Cambria Math"/>
              <w:color w:val="FF0000"/>
              <w:szCs w:val="24"/>
              <w:lang w:val="fr-FR"/>
            </w:rPr>
            <m:t>=</m:t>
          </m:r>
          <m:r>
            <m:rPr>
              <m:sty m:val="p"/>
            </m:rPr>
            <w:rPr>
              <w:rFonts w:ascii="Cambria Math" w:hAnsi="Cambria Math"/>
              <w:color w:val="FF0000"/>
              <w:szCs w:val="24"/>
            </w:rPr>
            <m:t>α</m:t>
          </m:r>
          <m:sSub>
            <m:sSubPr>
              <m:ctrlPr>
                <w:rPr>
                  <w:rFonts w:ascii="Cambria Math" w:hAnsi="Cambria Math"/>
                  <w:color w:val="FF0000"/>
                  <w:szCs w:val="24"/>
                </w:rPr>
              </m:ctrlPr>
            </m:sSubPr>
            <m:e>
              <m:r>
                <m:rPr>
                  <m:sty m:val="b"/>
                </m:rPr>
                <w:rPr>
                  <w:rFonts w:ascii="Cambria Math" w:hAnsi="Cambria Math" w:hint="eastAsia"/>
                  <w:color w:val="FF0000"/>
                  <w:szCs w:val="24"/>
                </w:rPr>
                <m:t>a</m:t>
              </m:r>
            </m:e>
            <m:sub>
              <m:r>
                <m:rPr>
                  <m:nor/>
                </m:rPr>
                <w:rPr>
                  <w:rFonts w:ascii="Cambria Math" w:hAnsi="Cambria Math"/>
                  <w:color w:val="FF0000"/>
                  <w:szCs w:val="24"/>
                  <w:lang w:val="fr-FR"/>
                </w:rPr>
                <m:t>r</m:t>
              </m:r>
            </m:sub>
          </m:sSub>
          <m:d>
            <m:dPr>
              <m:ctrlPr>
                <w:rPr>
                  <w:rFonts w:ascii="Cambria Math" w:hAnsi="Cambria Math"/>
                  <w:color w:val="FF0000"/>
                  <w:szCs w:val="24"/>
                </w:rPr>
              </m:ctrlPr>
            </m:dPr>
            <m:e>
              <m:sSup>
                <m:sSupPr>
                  <m:ctrlPr>
                    <w:rPr>
                      <w:rFonts w:ascii="Cambria Math" w:hAnsi="Cambria Math"/>
                      <w:i/>
                      <w:color w:val="FF0000"/>
                      <w:szCs w:val="24"/>
                    </w:rPr>
                  </m:ctrlPr>
                </m:sSupPr>
                <m:e>
                  <m:r>
                    <w:rPr>
                      <w:rFonts w:ascii="Cambria Math" w:hAnsi="Cambria Math"/>
                      <w:color w:val="FF0000"/>
                      <w:szCs w:val="24"/>
                    </w:rPr>
                    <m:t>θ</m:t>
                  </m:r>
                </m:e>
                <m:sup>
                  <m:r>
                    <m:rPr>
                      <m:nor/>
                    </m:rPr>
                    <w:rPr>
                      <w:rFonts w:ascii="Cambria Math" w:hAnsi="Cambria Math"/>
                      <w:color w:val="FF0000"/>
                      <w:szCs w:val="24"/>
                      <w:lang w:val="fr-FR"/>
                    </w:rPr>
                    <m:t>r</m:t>
                  </m:r>
                </m:sup>
              </m:sSup>
            </m:e>
          </m:d>
          <m:sSubSup>
            <m:sSubSupPr>
              <m:ctrlPr>
                <w:rPr>
                  <w:rFonts w:ascii="Cambria Math" w:hAnsi="Cambria Math"/>
                  <w:color w:val="FF0000"/>
                  <w:szCs w:val="24"/>
                </w:rPr>
              </m:ctrlPr>
            </m:sSubSupPr>
            <m:e>
              <m:r>
                <m:rPr>
                  <m:sty m:val="b"/>
                </m:rPr>
                <w:rPr>
                  <w:rFonts w:ascii="Cambria Math" w:hAnsi="Cambria Math"/>
                  <w:color w:val="FF0000"/>
                  <w:szCs w:val="24"/>
                </w:rPr>
                <m:t>a</m:t>
              </m:r>
            </m:e>
            <m:sub>
              <m:r>
                <m:rPr>
                  <m:nor/>
                </m:rPr>
                <w:rPr>
                  <w:rFonts w:ascii="Cambria Math" w:hAnsi="Cambria Math"/>
                  <w:color w:val="FF0000"/>
                  <w:szCs w:val="24"/>
                  <w:lang w:val="fr-FR"/>
                </w:rPr>
                <m:t>t</m:t>
              </m:r>
            </m:sub>
            <m:sup>
              <m:r>
                <m:rPr>
                  <m:nor/>
                </m:rPr>
                <w:rPr>
                  <w:rFonts w:ascii="Cambria Math" w:hAnsi="Cambria Math"/>
                  <w:i/>
                  <w:iCs/>
                  <w:color w:val="FF0000"/>
                  <w:szCs w:val="24"/>
                  <w:lang w:val="fr-FR"/>
                </w:rPr>
                <m:t>T</m:t>
              </m:r>
            </m:sup>
          </m:sSubSup>
          <m:d>
            <m:dPr>
              <m:ctrlPr>
                <w:rPr>
                  <w:rFonts w:ascii="Cambria Math" w:hAnsi="Cambria Math"/>
                  <w:color w:val="FF0000"/>
                  <w:szCs w:val="24"/>
                </w:rPr>
              </m:ctrlPr>
            </m:dPr>
            <m:e>
              <m:sSup>
                <m:sSupPr>
                  <m:ctrlPr>
                    <w:rPr>
                      <w:rFonts w:ascii="Cambria Math" w:hAnsi="Cambria Math"/>
                      <w:i/>
                      <w:color w:val="FF0000"/>
                      <w:szCs w:val="24"/>
                    </w:rPr>
                  </m:ctrlPr>
                </m:sSupPr>
                <m:e>
                  <m:r>
                    <w:rPr>
                      <w:rFonts w:ascii="Cambria Math" w:hAnsi="Cambria Math"/>
                      <w:color w:val="FF0000"/>
                      <w:szCs w:val="24"/>
                    </w:rPr>
                    <m:t>θ</m:t>
                  </m:r>
                </m:e>
                <m:sup>
                  <m:r>
                    <m:rPr>
                      <m:sty m:val="p"/>
                    </m:rPr>
                    <w:rPr>
                      <w:rFonts w:ascii="Cambria Math" w:hAnsi="Cambria Math" w:hint="eastAsia"/>
                      <w:color w:val="FF0000"/>
                      <w:szCs w:val="24"/>
                    </w:rPr>
                    <m:t>t</m:t>
                  </m:r>
                </m:sup>
              </m:sSup>
            </m:e>
          </m:d>
        </m:oMath>
      </m:oMathPara>
    </w:p>
    <w:p w14:paraId="3E3F2B38" w14:textId="0F39A611" w:rsidR="00017A5E" w:rsidRDefault="00017A5E" w:rsidP="00017A5E">
      <w:pPr>
        <w:ind w:firstLine="480"/>
        <w:rPr>
          <w:szCs w:val="24"/>
        </w:rPr>
      </w:pPr>
      <w:r>
        <w:rPr>
          <w:rFonts w:hint="eastAsia"/>
          <w:szCs w:val="24"/>
        </w:rPr>
        <w:t>上式表明，</w:t>
      </w:r>
      <w:r w:rsidR="00A315AB" w:rsidRPr="00A315AB">
        <w:rPr>
          <w:rFonts w:hint="eastAsia"/>
          <w:color w:val="FF0000"/>
          <w:szCs w:val="24"/>
        </w:rPr>
        <w:t>在</w:t>
      </w:r>
      <w:r w:rsidRPr="00A315AB">
        <w:rPr>
          <w:rFonts w:hint="eastAsia"/>
          <w:color w:val="FF0000"/>
          <w:szCs w:val="24"/>
        </w:rPr>
        <w:t>高频</w:t>
      </w:r>
      <w:r w:rsidR="00A315AB" w:rsidRPr="00A315AB">
        <w:rPr>
          <w:rFonts w:hint="eastAsia"/>
          <w:color w:val="FF0000"/>
          <w:szCs w:val="24"/>
        </w:rPr>
        <w:t>信道</w:t>
      </w:r>
      <w:r w:rsidRPr="00A315AB">
        <w:rPr>
          <w:rFonts w:hint="eastAsia"/>
          <w:color w:val="FF0000"/>
          <w:szCs w:val="24"/>
        </w:rPr>
        <w:t>场景下，</w:t>
      </w:r>
      <w:r>
        <w:rPr>
          <w:rFonts w:hint="eastAsia"/>
          <w:szCs w:val="24"/>
        </w:rPr>
        <w:t>信道的每个元素近似于只包含主路径分量，对于通信而言，该信道可能会处于深度衰落，此时系统的通信性能受衰落的影响很大，而对于</w:t>
      </w:r>
      <w:r>
        <w:rPr>
          <w:rFonts w:hint="eastAsia"/>
          <w:szCs w:val="24"/>
        </w:rPr>
        <w:lastRenderedPageBreak/>
        <w:t>感知而言，单条路径却是有益的，因为这会降低目标检测的虚警概率，也可以降低状态估计的均方误差。</w:t>
      </w:r>
    </w:p>
    <w:p w14:paraId="1869E14E" w14:textId="77777777" w:rsidR="00017A5E" w:rsidRPr="003052D6" w:rsidRDefault="00017A5E" w:rsidP="00017A5E">
      <w:pPr>
        <w:ind w:firstLine="480"/>
        <w:rPr>
          <w:szCs w:val="24"/>
        </w:rPr>
      </w:pPr>
      <w:r>
        <w:rPr>
          <w:rFonts w:hint="eastAsia"/>
          <w:szCs w:val="24"/>
        </w:rPr>
        <w:t>根据上述高频信道模型，可以分别建立高频段资源受限场景下的通信传输模型和雷达感知模型。</w:t>
      </w:r>
      <w:r w:rsidRPr="003052D6">
        <w:rPr>
          <w:szCs w:val="24"/>
        </w:rPr>
        <w:t>一方面，发送信号经过自由空间传播后到达接收端，第</w:t>
      </w:r>
      <m:oMath>
        <m:r>
          <w:rPr>
            <w:rFonts w:ascii="Cambria Math" w:hAnsi="Cambria Math"/>
            <w:szCs w:val="24"/>
          </w:rPr>
          <m:t>k</m:t>
        </m:r>
      </m:oMath>
      <w:r w:rsidRPr="003052D6">
        <w:rPr>
          <w:szCs w:val="24"/>
        </w:rPr>
        <w:t>个通信用户接收到的信号可以表示为：</w:t>
      </w:r>
    </w:p>
    <w:p w14:paraId="30F53EA2" w14:textId="6EC56E6A" w:rsidR="00017A5E" w:rsidRPr="006E3157" w:rsidRDefault="00B10EED" w:rsidP="00017A5E">
      <w:pPr>
        <w:ind w:firstLine="480"/>
        <w:rPr>
          <w:rFonts w:ascii="Cambria Math" w:hAnsi="Cambria Math"/>
          <w:szCs w:val="24"/>
        </w:rPr>
      </w:pPr>
      <m:oMathPara>
        <m:oMath>
          <m:sSup>
            <m:sSupPr>
              <m:ctrlPr>
                <w:rPr>
                  <w:rFonts w:ascii="Cambria Math" w:hAnsi="Cambria Math"/>
                  <w:color w:val="FF0000"/>
                  <w:szCs w:val="24"/>
                </w:rPr>
              </m:ctrlPr>
            </m:sSupPr>
            <m:e>
              <m:d>
                <m:dPr>
                  <m:ctrlPr>
                    <w:rPr>
                      <w:rFonts w:ascii="Cambria Math" w:hAnsi="Cambria Math"/>
                      <w:i/>
                      <w:color w:val="FF0000"/>
                      <w:szCs w:val="24"/>
                    </w:rPr>
                  </m:ctrlPr>
                </m:dPr>
                <m:e>
                  <m:sSubSup>
                    <m:sSubSupPr>
                      <m:ctrlPr>
                        <w:rPr>
                          <w:rFonts w:ascii="Cambria Math" w:hAnsi="Cambria Math"/>
                          <w:color w:val="FF0000"/>
                          <w:szCs w:val="24"/>
                        </w:rPr>
                      </m:ctrlPr>
                    </m:sSubSupPr>
                    <m:e>
                      <m:r>
                        <m:rPr>
                          <m:sty m:val="b"/>
                        </m:rPr>
                        <w:rPr>
                          <w:rFonts w:ascii="Cambria Math" w:hAnsi="Cambria Math"/>
                          <w:color w:val="FF0000"/>
                          <w:szCs w:val="24"/>
                        </w:rPr>
                        <m:t>y</m:t>
                      </m:r>
                    </m:e>
                    <m:sub>
                      <m:r>
                        <w:rPr>
                          <w:rFonts w:ascii="Cambria Math" w:hAnsi="Cambria Math"/>
                          <w:color w:val="FF0000"/>
                          <w:szCs w:val="24"/>
                        </w:rPr>
                        <m:t>k</m:t>
                      </m:r>
                    </m:sub>
                    <m:sup>
                      <m:r>
                        <m:rPr>
                          <m:nor/>
                        </m:rPr>
                        <w:rPr>
                          <w:rFonts w:ascii="Cambria Math" w:hAnsi="Cambria Math"/>
                          <w:color w:val="FF0000"/>
                          <w:szCs w:val="24"/>
                        </w:rPr>
                        <m:t>comm</m:t>
                      </m:r>
                    </m:sup>
                  </m:sSubSup>
                </m:e>
              </m:d>
            </m:e>
            <m:sup>
              <m:r>
                <w:rPr>
                  <w:rFonts w:ascii="Cambria Math" w:hAnsi="Cambria Math"/>
                  <w:color w:val="FF0000"/>
                  <w:szCs w:val="24"/>
                </w:rPr>
                <m:t>T</m:t>
              </m:r>
            </m:sup>
          </m:sSup>
          <m:r>
            <m:rPr>
              <m:sty m:val="p"/>
            </m:rPr>
            <w:rPr>
              <w:rFonts w:ascii="Cambria Math" w:hAnsi="Cambria Math"/>
              <w:szCs w:val="24"/>
            </w:rPr>
            <m:t>=</m:t>
          </m:r>
          <m:sSubSup>
            <m:sSubSupPr>
              <m:ctrlPr>
                <w:rPr>
                  <w:rFonts w:ascii="Cambria Math" w:hAnsi="Cambria Math"/>
                  <w:szCs w:val="24"/>
                </w:rPr>
              </m:ctrlPr>
            </m:sSubSupPr>
            <m:e>
              <m:r>
                <m:rPr>
                  <m:sty m:val="b"/>
                </m:rPr>
                <w:rPr>
                  <w:rFonts w:ascii="Cambria Math" w:hAnsi="Cambria Math"/>
                  <w:szCs w:val="24"/>
                </w:rPr>
                <m:t>h</m:t>
              </m:r>
            </m:e>
            <m:sub>
              <m:r>
                <w:rPr>
                  <w:rFonts w:ascii="Cambria Math" w:hAnsi="Cambria Math"/>
                  <w:szCs w:val="24"/>
                </w:rPr>
                <m:t>k</m:t>
              </m:r>
            </m:sub>
            <m:sup>
              <m:r>
                <m:rPr>
                  <m:nor/>
                </m:rPr>
                <w:rPr>
                  <w:rFonts w:ascii="Cambria Math" w:hAnsi="Cambria Math"/>
                  <w:i/>
                  <w:iCs/>
                  <w:szCs w:val="24"/>
                </w:rPr>
                <m:t>H</m:t>
              </m:r>
            </m:sup>
          </m:sSubSup>
          <m:sSub>
            <m:sSubPr>
              <m:ctrlPr>
                <w:rPr>
                  <w:rFonts w:ascii="Cambria Math" w:hAnsi="Cambria Math"/>
                  <w:szCs w:val="24"/>
                </w:rPr>
              </m:ctrlPr>
            </m:sSub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
                </m:rPr>
                <w:rPr>
                  <w:rFonts w:ascii="Cambria Math" w:hAnsi="Cambria Math"/>
                  <w:szCs w:val="24"/>
                </w:rPr>
                <m:t>f</m:t>
              </m:r>
            </m:e>
            <m:sub>
              <m:r>
                <m:rPr>
                  <m:sty m:val="p"/>
                </m:rPr>
                <w:rPr>
                  <w:rFonts w:ascii="Cambria Math" w:hAnsi="Cambria Math"/>
                  <w:szCs w:val="24"/>
                </w:rPr>
                <m:t>BB</m:t>
              </m:r>
              <m:r>
                <w:rPr>
                  <w:rFonts w:ascii="Cambria Math" w:hAnsi="Cambria Math"/>
                  <w:szCs w:val="24"/>
                </w:rPr>
                <m:t>,k</m:t>
              </m:r>
            </m:sub>
          </m:sSub>
          <m:sSubSup>
            <m:sSubSupPr>
              <m:ctrlPr>
                <w:rPr>
                  <w:rFonts w:ascii="Cambria Math" w:hAnsi="Cambria Math"/>
                  <w:szCs w:val="24"/>
                </w:rPr>
              </m:ctrlPr>
            </m:sSubSupPr>
            <m:e>
              <m:r>
                <m:rPr>
                  <m:sty m:val="b"/>
                </m:rPr>
                <w:rPr>
                  <w:rFonts w:ascii="Cambria Math" w:hAnsi="Cambria Math"/>
                  <w:szCs w:val="24"/>
                </w:rPr>
                <m:t>s</m:t>
              </m:r>
              <m:ctrlPr>
                <w:rPr>
                  <w:rFonts w:ascii="Cambria Math" w:hAnsi="Cambria Math"/>
                  <w:i/>
                  <w:szCs w:val="24"/>
                </w:rPr>
              </m:ctrlPr>
            </m:e>
            <m:sub>
              <m:r>
                <w:rPr>
                  <w:rFonts w:ascii="Cambria Math" w:hAnsi="Cambria Math"/>
                  <w:szCs w:val="24"/>
                </w:rPr>
                <m:t>k</m:t>
              </m:r>
              <m:ctrlPr>
                <w:rPr>
                  <w:rFonts w:ascii="Cambria Math" w:hAnsi="Cambria Math"/>
                  <w:i/>
                  <w:szCs w:val="24"/>
                </w:rPr>
              </m:ctrlPr>
            </m:sub>
            <m:sup>
              <m:r>
                <w:rPr>
                  <w:rFonts w:ascii="Cambria Math" w:hAnsi="Cambria Math"/>
                  <w:szCs w:val="24"/>
                </w:rPr>
                <m:t>T</m:t>
              </m:r>
            </m:sup>
          </m:sSubSup>
          <m:r>
            <m:rPr>
              <m:sty m:val="p"/>
            </m:rPr>
            <w:rPr>
              <w:rFonts w:ascii="Cambria Math" w:hAnsi="Cambria Math"/>
              <w:szCs w:val="24"/>
            </w:rPr>
            <m:t>+</m:t>
          </m:r>
          <m:nary>
            <m:naryPr>
              <m:chr m:val="∑"/>
              <m:ctrlPr>
                <w:rPr>
                  <w:rFonts w:ascii="Cambria Math" w:hAnsi="Cambria Math"/>
                  <w:szCs w:val="24"/>
                </w:rPr>
              </m:ctrlPr>
            </m:naryPr>
            <m:sub>
              <m:r>
                <w:rPr>
                  <w:rFonts w:ascii="Cambria Math" w:hAnsi="Cambria Math"/>
                  <w:szCs w:val="24"/>
                </w:rPr>
                <m:t>i</m:t>
              </m:r>
              <m:r>
                <m:rPr>
                  <m:sty m:val="p"/>
                </m:rPr>
                <w:rPr>
                  <w:rFonts w:ascii="Cambria Math" w:hAnsi="Cambria Math"/>
                  <w:szCs w:val="24"/>
                </w:rPr>
                <m:t>=1,</m:t>
              </m:r>
              <m:r>
                <w:rPr>
                  <w:rFonts w:ascii="Cambria Math" w:hAnsi="Cambria Math"/>
                  <w:szCs w:val="24"/>
                </w:rPr>
                <m:t>i</m:t>
              </m:r>
              <m:r>
                <m:rPr>
                  <m:sty m:val="p"/>
                </m:rPr>
                <w:rPr>
                  <w:rFonts w:ascii="Cambria Math" w:hAnsi="Cambria Math"/>
                  <w:szCs w:val="24"/>
                </w:rPr>
                <m:t>≠</m:t>
              </m:r>
              <m:r>
                <w:rPr>
                  <w:rFonts w:ascii="Cambria Math" w:hAnsi="Cambria Math"/>
                  <w:szCs w:val="24"/>
                </w:rPr>
                <m:t>k</m:t>
              </m:r>
            </m:sub>
            <m:sup>
              <m:r>
                <w:rPr>
                  <w:rFonts w:ascii="Cambria Math" w:hAnsi="Cambria Math"/>
                  <w:szCs w:val="24"/>
                </w:rPr>
                <m:t>K</m:t>
              </m:r>
              <m:r>
                <m:rPr>
                  <m:sty m:val="p"/>
                </m:rPr>
                <w:rPr>
                  <w:rFonts w:ascii="Cambria Math" w:hAnsi="Cambria Math"/>
                  <w:szCs w:val="24"/>
                </w:rPr>
                <m:t>+</m:t>
              </m:r>
              <m:r>
                <w:rPr>
                  <w:rFonts w:ascii="Cambria Math" w:hAnsi="Cambria Math"/>
                  <w:szCs w:val="24"/>
                </w:rPr>
                <m:t>S</m:t>
              </m:r>
            </m:sup>
            <m:e>
              <m:sSubSup>
                <m:sSubSupPr>
                  <m:ctrlPr>
                    <w:rPr>
                      <w:rFonts w:ascii="Cambria Math" w:hAnsi="Cambria Math"/>
                      <w:szCs w:val="24"/>
                    </w:rPr>
                  </m:ctrlPr>
                </m:sSubSupPr>
                <m:e>
                  <m:r>
                    <m:rPr>
                      <m:sty m:val="b"/>
                    </m:rPr>
                    <w:rPr>
                      <w:rFonts w:ascii="Cambria Math" w:hAnsi="Cambria Math"/>
                      <w:szCs w:val="24"/>
                    </w:rPr>
                    <m:t>h</m:t>
                  </m:r>
                </m:e>
                <m:sub>
                  <m:r>
                    <w:rPr>
                      <w:rFonts w:ascii="Cambria Math" w:hAnsi="Cambria Math"/>
                      <w:szCs w:val="24"/>
                    </w:rPr>
                    <m:t>k</m:t>
                  </m:r>
                </m:sub>
                <m:sup>
                  <m:r>
                    <m:rPr>
                      <m:nor/>
                    </m:rPr>
                    <w:rPr>
                      <w:rFonts w:ascii="Cambria Math" w:hAnsi="Cambria Math"/>
                      <w:i/>
                      <w:iCs/>
                      <w:szCs w:val="24"/>
                    </w:rPr>
                    <m:t>H</m:t>
                  </m:r>
                </m:sup>
              </m:sSubSup>
              <m:sSub>
                <m:sSubPr>
                  <m:ctrlPr>
                    <w:rPr>
                      <w:rFonts w:ascii="Cambria Math" w:hAnsi="Cambria Math"/>
                      <w:szCs w:val="24"/>
                    </w:rPr>
                  </m:ctrlPr>
                </m:sSub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
                    </m:rPr>
                    <w:rPr>
                      <w:rFonts w:ascii="Cambria Math" w:hAnsi="Cambria Math"/>
                      <w:szCs w:val="24"/>
                    </w:rPr>
                    <m:t>f</m:t>
                  </m:r>
                </m:e>
                <m:sub>
                  <m:r>
                    <m:rPr>
                      <m:sty m:val="p"/>
                    </m:rPr>
                    <w:rPr>
                      <w:rFonts w:ascii="Cambria Math" w:hAnsi="Cambria Math"/>
                      <w:szCs w:val="24"/>
                    </w:rPr>
                    <m:t>BB</m:t>
                  </m:r>
                  <m:r>
                    <w:rPr>
                      <w:rFonts w:ascii="Cambria Math" w:hAnsi="Cambria Math"/>
                      <w:szCs w:val="24"/>
                    </w:rPr>
                    <m:t>,i</m:t>
                  </m:r>
                </m:sub>
              </m:sSub>
              <m:sSubSup>
                <m:sSubSupPr>
                  <m:ctrlPr>
                    <w:rPr>
                      <w:rFonts w:ascii="Cambria Math" w:hAnsi="Cambria Math"/>
                      <w:i/>
                      <w:szCs w:val="24"/>
                    </w:rPr>
                  </m:ctrlPr>
                </m:sSubSupPr>
                <m:e>
                  <m:r>
                    <m:rPr>
                      <m:sty m:val="b"/>
                    </m:rPr>
                    <w:rPr>
                      <w:rFonts w:ascii="Cambria Math" w:hAnsi="Cambria Math"/>
                      <w:szCs w:val="24"/>
                    </w:rPr>
                    <m:t>s</m:t>
                  </m:r>
                </m:e>
                <m:sub>
                  <m:r>
                    <w:rPr>
                      <w:rFonts w:ascii="Cambria Math" w:hAnsi="Cambria Math"/>
                      <w:szCs w:val="24"/>
                    </w:rPr>
                    <m:t>i</m:t>
                  </m:r>
                </m:sub>
                <m:sup>
                  <m:r>
                    <w:rPr>
                      <w:rFonts w:ascii="Cambria Math" w:hAnsi="Cambria Math"/>
                      <w:szCs w:val="24"/>
                    </w:rPr>
                    <m:t>T</m:t>
                  </m:r>
                </m:sup>
              </m:sSubSup>
            </m:e>
          </m:nary>
          <m:r>
            <m:rPr>
              <m:sty m:val="p"/>
            </m:rPr>
            <w:rPr>
              <w:rFonts w:ascii="Cambria Math" w:hAnsi="Cambria Math"/>
              <w:szCs w:val="24"/>
            </w:rPr>
            <m:t>+</m:t>
          </m:r>
          <m:sSubSup>
            <m:sSubSupPr>
              <m:ctrlPr>
                <w:rPr>
                  <w:rFonts w:ascii="Cambria Math" w:hAnsi="Cambria Math"/>
                  <w:i/>
                  <w:szCs w:val="24"/>
                </w:rPr>
              </m:ctrlPr>
            </m:sSubSupPr>
            <m:e>
              <m:r>
                <m:rPr>
                  <m:sty m:val="b"/>
                </m:rPr>
                <w:rPr>
                  <w:rFonts w:ascii="Cambria Math" w:hAnsi="Cambria Math"/>
                  <w:szCs w:val="24"/>
                </w:rPr>
                <m:t>n</m:t>
              </m:r>
            </m:e>
            <m:sub>
              <m:r>
                <w:rPr>
                  <w:rFonts w:ascii="Cambria Math" w:hAnsi="Cambria Math"/>
                  <w:szCs w:val="24"/>
                </w:rPr>
                <m:t>k</m:t>
              </m:r>
            </m:sub>
            <m:sup>
              <m:r>
                <w:rPr>
                  <w:rFonts w:ascii="Cambria Math" w:hAnsi="Cambria Math"/>
                  <w:szCs w:val="24"/>
                </w:rPr>
                <m:t>T</m:t>
              </m:r>
            </m:sup>
          </m:sSubSup>
        </m:oMath>
      </m:oMathPara>
    </w:p>
    <w:p w14:paraId="4B70A9C3" w14:textId="5D464570" w:rsidR="00017A5E" w:rsidRPr="007212D1" w:rsidRDefault="00017A5E" w:rsidP="00017A5E">
      <w:pPr>
        <w:ind w:firstLine="480"/>
        <w:rPr>
          <w:rFonts w:ascii="Cambria Math" w:hAnsi="Cambria Math"/>
          <w:szCs w:val="24"/>
        </w:rPr>
      </w:pPr>
      <w:r w:rsidRPr="003052D6">
        <w:rPr>
          <w:szCs w:val="24"/>
        </w:rPr>
        <w:t>其中</w:t>
      </w:r>
      <m:oMath>
        <m:sSub>
          <m:sSubPr>
            <m:ctrlPr>
              <w:rPr>
                <w:rFonts w:ascii="Cambria Math" w:hAnsi="Cambria Math"/>
                <w:szCs w:val="24"/>
              </w:rPr>
            </m:ctrlPr>
          </m:sSubPr>
          <m:e>
            <m:r>
              <m:rPr>
                <m:sty m:val="b"/>
              </m:rPr>
              <w:rPr>
                <w:rFonts w:ascii="Cambria Math" w:hAnsi="Cambria Math"/>
                <w:szCs w:val="24"/>
              </w:rPr>
              <m:t>n</m:t>
            </m:r>
          </m:e>
          <m:sub>
            <m:r>
              <w:rPr>
                <w:rFonts w:ascii="Cambria Math" w:hAnsi="Cambria Math"/>
                <w:szCs w:val="24"/>
              </w:rPr>
              <m:t>k</m:t>
            </m:r>
          </m:sub>
        </m:sSub>
      </m:oMath>
      <w:r w:rsidRPr="003052D6">
        <w:rPr>
          <w:szCs w:val="24"/>
        </w:rPr>
        <w:t>表示</w:t>
      </w:r>
      <w:r w:rsidRPr="003B6956">
        <w:rPr>
          <w:color w:val="FF0000"/>
          <w:szCs w:val="24"/>
        </w:rPr>
        <w:t>加性</w:t>
      </w:r>
      <w:r w:rsidR="00F740E9" w:rsidRPr="003B6956">
        <w:rPr>
          <w:rFonts w:hint="eastAsia"/>
          <w:color w:val="FF0000"/>
          <w:szCs w:val="24"/>
        </w:rPr>
        <w:t>复</w:t>
      </w:r>
      <w:r w:rsidRPr="003B6956">
        <w:rPr>
          <w:color w:val="FF0000"/>
          <w:szCs w:val="24"/>
        </w:rPr>
        <w:t>高斯噪声</w:t>
      </w:r>
      <w:r w:rsidRPr="003052D6">
        <w:rPr>
          <w:szCs w:val="24"/>
        </w:rPr>
        <w:t>，</w:t>
      </w:r>
      <m:oMath>
        <m:sSub>
          <m:sSubPr>
            <m:ctrlPr>
              <w:rPr>
                <w:rFonts w:ascii="Cambria Math" w:hAnsi="Cambria Math"/>
                <w:szCs w:val="24"/>
              </w:rPr>
            </m:ctrlPr>
          </m:sSubPr>
          <m:e>
            <m:r>
              <m:rPr>
                <m:sty m:val="b"/>
              </m:rPr>
              <w:rPr>
                <w:rFonts w:ascii="Cambria Math" w:hAnsi="Cambria Math"/>
                <w:szCs w:val="24"/>
              </w:rPr>
              <m:t>h</m:t>
            </m:r>
          </m:e>
          <m:sub>
            <m:r>
              <w:rPr>
                <w:rFonts w:ascii="Cambria Math" w:hAnsi="Cambria Math"/>
                <w:szCs w:val="24"/>
              </w:rPr>
              <m:t>k</m:t>
            </m:r>
          </m:sub>
        </m:sSub>
      </m:oMath>
      <w:r w:rsidRPr="003052D6">
        <w:rPr>
          <w:szCs w:val="24"/>
        </w:rPr>
        <w:t>表示基站到第</w:t>
      </w:r>
      <m:oMath>
        <m:r>
          <w:rPr>
            <w:rFonts w:ascii="Cambria Math" w:hAnsi="Cambria Math"/>
            <w:szCs w:val="24"/>
          </w:rPr>
          <m:t>k</m:t>
        </m:r>
      </m:oMath>
      <w:r w:rsidRPr="003052D6">
        <w:rPr>
          <w:szCs w:val="24"/>
        </w:rPr>
        <w:t>个用户的信道</w:t>
      </w:r>
      <w:r w:rsidRPr="00314809">
        <w:rPr>
          <w:szCs w:val="24"/>
        </w:rPr>
        <w:t>，</w:t>
      </w:r>
      <m:oMath>
        <m:r>
          <w:rPr>
            <w:rFonts w:ascii="Cambria Math" w:hAnsi="Cambria Math"/>
            <w:szCs w:val="24"/>
          </w:rPr>
          <m:t>K</m:t>
        </m:r>
      </m:oMath>
      <w:r>
        <w:rPr>
          <w:rFonts w:hint="eastAsia"/>
          <w:szCs w:val="24"/>
        </w:rPr>
        <w:t>和</w:t>
      </w:r>
      <m:oMath>
        <m:r>
          <w:rPr>
            <w:rFonts w:ascii="Cambria Math" w:hAnsi="Cambria Math"/>
            <w:szCs w:val="24"/>
          </w:rPr>
          <m:t>S</m:t>
        </m:r>
      </m:oMath>
      <w:r>
        <w:rPr>
          <w:rFonts w:hint="eastAsia"/>
          <w:szCs w:val="24"/>
        </w:rPr>
        <w:t>分别表示用户数量和雷达专用信号数量，</w:t>
      </w:r>
      <m:oMath>
        <m:sSub>
          <m:sSubPr>
            <m:ctrlPr>
              <w:rPr>
                <w:rFonts w:ascii="Cambria Math" w:hAnsi="Cambria Math"/>
                <w:b/>
                <w:bCs/>
                <w:i/>
                <w:szCs w:val="24"/>
              </w:rPr>
            </m:ctrlPr>
          </m:sSubPr>
          <m:e>
            <m:r>
              <m:rPr>
                <m:sty m:val="b"/>
              </m:rPr>
              <w:rPr>
                <w:rFonts w:ascii="Cambria Math" w:hAnsi="Cambria Math"/>
                <w:szCs w:val="24"/>
              </w:rPr>
              <m:t>s</m:t>
            </m:r>
          </m:e>
          <m:sub>
            <m:r>
              <w:rPr>
                <w:rFonts w:ascii="Cambria Math" w:hAnsi="Cambria Math"/>
                <w:szCs w:val="24"/>
              </w:rPr>
              <m:t>k</m:t>
            </m:r>
          </m:sub>
        </m:sSub>
      </m:oMath>
      <w:r w:rsidRPr="00314809">
        <w:rPr>
          <w:szCs w:val="24"/>
        </w:rPr>
        <w:t>表示发送给</w:t>
      </w:r>
      <w:r>
        <w:rPr>
          <w:rFonts w:hint="eastAsia"/>
          <w:szCs w:val="24"/>
        </w:rPr>
        <w:t>第</w:t>
      </w:r>
      <m:oMath>
        <m:r>
          <w:rPr>
            <w:rFonts w:ascii="Cambria Math" w:hAnsi="Cambria Math"/>
            <w:szCs w:val="24"/>
          </w:rPr>
          <m:t>k</m:t>
        </m:r>
      </m:oMath>
      <w:r w:rsidRPr="00314809">
        <w:rPr>
          <w:szCs w:val="24"/>
        </w:rPr>
        <w:t>个通信用户的数据符号，用于完成数据通信功能</w:t>
      </w:r>
      <w:r>
        <w:rPr>
          <w:rFonts w:hint="eastAsia"/>
          <w:szCs w:val="24"/>
        </w:rPr>
        <w:t>，</w:t>
      </w:r>
      <m:oMath>
        <m:sSub>
          <m:sSubPr>
            <m:ctrlPr>
              <w:rPr>
                <w:rFonts w:ascii="Cambria Math" w:hAnsi="Cambria Math"/>
                <w:b/>
                <w:bCs/>
                <w:i/>
                <w:szCs w:val="24"/>
              </w:rPr>
            </m:ctrlPr>
          </m:sSubPr>
          <m:e>
            <m:r>
              <m:rPr>
                <m:sty m:val="b"/>
              </m:rPr>
              <w:rPr>
                <w:rFonts w:ascii="Cambria Math" w:hAnsi="Cambria Math"/>
                <w:szCs w:val="24"/>
              </w:rPr>
              <m:t>s</m:t>
            </m:r>
          </m:e>
          <m:sub>
            <m:r>
              <w:rPr>
                <w:rFonts w:ascii="Cambria Math" w:hAnsi="Cambria Math" w:hint="eastAsia"/>
                <w:szCs w:val="24"/>
              </w:rPr>
              <m:t>K</m:t>
            </m:r>
            <m:r>
              <w:rPr>
                <w:rFonts w:ascii="Cambria Math" w:hAnsi="Cambria Math"/>
                <w:szCs w:val="24"/>
              </w:rPr>
              <m:t>+s</m:t>
            </m:r>
          </m:sub>
        </m:sSub>
      </m:oMath>
      <w:r>
        <w:rPr>
          <w:rFonts w:hint="eastAsia"/>
          <w:szCs w:val="24"/>
        </w:rPr>
        <w:t>表示第</w:t>
      </w:r>
      <m:oMath>
        <m:r>
          <w:rPr>
            <w:rFonts w:ascii="Cambria Math" w:hAnsi="Cambria Math"/>
            <w:szCs w:val="24"/>
          </w:rPr>
          <m:t>s</m:t>
        </m:r>
      </m:oMath>
      <w:r>
        <w:rPr>
          <w:rFonts w:hint="eastAsia"/>
          <w:szCs w:val="24"/>
        </w:rPr>
        <w:t>个</w:t>
      </w:r>
      <w:r w:rsidRPr="00314809">
        <w:rPr>
          <w:szCs w:val="24"/>
        </w:rPr>
        <w:t>雷达专用信号，用于增加发送信号空间自由度，完成目标感知功能</w:t>
      </w:r>
      <w:r>
        <w:rPr>
          <w:rFonts w:hint="eastAsia"/>
          <w:szCs w:val="24"/>
        </w:rPr>
        <w:t>。</w:t>
      </w:r>
      <m:oMath>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oMath>
      <w:r w:rsidRPr="00231190">
        <w:rPr>
          <w:rFonts w:hint="eastAsia"/>
          <w:szCs w:val="24"/>
        </w:rPr>
        <w:t>表示</w:t>
      </w:r>
      <w:r>
        <w:rPr>
          <w:rFonts w:hint="eastAsia"/>
          <w:szCs w:val="24"/>
        </w:rPr>
        <w:t>模拟波束成形矩阵，该波束成形矩阵由移相器实现，因此其中的每个元素都要求满足恒模约束</w:t>
      </w:r>
      <w:r w:rsidR="00A315AB">
        <w:rPr>
          <w:rFonts w:hint="eastAsia"/>
          <w:szCs w:val="24"/>
        </w:rPr>
        <w:t>，</w:t>
      </w:r>
      <m:oMath>
        <m:sSub>
          <m:sSubPr>
            <m:ctrlPr>
              <w:rPr>
                <w:rFonts w:ascii="Cambria Math" w:hAnsi="Cambria Math"/>
                <w:szCs w:val="24"/>
              </w:rPr>
            </m:ctrlPr>
          </m:sSubPr>
          <m:e>
            <m:r>
              <m:rPr>
                <m:nor/>
              </m:rPr>
              <w:rPr>
                <w:rFonts w:ascii="Cambria Math" w:hAnsi="Cambria Math"/>
                <w:b/>
                <w:bCs/>
                <w:szCs w:val="24"/>
              </w:rPr>
              <m:t>f</m:t>
            </m:r>
          </m:e>
          <m:sub>
            <w:proofErr w:type="spellStart"/>
            <m:r>
              <m:rPr>
                <m:nor/>
              </m:rPr>
              <w:rPr>
                <w:rFonts w:ascii="Cambria Math"/>
                <w:szCs w:val="24"/>
              </w:rPr>
              <m:t>BB,</m:t>
            </m:r>
            <m:r>
              <m:rPr>
                <m:nor/>
              </m:rPr>
              <w:rPr>
                <w:rFonts w:ascii="Cambria Math"/>
                <w:i/>
                <w:iCs/>
                <w:szCs w:val="24"/>
              </w:rPr>
              <m:t>k</m:t>
            </m:r>
            <w:proofErr w:type="spellEnd"/>
          </m:sub>
        </m:sSub>
      </m:oMath>
      <w:r>
        <w:rPr>
          <w:rFonts w:hint="eastAsia"/>
          <w:szCs w:val="24"/>
        </w:rPr>
        <w:t>表示数字波束成形矩阵中的第</w:t>
      </w:r>
      <m:oMath>
        <m:r>
          <w:rPr>
            <w:rFonts w:ascii="Cambria Math" w:hAnsi="Cambria Math" w:hint="eastAsia"/>
            <w:szCs w:val="24"/>
          </w:rPr>
          <m:t>k</m:t>
        </m:r>
      </m:oMath>
      <w:r>
        <w:rPr>
          <w:rFonts w:hint="eastAsia"/>
          <w:szCs w:val="24"/>
        </w:rPr>
        <w:t>个数字波束成形向量。</w:t>
      </w:r>
    </w:p>
    <w:p w14:paraId="3C2D80AC" w14:textId="77777777" w:rsidR="00017A5E" w:rsidRDefault="00017A5E" w:rsidP="00017A5E">
      <w:pPr>
        <w:ind w:firstLine="480"/>
        <w:rPr>
          <w:szCs w:val="24"/>
        </w:rPr>
      </w:pPr>
      <w:r w:rsidRPr="00314809">
        <w:rPr>
          <w:szCs w:val="24"/>
        </w:rPr>
        <w:t>另一方面，发送信号经过自由空间传播到达感知目标后发生反射产生回波信号，回波信号返回基站被接收天线接收，接收到的回波信号可以表示为：</w:t>
      </w:r>
    </w:p>
    <w:p w14:paraId="38AE105D" w14:textId="77777777" w:rsidR="00017A5E" w:rsidRPr="00EE4C67" w:rsidRDefault="00B10EED" w:rsidP="00017A5E">
      <w:pPr>
        <w:ind w:firstLine="480"/>
        <w:rPr>
          <w:rFonts w:ascii="Cambria Math" w:hAnsi="Cambria Math"/>
          <w:szCs w:val="24"/>
        </w:rPr>
      </w:pPr>
      <m:oMathPara>
        <m:oMath>
          <m:sSup>
            <m:sSupPr>
              <m:ctrlPr>
                <w:rPr>
                  <w:rFonts w:ascii="Cambria Math" w:hAnsi="Cambria Math"/>
                  <w:szCs w:val="24"/>
                </w:rPr>
              </m:ctrlPr>
            </m:sSupPr>
            <m:e>
              <m:r>
                <m:rPr>
                  <m:sty m:val="b"/>
                </m:rPr>
                <w:rPr>
                  <w:rFonts w:ascii="Cambria Math" w:hAnsi="Cambria Math"/>
                  <w:szCs w:val="24"/>
                </w:rPr>
                <m:t>Y</m:t>
              </m:r>
            </m:e>
            <m:sup>
              <m:r>
                <m:rPr>
                  <m:nor/>
                </m:rPr>
                <w:rPr>
                  <w:rFonts w:ascii="Cambria Math" w:hAnsi="Cambria Math"/>
                  <w:szCs w:val="24"/>
                </w:rPr>
                <m:t>sens</m:t>
              </m:r>
            </m:sup>
          </m:sSup>
          <m:r>
            <m:rPr>
              <m:sty m:val="p"/>
            </m:rPr>
            <w:rPr>
              <w:rFonts w:ascii="Cambria Math" w:hAnsi="Cambria Math"/>
              <w:szCs w:val="24"/>
            </w:rPr>
            <m:t>=</m:t>
          </m:r>
          <m:nary>
            <m:naryPr>
              <m:chr m:val="∑"/>
              <m:ctrlPr>
                <w:rPr>
                  <w:rFonts w:ascii="Cambria Math" w:hAnsi="Cambria Math"/>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b"/>
                    </m:rPr>
                    <w:rPr>
                      <w:rFonts w:ascii="Cambria Math" w:hAnsi="Cambria Math"/>
                      <w:szCs w:val="24"/>
                    </w:rPr>
                    <m:t>G</m:t>
                  </m:r>
                </m:e>
                <m:sub>
                  <m:r>
                    <w:rPr>
                      <w:rFonts w:ascii="Cambria Math" w:hAnsi="Cambria Math"/>
                      <w:szCs w:val="24"/>
                    </w:rPr>
                    <m:t>i</m:t>
                  </m:r>
                </m:sub>
              </m:sSub>
            </m:e>
          </m:nary>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nor/>
            </m:rPr>
            <w:rPr>
              <w:rFonts w:ascii="Cambria Math" w:hAnsi="Cambria Math"/>
              <w:b/>
              <w:bCs/>
              <w:szCs w:val="24"/>
            </w:rPr>
            <m:t>S</m:t>
          </m:r>
          <m:r>
            <m:rPr>
              <m:sty m:val="p"/>
            </m:rPr>
            <w:rPr>
              <w:rFonts w:ascii="Cambria Math" w:hAnsi="Cambria Math"/>
              <w:szCs w:val="24"/>
            </w:rPr>
            <m:t>+</m:t>
          </m:r>
          <m:r>
            <m:rPr>
              <m:sty m:val="b"/>
            </m:rPr>
            <w:rPr>
              <w:rFonts w:ascii="Cambria Math" w:hAnsi="Cambria Math"/>
              <w:szCs w:val="24"/>
            </w:rPr>
            <m:t>Z</m:t>
          </m:r>
        </m:oMath>
      </m:oMathPara>
    </w:p>
    <w:p w14:paraId="08B69D60" w14:textId="33A1468B" w:rsidR="00017A5E" w:rsidRPr="006E3157" w:rsidRDefault="00017A5E" w:rsidP="00017A5E">
      <w:pPr>
        <w:ind w:firstLine="480"/>
        <w:rPr>
          <w:rFonts w:hint="eastAsia"/>
          <w:szCs w:val="24"/>
        </w:rPr>
      </w:pPr>
      <w:r w:rsidRPr="003052D6">
        <w:rPr>
          <w:szCs w:val="24"/>
        </w:rPr>
        <w:t>其中</w:t>
      </w:r>
      <m:oMath>
        <m:sSub>
          <m:sSubPr>
            <m:ctrlPr>
              <w:rPr>
                <w:rFonts w:ascii="Cambria Math" w:hAnsi="Cambria Math"/>
                <w:szCs w:val="24"/>
              </w:rPr>
            </m:ctrlPr>
          </m:sSubPr>
          <m:e>
            <m:r>
              <m:rPr>
                <m:sty m:val="b"/>
              </m:rPr>
              <w:rPr>
                <w:rFonts w:ascii="Cambria Math" w:hAnsi="Cambria Math"/>
                <w:szCs w:val="24"/>
              </w:rPr>
              <m:t>G</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β</m:t>
            </m:r>
          </m:e>
          <m:sub>
            <m:r>
              <w:rPr>
                <w:rFonts w:ascii="Cambria Math" w:hAnsi="Cambria Math"/>
                <w:szCs w:val="24"/>
              </w:rPr>
              <m:t>i</m:t>
            </m:r>
          </m:sub>
        </m:sSub>
        <m:sSub>
          <m:sSubPr>
            <m:ctrlPr>
              <w:rPr>
                <w:rFonts w:ascii="Cambria Math" w:hAnsi="Cambria Math"/>
                <w:szCs w:val="24"/>
              </w:rPr>
            </m:ctrlPr>
          </m:sSubPr>
          <m:e>
            <m:r>
              <m:rPr>
                <m:sty m:val="b"/>
              </m:rPr>
              <w:rPr>
                <w:rFonts w:ascii="Cambria Math" w:hAnsi="Cambria Math" w:hint="eastAsia"/>
                <w:szCs w:val="24"/>
              </w:rPr>
              <m:t>a</m:t>
            </m:r>
          </m:e>
          <m:sub>
            <m:r>
              <m:rPr>
                <m:nor/>
              </m:rPr>
              <w:rPr>
                <w:rFonts w:ascii="Cambria Math" w:hAnsi="Cambria Math"/>
                <w:szCs w:val="24"/>
              </w:rPr>
              <m:t>r</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ϕ</m:t>
                </m:r>
              </m:e>
              <m:sub>
                <m:r>
                  <w:rPr>
                    <w:rFonts w:ascii="Cambria Math" w:hAnsi="Cambria Math"/>
                    <w:szCs w:val="24"/>
                  </w:rPr>
                  <m:t>i</m:t>
                </m:r>
              </m:sub>
            </m:sSub>
          </m:e>
        </m:d>
        <m:sSubSup>
          <m:sSubSupPr>
            <m:ctrlPr>
              <w:rPr>
                <w:rFonts w:ascii="Cambria Math" w:hAnsi="Cambria Math"/>
                <w:szCs w:val="24"/>
              </w:rPr>
            </m:ctrlPr>
          </m:sSubSupPr>
          <m:e>
            <m:r>
              <m:rPr>
                <m:sty m:val="b"/>
              </m:rPr>
              <w:rPr>
                <w:rFonts w:ascii="Cambria Math" w:hAnsi="Cambria Math"/>
                <w:szCs w:val="24"/>
              </w:rPr>
              <m:t>a</m:t>
            </m:r>
          </m:e>
          <m:sub>
            <m:r>
              <m:rPr>
                <m:nor/>
              </m:rPr>
              <w:rPr>
                <w:rFonts w:ascii="Cambria Math" w:hAnsi="Cambria Math"/>
                <w:szCs w:val="24"/>
              </w:rPr>
              <m:t>t</m:t>
            </m:r>
          </m:sub>
          <m:sup>
            <m:r>
              <m:rPr>
                <m:nor/>
              </m:rPr>
              <w:rPr>
                <w:rFonts w:ascii="Cambria Math" w:hAnsi="Cambria Math"/>
                <w:i/>
                <w:iCs/>
                <w:szCs w:val="24"/>
              </w:rPr>
              <m:t>T</m:t>
            </m:r>
          </m:sup>
        </m:sSub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ϕ</m:t>
                </m:r>
              </m:e>
              <m:sub>
                <m:r>
                  <w:rPr>
                    <w:rFonts w:ascii="Cambria Math" w:hAnsi="Cambria Math"/>
                    <w:szCs w:val="24"/>
                  </w:rPr>
                  <m:t>i</m:t>
                </m:r>
              </m:sub>
            </m:sSub>
          </m:e>
        </m:d>
      </m:oMath>
      <w:r w:rsidRPr="00314809">
        <w:rPr>
          <w:szCs w:val="24"/>
        </w:rPr>
        <w:t>表示发送天线和接收天线关于第</w:t>
      </w:r>
      <m:oMath>
        <m:r>
          <w:rPr>
            <w:rFonts w:ascii="Cambria Math" w:hAnsi="Cambria Math"/>
            <w:szCs w:val="24"/>
          </w:rPr>
          <m:t>i</m:t>
        </m:r>
      </m:oMath>
      <w:r w:rsidRPr="00314809">
        <w:rPr>
          <w:szCs w:val="24"/>
        </w:rPr>
        <w:t>个散射体的目标响应矩阵</w:t>
      </w:r>
      <w:r>
        <w:rPr>
          <w:rFonts w:hint="eastAsia"/>
          <w:szCs w:val="24"/>
        </w:rPr>
        <w:t>，</w:t>
      </w:r>
      <m:oMath>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BB,1</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m:t>
            </m:r>
            <m:r>
              <m:rPr>
                <m:nor/>
              </m:rPr>
              <w:rPr>
                <w:rFonts w:ascii="Cambria Math" w:hAnsi="Cambria Math"/>
                <w:i/>
                <w:iCs/>
                <w:szCs w:val="24"/>
              </w:rPr>
              <m:t>K</m:t>
            </m:r>
          </m:sub>
        </m:sSub>
        <m:r>
          <m:rPr>
            <m:sty m:val="p"/>
          </m:rPr>
          <w:rPr>
            <w:rFonts w:ascii="Cambria Math" w:hAnsi="Cambria Math"/>
            <w:szCs w:val="24"/>
          </w:rPr>
          <m:t>,⋯,</m:t>
        </m:r>
        <m:sSub>
          <m:sSubPr>
            <m:ctrlPr>
              <w:rPr>
                <w:rFonts w:ascii="Cambria Math" w:hAnsi="Cambria Math"/>
                <w:szCs w:val="24"/>
              </w:rPr>
            </m:ctrlPr>
          </m:sSubPr>
          <m:e>
            <m:r>
              <m:rPr>
                <m:nor/>
              </m:rPr>
              <w:rPr>
                <w:rFonts w:ascii="Cambria Math" w:hAnsi="Cambria Math"/>
                <w:b/>
                <w:bCs/>
                <w:szCs w:val="24"/>
              </w:rPr>
              <m:t>f</m:t>
            </m:r>
          </m:e>
          <m:sub>
            <m:r>
              <m:rPr>
                <m:nor/>
              </m:rPr>
              <w:rPr>
                <w:rFonts w:ascii="Cambria Math" w:hAnsi="Cambria Math"/>
                <w:szCs w:val="24"/>
              </w:rPr>
              <m:t>BB,</m:t>
            </m:r>
            <m:r>
              <m:rPr>
                <m:nor/>
              </m:rPr>
              <w:rPr>
                <w:rFonts w:ascii="Cambria Math" w:hAnsi="Cambria Math"/>
                <w:i/>
                <w:iCs/>
                <w:szCs w:val="24"/>
              </w:rPr>
              <m:t>K</m:t>
            </m:r>
            <m:r>
              <m:rPr>
                <m:nor/>
              </m:rPr>
              <w:rPr>
                <w:rFonts w:ascii="Cambria Math" w:hAnsi="Cambria Math"/>
                <w:szCs w:val="24"/>
              </w:rPr>
              <m:t>+</m:t>
            </m:r>
            <m:r>
              <m:rPr>
                <m:nor/>
              </m:rPr>
              <w:rPr>
                <w:rFonts w:ascii="Cambria Math" w:hAnsi="Cambria Math"/>
                <w:i/>
                <w:iCs/>
                <w:szCs w:val="24"/>
              </w:rPr>
              <m:t>S</m:t>
            </m:r>
          </m:sub>
        </m:sSub>
        <m:r>
          <m:rPr>
            <m:sty m:val="p"/>
          </m:rPr>
          <w:rPr>
            <w:rFonts w:ascii="Cambria Math" w:hAnsi="Cambria Math"/>
            <w:szCs w:val="24"/>
          </w:rPr>
          <m:t>]</m:t>
        </m:r>
      </m:oMath>
      <w:r>
        <w:rPr>
          <w:rFonts w:hint="eastAsia"/>
          <w:szCs w:val="24"/>
        </w:rPr>
        <w:t>表示数字波束成形矩阵，</w:t>
      </w:r>
      <m:oMath>
        <m:r>
          <m:rPr>
            <m:nor/>
          </m:rPr>
          <w:rPr>
            <w:rFonts w:ascii="Cambria Math" w:hAnsi="Cambria Math"/>
            <w:b/>
            <w:bCs/>
            <w:szCs w:val="24"/>
          </w:rPr>
          <m:t>S</m:t>
        </m:r>
      </m:oMath>
      <w:r w:rsidRPr="00854AF8">
        <w:rPr>
          <w:rFonts w:hint="eastAsia"/>
          <w:szCs w:val="24"/>
        </w:rPr>
        <w:t>表示发送数据</w:t>
      </w:r>
      <w:r>
        <w:rPr>
          <w:rFonts w:hint="eastAsia"/>
          <w:szCs w:val="24"/>
        </w:rPr>
        <w:t>（包括用户数据和雷达专用数据），</w:t>
      </w:r>
      <m:oMath>
        <m:r>
          <w:rPr>
            <w:rFonts w:ascii="Cambria Math" w:hAnsi="Cambria Math"/>
            <w:szCs w:val="24"/>
          </w:rPr>
          <m:t>M</m:t>
        </m:r>
      </m:oMath>
      <w:r>
        <w:rPr>
          <w:rFonts w:hint="eastAsia"/>
          <w:szCs w:val="24"/>
        </w:rPr>
        <w:t>表示待感知目标包含散射体的数量，</w:t>
      </w:r>
      <m:oMath>
        <m:sSub>
          <m:sSubPr>
            <m:ctrlPr>
              <w:rPr>
                <w:rFonts w:ascii="Cambria Math" w:hAnsi="Cambria Math"/>
                <w:szCs w:val="24"/>
              </w:rPr>
            </m:ctrlPr>
          </m:sSubPr>
          <m:e>
            <m:r>
              <w:rPr>
                <w:rFonts w:ascii="Cambria Math" w:hAnsi="Cambria Math"/>
                <w:szCs w:val="24"/>
              </w:rPr>
              <m:t>β</m:t>
            </m:r>
          </m:e>
          <m:sub>
            <m:r>
              <w:rPr>
                <w:rFonts w:ascii="Cambria Math" w:hAnsi="Cambria Math"/>
                <w:szCs w:val="24"/>
              </w:rPr>
              <m:t>i</m:t>
            </m:r>
          </m:sub>
        </m:sSub>
      </m:oMath>
      <w:r w:rsidRPr="003052D6">
        <w:rPr>
          <w:szCs w:val="24"/>
        </w:rPr>
        <w:t>表示经过第</w:t>
      </w:r>
      <m:oMath>
        <m:r>
          <w:rPr>
            <w:rFonts w:ascii="Cambria Math" w:hAnsi="Cambria Math"/>
            <w:szCs w:val="24"/>
          </w:rPr>
          <m:t>i</m:t>
        </m:r>
      </m:oMath>
      <w:r w:rsidRPr="003052D6">
        <w:rPr>
          <w:szCs w:val="24"/>
        </w:rPr>
        <w:t>个散射体的反射系数，</w:t>
      </w:r>
      <m:oMath>
        <m:sSubSup>
          <m:sSubSupPr>
            <m:ctrlPr>
              <w:rPr>
                <w:rFonts w:ascii="Cambria Math" w:hAnsi="Cambria Math"/>
                <w:szCs w:val="24"/>
              </w:rPr>
            </m:ctrlPr>
          </m:sSubSupPr>
          <m:e>
            <m:r>
              <w:rPr>
                <w:rFonts w:ascii="Cambria Math" w:hAnsi="Cambria Math"/>
                <w:szCs w:val="24"/>
              </w:rPr>
              <m:t>ϕ</m:t>
            </m:r>
          </m:e>
          <m:sub>
            <m:r>
              <w:rPr>
                <w:rFonts w:ascii="Cambria Math" w:hAnsi="Cambria Math"/>
                <w:szCs w:val="24"/>
              </w:rPr>
              <m:t>i</m:t>
            </m:r>
          </m:sub>
          <m:sup>
            <m:r>
              <m:rPr>
                <m:nor/>
              </m:rPr>
              <w:rPr>
                <w:szCs w:val="24"/>
              </w:rPr>
              <m:t>r</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ϕ</m:t>
            </m:r>
          </m:e>
          <m:sub>
            <m:r>
              <w:rPr>
                <w:rFonts w:ascii="Cambria Math" w:hAnsi="Cambria Math"/>
                <w:szCs w:val="24"/>
              </w:rPr>
              <m:t>i</m:t>
            </m:r>
          </m:sub>
          <m:sup>
            <m:r>
              <m:rPr>
                <m:nor/>
              </m:rPr>
              <w:rPr>
                <w:szCs w:val="24"/>
              </w:rPr>
              <m:t>t</m:t>
            </m:r>
          </m:sup>
        </m:sSubSup>
      </m:oMath>
      <w:r w:rsidRPr="003052D6">
        <w:rPr>
          <w:szCs w:val="24"/>
        </w:rPr>
        <w:t>分别表示经过第</w:t>
      </w:r>
      <m:oMath>
        <m:r>
          <w:rPr>
            <w:rFonts w:ascii="Cambria Math" w:hAnsi="Cambria Math"/>
            <w:szCs w:val="24"/>
          </w:rPr>
          <m:t>i</m:t>
        </m:r>
      </m:oMath>
      <w:r w:rsidRPr="003052D6">
        <w:rPr>
          <w:szCs w:val="24"/>
        </w:rPr>
        <w:t>个散射体的反射路径的</w:t>
      </w:r>
      <w:r w:rsidRPr="003052D6">
        <w:rPr>
          <w:rFonts w:hint="eastAsia"/>
          <w:szCs w:val="24"/>
        </w:rPr>
        <w:t>信号</w:t>
      </w:r>
      <w:r w:rsidRPr="003052D6">
        <w:rPr>
          <w:szCs w:val="24"/>
        </w:rPr>
        <w:t>到达角和离开角</w:t>
      </w:r>
      <w:r w:rsidR="00EF4A87" w:rsidRPr="00EF4A87">
        <w:rPr>
          <w:rFonts w:hint="eastAsia"/>
          <w:color w:val="FF0000"/>
          <w:szCs w:val="24"/>
        </w:rPr>
        <w:t>，</w:t>
      </w:r>
      <m:oMath>
        <m:r>
          <m:rPr>
            <m:sty m:val="b"/>
          </m:rPr>
          <w:rPr>
            <w:rFonts w:ascii="Cambria Math" w:hAnsi="Cambria Math"/>
            <w:color w:val="FF0000"/>
            <w:szCs w:val="24"/>
          </w:rPr>
          <m:t>Z</m:t>
        </m:r>
      </m:oMath>
      <w:r w:rsidR="00EF4A87" w:rsidRPr="00EF4A87">
        <w:rPr>
          <w:rFonts w:hint="eastAsia"/>
          <w:bCs/>
          <w:color w:val="FF0000"/>
          <w:szCs w:val="24"/>
        </w:rPr>
        <w:t>表示复高斯随机噪声</w:t>
      </w:r>
      <w:r w:rsidR="00EF4A87" w:rsidRPr="00EF4A87">
        <w:rPr>
          <w:rFonts w:hint="eastAsia"/>
          <w:b/>
          <w:color w:val="FF0000"/>
          <w:szCs w:val="24"/>
        </w:rPr>
        <w:t>。</w:t>
      </w:r>
    </w:p>
    <w:p w14:paraId="60C01A54" w14:textId="77777777" w:rsidR="00017A5E" w:rsidRPr="00314809" w:rsidRDefault="00017A5E" w:rsidP="00017A5E">
      <w:pPr>
        <w:ind w:firstLine="480"/>
        <w:rPr>
          <w:szCs w:val="24"/>
        </w:rPr>
      </w:pPr>
      <w:r w:rsidRPr="00314809">
        <w:rPr>
          <w:szCs w:val="24"/>
        </w:rPr>
        <w:t>第</w:t>
      </w:r>
      <w:r>
        <w:rPr>
          <w:rFonts w:hint="eastAsia"/>
          <w:szCs w:val="24"/>
        </w:rPr>
        <w:t>二</w:t>
      </w:r>
      <w:r w:rsidRPr="00314809">
        <w:rPr>
          <w:szCs w:val="24"/>
        </w:rPr>
        <w:t>步：分析通信感知</w:t>
      </w:r>
      <w:r>
        <w:rPr>
          <w:rFonts w:hint="eastAsia"/>
          <w:szCs w:val="24"/>
        </w:rPr>
        <w:t>融合系统的</w:t>
      </w:r>
      <w:r w:rsidRPr="00314809">
        <w:rPr>
          <w:szCs w:val="24"/>
        </w:rPr>
        <w:t>性能指标</w:t>
      </w:r>
    </w:p>
    <w:p w14:paraId="44BEFA08" w14:textId="654E9B32" w:rsidR="00017A5E" w:rsidRPr="00FA22BF" w:rsidRDefault="00017A5E" w:rsidP="00017A5E">
      <w:pPr>
        <w:ind w:firstLine="480"/>
        <w:rPr>
          <w:i/>
          <w:szCs w:val="24"/>
        </w:rPr>
      </w:pPr>
      <w:r w:rsidRPr="00314809">
        <w:rPr>
          <w:szCs w:val="24"/>
        </w:rPr>
        <w:t>基于上述通信和感知信号模型，本步骤</w:t>
      </w:r>
      <w:r>
        <w:rPr>
          <w:rFonts w:hint="eastAsia"/>
          <w:szCs w:val="24"/>
        </w:rPr>
        <w:t>需要针对不同应用场景，给出</w:t>
      </w:r>
      <w:r w:rsidRPr="00314809">
        <w:rPr>
          <w:szCs w:val="24"/>
        </w:rPr>
        <w:t>表征通信和感知功能的性能指标。</w:t>
      </w:r>
      <w:r>
        <w:rPr>
          <w:rFonts w:hint="eastAsia"/>
          <w:szCs w:val="24"/>
        </w:rPr>
        <w:t>首先，对于通信系统，常见的性能指标包括系统容量、</w:t>
      </w:r>
      <w:r>
        <w:rPr>
          <w:rFonts w:hint="eastAsia"/>
          <w:szCs w:val="24"/>
        </w:rPr>
        <w:t>SINR</w:t>
      </w:r>
      <w:r>
        <w:rPr>
          <w:rFonts w:hint="eastAsia"/>
          <w:szCs w:val="24"/>
        </w:rPr>
        <w:t>、误码率以及系统中断概率等。特别地，相比于低频全数字传输架构，在高频信号场景下，由于混合传输架构的使用以及信道自由度的下降，信道容量将会出现下降。对于感知而言，常见的性能指标包括均方估计误差、目标检测概率、</w:t>
      </w:r>
      <w:r w:rsidR="003E46D2">
        <w:rPr>
          <w:rFonts w:hint="eastAsia"/>
          <w:szCs w:val="24"/>
        </w:rPr>
        <w:t>S</w:t>
      </w:r>
      <w:r w:rsidR="003E46D2">
        <w:rPr>
          <w:szCs w:val="24"/>
        </w:rPr>
        <w:t>NR</w:t>
      </w:r>
      <w:r>
        <w:rPr>
          <w:rFonts w:hint="eastAsia"/>
          <w:szCs w:val="24"/>
        </w:rPr>
        <w:t>以及</w:t>
      </w:r>
      <w:r>
        <w:rPr>
          <w:rFonts w:hint="eastAsia"/>
          <w:szCs w:val="24"/>
        </w:rPr>
        <w:t>CRB</w:t>
      </w:r>
      <w:r>
        <w:rPr>
          <w:rFonts w:hint="eastAsia"/>
          <w:szCs w:val="24"/>
        </w:rPr>
        <w:t>等。同样，高频场景也会给感知性能带来影响，</w:t>
      </w:r>
      <w:r w:rsidRPr="003E46D2">
        <w:rPr>
          <w:rFonts w:hint="eastAsia"/>
          <w:color w:val="FF0000"/>
          <w:szCs w:val="24"/>
        </w:rPr>
        <w:t>这些影响主要体现在只有直射路径带来的</w:t>
      </w:r>
      <w:r w:rsidR="003E46D2" w:rsidRPr="003E46D2">
        <w:rPr>
          <w:rFonts w:hint="eastAsia"/>
          <w:color w:val="FF0000"/>
          <w:szCs w:val="24"/>
        </w:rPr>
        <w:t>均方估计误差</w:t>
      </w:r>
      <w:r w:rsidRPr="003E46D2">
        <w:rPr>
          <w:rFonts w:hint="eastAsia"/>
          <w:color w:val="FF0000"/>
          <w:szCs w:val="24"/>
        </w:rPr>
        <w:t>和虚警概率</w:t>
      </w:r>
      <w:r w:rsidR="003E46D2">
        <w:rPr>
          <w:rFonts w:hint="eastAsia"/>
          <w:color w:val="FF0000"/>
          <w:szCs w:val="24"/>
        </w:rPr>
        <w:t>的</w:t>
      </w:r>
      <w:r w:rsidRPr="003E46D2">
        <w:rPr>
          <w:rFonts w:hint="eastAsia"/>
          <w:color w:val="FF0000"/>
          <w:szCs w:val="24"/>
        </w:rPr>
        <w:t>降低。</w:t>
      </w:r>
      <w:r>
        <w:rPr>
          <w:rFonts w:hint="eastAsia"/>
          <w:szCs w:val="24"/>
        </w:rPr>
        <w:t>现有的通信感知融合系统</w:t>
      </w:r>
      <w:r>
        <w:rPr>
          <w:rFonts w:hint="eastAsia"/>
          <w:szCs w:val="24"/>
        </w:rPr>
        <w:t>Pareto</w:t>
      </w:r>
      <w:r>
        <w:rPr>
          <w:rFonts w:hint="eastAsia"/>
          <w:szCs w:val="24"/>
        </w:rPr>
        <w:t>性能边界研究通常会分别选择通信和感知系统的一个或几个固定的性能指标进行性能边界分析，但是在实际通信系统中，系统需求是动态变化的，因此适合系统的性能指标也是动态变化的，传统的通信感知融合</w:t>
      </w:r>
      <w:r>
        <w:rPr>
          <w:rFonts w:hint="eastAsia"/>
          <w:szCs w:val="24"/>
        </w:rPr>
        <w:lastRenderedPageBreak/>
        <w:t>系统</w:t>
      </w:r>
      <w:r>
        <w:rPr>
          <w:rFonts w:hint="eastAsia"/>
          <w:szCs w:val="24"/>
        </w:rPr>
        <w:t>Pareto</w:t>
      </w:r>
      <w:r>
        <w:rPr>
          <w:rFonts w:hint="eastAsia"/>
          <w:szCs w:val="24"/>
        </w:rPr>
        <w:t>性能边界研究方法固定的性能指标设置无法适应实际系统需求动态变化的特点，因此需要分析影响通信和感知系统性能的决定性因素，寻找具有普适特性的通信和感知性能指标。对于通信而言，系统容量，误码率等经典通信性能指标均与用户</w:t>
      </w:r>
      <w:r>
        <w:rPr>
          <w:rFonts w:hint="eastAsia"/>
          <w:szCs w:val="24"/>
        </w:rPr>
        <w:t>SINR</w:t>
      </w:r>
      <w:r>
        <w:rPr>
          <w:rFonts w:hint="eastAsia"/>
          <w:szCs w:val="24"/>
        </w:rPr>
        <w:t>成正相关，因此可以将第</w:t>
      </w:r>
      <m:oMath>
        <m:r>
          <w:rPr>
            <w:rFonts w:ascii="Cambria Math" w:hAnsi="Cambria Math"/>
            <w:szCs w:val="24"/>
          </w:rPr>
          <m:t>k</m:t>
        </m:r>
      </m:oMath>
      <w:r>
        <w:rPr>
          <w:rFonts w:hint="eastAsia"/>
          <w:szCs w:val="24"/>
        </w:rPr>
        <w:t>个用户的通信性能指标表示为</w:t>
      </w:r>
      <m:oMath>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k</m:t>
            </m:r>
          </m:sub>
          <m:sup>
            <m:r>
              <m:rPr>
                <m:nor/>
              </m:rPr>
              <w:rPr>
                <w:rFonts w:ascii="Cambria Math" w:hAnsi="Cambria Math"/>
                <w:szCs w:val="24"/>
              </w:rPr>
              <m:t>comm</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SINR</m:t>
            </m:r>
          </m:e>
          <m:sub>
            <m:r>
              <w:rPr>
                <w:rFonts w:ascii="Cambria Math" w:hAnsi="Cambria Math"/>
                <w:szCs w:val="24"/>
              </w:rPr>
              <m:t>k</m:t>
            </m:r>
          </m:sub>
        </m:sSub>
        <m:r>
          <w:rPr>
            <w:rFonts w:ascii="Cambria Math" w:hAnsi="Cambria Math"/>
            <w:szCs w:val="24"/>
          </w:rPr>
          <m:t>)</m:t>
        </m:r>
      </m:oMath>
      <w:r>
        <w:rPr>
          <w:rFonts w:hint="eastAsia"/>
          <w:szCs w:val="24"/>
        </w:rPr>
        <w:t>，其中</w:t>
      </w:r>
      <m:oMath>
        <m:sSub>
          <m:sSubPr>
            <m:ctrlPr>
              <w:rPr>
                <w:rFonts w:ascii="Cambria Math" w:hAnsi="Cambria Math"/>
                <w:i/>
                <w:szCs w:val="24"/>
              </w:rPr>
            </m:ctrlPr>
          </m:sSubPr>
          <m:e>
            <m:r>
              <w:rPr>
                <w:rFonts w:ascii="Cambria Math" w:hAnsi="Cambria Math"/>
                <w:szCs w:val="24"/>
              </w:rPr>
              <m:t>SINR</m:t>
            </m:r>
          </m:e>
          <m:sub>
            <m:r>
              <w:rPr>
                <w:rFonts w:ascii="Cambria Math" w:hAnsi="Cambria Math"/>
                <w:szCs w:val="24"/>
              </w:rPr>
              <m:t>k</m:t>
            </m:r>
          </m:sub>
        </m:sSub>
      </m:oMath>
      <w:r>
        <w:rPr>
          <w:rFonts w:hint="eastAsia"/>
          <w:szCs w:val="24"/>
        </w:rPr>
        <w:t>表示第</w:t>
      </w:r>
      <m:oMath>
        <m:r>
          <w:rPr>
            <w:rFonts w:ascii="Cambria Math" w:hAnsi="Cambria Math"/>
            <w:szCs w:val="24"/>
          </w:rPr>
          <m:t>k</m:t>
        </m:r>
      </m:oMath>
      <w:r>
        <w:rPr>
          <w:rFonts w:hint="eastAsia"/>
          <w:szCs w:val="24"/>
        </w:rPr>
        <w:t>个用户的</w:t>
      </w:r>
      <w:r>
        <w:rPr>
          <w:rFonts w:hint="eastAsia"/>
          <w:szCs w:val="24"/>
        </w:rPr>
        <w:t>SINR</w:t>
      </w:r>
      <w:r>
        <w:rPr>
          <w:rFonts w:hint="eastAsia"/>
          <w:szCs w:val="24"/>
        </w:rPr>
        <w:t>，并且</w:t>
      </w:r>
      <m:oMath>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k</m:t>
            </m:r>
          </m:sub>
          <m:sup>
            <m:r>
              <m:rPr>
                <m:nor/>
              </m:rPr>
              <w:rPr>
                <w:rFonts w:ascii="Cambria Math" w:hAnsi="Cambria Math"/>
                <w:szCs w:val="24"/>
              </w:rPr>
              <m:t>comm</m:t>
            </m:r>
          </m:sup>
        </m:sSubSup>
        <m:r>
          <w:rPr>
            <w:rFonts w:ascii="Cambria Math" w:hAnsi="Cambria Math"/>
            <w:szCs w:val="24"/>
          </w:rPr>
          <m:t>(</m:t>
        </m:r>
        <m:r>
          <m:rPr>
            <m:sty m:val="p"/>
          </m:rPr>
          <w:rPr>
            <w:rFonts w:ascii="Cambria Math" w:hAnsi="Cambria Math"/>
            <w:szCs w:val="24"/>
          </w:rPr>
          <m:t>⋅</m:t>
        </m:r>
        <m:r>
          <w:rPr>
            <w:rFonts w:ascii="Cambria Math" w:hAnsi="Cambria Math"/>
            <w:szCs w:val="24"/>
          </w:rPr>
          <m:t>)</m:t>
        </m:r>
      </m:oMath>
      <w:r>
        <w:rPr>
          <w:rFonts w:hint="eastAsia"/>
          <w:szCs w:val="24"/>
        </w:rPr>
        <w:t>是一个单调递增函数。对于感知而言，目标检测概率，</w:t>
      </w:r>
      <w:r>
        <w:rPr>
          <w:rFonts w:hint="eastAsia"/>
          <w:szCs w:val="24"/>
        </w:rPr>
        <w:t>CRB</w:t>
      </w:r>
      <w:r>
        <w:rPr>
          <w:rFonts w:hint="eastAsia"/>
          <w:szCs w:val="24"/>
        </w:rPr>
        <w:t>等经典的感知性能指标均与回波信号的</w:t>
      </w:r>
      <w:r>
        <w:rPr>
          <w:rFonts w:hint="eastAsia"/>
          <w:szCs w:val="24"/>
        </w:rPr>
        <w:t>SNR</w:t>
      </w:r>
      <w:r>
        <w:rPr>
          <w:rFonts w:hint="eastAsia"/>
          <w:szCs w:val="24"/>
        </w:rPr>
        <w:t>有关，因此选择感知系统的性能指标为</w:t>
      </w:r>
      <m:oMath>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r>
          <w:rPr>
            <w:rFonts w:ascii="Cambria Math" w:hAnsi="Cambria Math"/>
            <w:szCs w:val="24"/>
          </w:rPr>
          <m:t>(SNR)</m:t>
        </m:r>
      </m:oMath>
      <w:r>
        <w:rPr>
          <w:rFonts w:hint="eastAsia"/>
          <w:szCs w:val="24"/>
        </w:rPr>
        <w:t>，同样，</w:t>
      </w:r>
      <m:oMath>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r>
          <w:rPr>
            <w:rFonts w:ascii="Cambria Math" w:hAnsi="Cambria Math"/>
            <w:szCs w:val="24"/>
          </w:rPr>
          <m:t>(</m:t>
        </m:r>
        <m:r>
          <m:rPr>
            <m:sty m:val="p"/>
          </m:rPr>
          <w:rPr>
            <w:rFonts w:ascii="Cambria Math" w:hAnsi="Cambria Math"/>
            <w:szCs w:val="24"/>
          </w:rPr>
          <m:t>⋅</m:t>
        </m:r>
        <m:r>
          <w:rPr>
            <w:rFonts w:ascii="Cambria Math" w:hAnsi="Cambria Math"/>
            <w:szCs w:val="24"/>
          </w:rPr>
          <m:t>)</m:t>
        </m:r>
      </m:oMath>
      <w:r>
        <w:rPr>
          <w:rFonts w:hint="eastAsia"/>
          <w:szCs w:val="24"/>
        </w:rPr>
        <w:t>是关于</w:t>
      </w:r>
      <w:r>
        <w:rPr>
          <w:rFonts w:hint="eastAsia"/>
          <w:szCs w:val="24"/>
        </w:rPr>
        <w:t>SNR</w:t>
      </w:r>
      <w:r>
        <w:rPr>
          <w:rFonts w:hint="eastAsia"/>
          <w:szCs w:val="24"/>
        </w:rPr>
        <w:t>的单调递增函数。上述通信和感知性能指标均可以根据系统需求进行动态调整，因此具有普适特性，更加适用于需求动态变化的实际系统场景。</w:t>
      </w:r>
    </w:p>
    <w:p w14:paraId="6D8AE5DC" w14:textId="7FD9FE98" w:rsidR="00017A5E" w:rsidRPr="00314809" w:rsidRDefault="00017A5E" w:rsidP="00017A5E">
      <w:pPr>
        <w:ind w:firstLine="480"/>
        <w:rPr>
          <w:iCs/>
          <w:szCs w:val="24"/>
        </w:rPr>
      </w:pPr>
      <w:r w:rsidRPr="00314809">
        <w:rPr>
          <w:iCs/>
          <w:szCs w:val="24"/>
        </w:rPr>
        <w:t>第</w:t>
      </w:r>
      <w:r>
        <w:rPr>
          <w:rFonts w:hint="eastAsia"/>
          <w:iCs/>
          <w:szCs w:val="24"/>
        </w:rPr>
        <w:t>三</w:t>
      </w:r>
      <w:r w:rsidRPr="00314809">
        <w:rPr>
          <w:iCs/>
          <w:szCs w:val="24"/>
        </w:rPr>
        <w:t>步：</w:t>
      </w:r>
      <w:r w:rsidRPr="003E46D2">
        <w:rPr>
          <w:iCs/>
          <w:color w:val="FF0000"/>
          <w:szCs w:val="24"/>
        </w:rPr>
        <w:t>构建和分析通信感知</w:t>
      </w:r>
      <w:r w:rsidRPr="003E46D2">
        <w:rPr>
          <w:rFonts w:hint="eastAsia"/>
          <w:iCs/>
          <w:color w:val="FF0000"/>
          <w:szCs w:val="24"/>
        </w:rPr>
        <w:t>融合系统</w:t>
      </w:r>
      <w:r w:rsidR="003E46D2" w:rsidRPr="003E46D2">
        <w:rPr>
          <w:rFonts w:hint="eastAsia"/>
          <w:iCs/>
          <w:color w:val="FF0000"/>
          <w:szCs w:val="24"/>
        </w:rPr>
        <w:t>的</w:t>
      </w:r>
      <w:r w:rsidRPr="003E46D2">
        <w:rPr>
          <w:iCs/>
          <w:color w:val="FF0000"/>
          <w:szCs w:val="24"/>
        </w:rPr>
        <w:t>性能可达域</w:t>
      </w:r>
    </w:p>
    <w:p w14:paraId="04A12AC7" w14:textId="272FB7DD" w:rsidR="00017A5E" w:rsidRDefault="00017A5E" w:rsidP="00017A5E">
      <w:pPr>
        <w:ind w:firstLine="480"/>
        <w:rPr>
          <w:iCs/>
          <w:szCs w:val="24"/>
        </w:rPr>
      </w:pPr>
      <w:r>
        <w:rPr>
          <w:rFonts w:hint="eastAsia"/>
          <w:szCs w:val="24"/>
        </w:rPr>
        <w:t>因为步骤二中的通信和感知系统的性能指标是普适和动态变化的，而传统的通信感知融合系统的</w:t>
      </w:r>
      <w:r>
        <w:rPr>
          <w:rFonts w:hint="eastAsia"/>
          <w:szCs w:val="24"/>
        </w:rPr>
        <w:t>Pareto</w:t>
      </w:r>
      <w:r>
        <w:rPr>
          <w:rFonts w:hint="eastAsia"/>
          <w:szCs w:val="24"/>
        </w:rPr>
        <w:t>性能边界分析方法均是针对固定的性能指标，所以难以直接利用，因此本研究点需要</w:t>
      </w:r>
      <w:r w:rsidRPr="003052D6">
        <w:rPr>
          <w:szCs w:val="24"/>
        </w:rPr>
        <w:t>基于上述通信和感知的</w:t>
      </w:r>
      <w:r>
        <w:rPr>
          <w:rFonts w:hint="eastAsia"/>
          <w:szCs w:val="24"/>
        </w:rPr>
        <w:t>普适</w:t>
      </w:r>
      <w:r w:rsidRPr="003052D6">
        <w:rPr>
          <w:szCs w:val="24"/>
        </w:rPr>
        <w:t>性能指标，</w:t>
      </w:r>
      <w:r>
        <w:rPr>
          <w:rFonts w:hint="eastAsia"/>
          <w:szCs w:val="24"/>
        </w:rPr>
        <w:t>寻求普适通用的</w:t>
      </w:r>
      <w:r>
        <w:rPr>
          <w:rFonts w:hint="eastAsia"/>
          <w:szCs w:val="24"/>
        </w:rPr>
        <w:t>Pareto</w:t>
      </w:r>
      <w:r>
        <w:rPr>
          <w:rFonts w:hint="eastAsia"/>
          <w:szCs w:val="24"/>
        </w:rPr>
        <w:t>性能边界刻画方法。为了达成这一目标，</w:t>
      </w:r>
      <w:r w:rsidRPr="003052D6">
        <w:rPr>
          <w:szCs w:val="24"/>
        </w:rPr>
        <w:t>本步骤</w:t>
      </w:r>
      <w:r>
        <w:rPr>
          <w:rFonts w:hint="eastAsia"/>
          <w:szCs w:val="24"/>
        </w:rPr>
        <w:t>首先尝试</w:t>
      </w:r>
      <w:r w:rsidRPr="003052D6">
        <w:rPr>
          <w:szCs w:val="24"/>
        </w:rPr>
        <w:t>从理论角度构建并分析通信感知</w:t>
      </w:r>
      <w:r>
        <w:rPr>
          <w:rFonts w:hint="eastAsia"/>
          <w:szCs w:val="24"/>
        </w:rPr>
        <w:t>融合</w:t>
      </w:r>
      <w:r w:rsidRPr="003052D6">
        <w:rPr>
          <w:szCs w:val="24"/>
        </w:rPr>
        <w:t>系统的性能可达域</w:t>
      </w:r>
      <w:r>
        <w:rPr>
          <w:rFonts w:hint="eastAsia"/>
          <w:szCs w:val="24"/>
        </w:rPr>
        <w:t>，为后续刻画通信感知融合系统的</w:t>
      </w:r>
      <w:r>
        <w:rPr>
          <w:rFonts w:hint="eastAsia"/>
          <w:szCs w:val="24"/>
        </w:rPr>
        <w:t>Pareto</w:t>
      </w:r>
      <w:r>
        <w:rPr>
          <w:rFonts w:hint="eastAsia"/>
          <w:szCs w:val="24"/>
        </w:rPr>
        <w:t>性能边界提供理论基础</w:t>
      </w:r>
      <w:r w:rsidRPr="003052D6">
        <w:rPr>
          <w:szCs w:val="24"/>
        </w:rPr>
        <w:t>。</w:t>
      </w:r>
      <w:r>
        <w:rPr>
          <w:rFonts w:hint="eastAsia"/>
          <w:szCs w:val="24"/>
        </w:rPr>
        <w:t>可以</w:t>
      </w:r>
      <w:r w:rsidRPr="003052D6">
        <w:rPr>
          <w:szCs w:val="24"/>
        </w:rPr>
        <w:t>将通信感知融合</w:t>
      </w:r>
      <w:r>
        <w:rPr>
          <w:rFonts w:hint="eastAsia"/>
          <w:szCs w:val="24"/>
        </w:rPr>
        <w:t>系统</w:t>
      </w:r>
      <w:r w:rsidRPr="003052D6">
        <w:rPr>
          <w:szCs w:val="24"/>
        </w:rPr>
        <w:t>的性能可达域表示为：</w:t>
      </w:r>
      <m:oMath>
        <m:r>
          <m:rPr>
            <m:scr m:val="script"/>
            <m:sty m:val="p"/>
          </m:rPr>
          <w:rPr>
            <w:rFonts w:ascii="Cambria Math" w:hAnsi="Cambria Math"/>
            <w:szCs w:val="24"/>
          </w:rPr>
          <m:t>R=</m:t>
        </m:r>
        <m:nary>
          <m:naryPr>
            <m:chr m:val="⋃"/>
            <m:supHide m:val="1"/>
            <m:ctrlPr>
              <w:rPr>
                <w:rFonts w:ascii="Cambria Math" w:hAnsi="Cambria Math"/>
                <w:szCs w:val="24"/>
              </w:rPr>
            </m:ctrlPr>
          </m:naryPr>
          <m:sub>
            <m:r>
              <m:rPr>
                <m:sty m:val="p"/>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BB</m:t>
                </m:r>
              </m:sub>
            </m:sSub>
            <m:r>
              <m:rPr>
                <m:scr m:val="script"/>
                <m:sty m:val="p"/>
              </m:rPr>
              <w:rPr>
                <w:rFonts w:ascii="Cambria Math" w:hAnsi="Cambria Math"/>
                <w:szCs w:val="24"/>
              </w:rPr>
              <m:t>}∈V</m:t>
            </m:r>
          </m:sub>
          <m:sup/>
          <m:e>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1</m:t>
                    </m:r>
                  </m:sub>
                  <m:sup>
                    <m:r>
                      <m:rPr>
                        <m:nor/>
                      </m:rPr>
                      <w:rPr>
                        <w:rFonts w:ascii="Cambria Math" w:hAnsi="Cambria Math"/>
                        <w:szCs w:val="24"/>
                      </w:rPr>
                      <m:t>comm</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m:rPr>
                        <m:sty m:val="p"/>
                      </m:rPr>
                      <w:rPr>
                        <w:rFonts w:ascii="Cambria Math" w:hAnsi="Cambria Math"/>
                        <w:szCs w:val="24"/>
                      </w:rPr>
                      <m:t>2</m:t>
                    </m:r>
                  </m:sub>
                  <m:sup>
                    <m:r>
                      <m:rPr>
                        <m:nor/>
                      </m:rPr>
                      <w:rPr>
                        <w:rFonts w:ascii="Cambria Math" w:hAnsi="Cambria Math"/>
                        <w:szCs w:val="24"/>
                      </w:rPr>
                      <m:t>comm</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w:rPr>
                        <w:rFonts w:ascii="Cambria Math" w:hAnsi="Cambria Math"/>
                        <w:szCs w:val="24"/>
                      </w:rPr>
                      <m:t>K</m:t>
                    </m:r>
                  </m:sub>
                  <m:sup>
                    <m:r>
                      <m:rPr>
                        <m:nor/>
                      </m:rPr>
                      <w:rPr>
                        <w:rFonts w:ascii="Cambria Math" w:hAnsi="Cambria Math"/>
                        <w:szCs w:val="24"/>
                      </w:rPr>
                      <m:t>comm</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e>
            </m:d>
          </m:e>
        </m:nary>
      </m:oMath>
      <w:r>
        <w:rPr>
          <w:rFonts w:hint="eastAsia"/>
          <w:szCs w:val="24"/>
        </w:rPr>
        <w:t>，</w:t>
      </w:r>
      <w:r w:rsidRPr="00314809">
        <w:rPr>
          <w:szCs w:val="24"/>
        </w:rPr>
        <w:t>其中</w:t>
      </w:r>
      <m:oMath>
        <m:r>
          <m:rPr>
            <m:scr m:val="script"/>
            <m:sty m:val="p"/>
          </m:rPr>
          <w:rPr>
            <w:rFonts w:ascii="Cambria Math" w:hAnsi="Cambria Math"/>
            <w:szCs w:val="24"/>
          </w:rPr>
          <m:t>V</m:t>
        </m:r>
      </m:oMath>
      <w:r w:rsidRPr="00314809">
        <w:rPr>
          <w:szCs w:val="24"/>
        </w:rPr>
        <w:t>表示基站决策可行集</w:t>
      </w:r>
      <w:r>
        <w:rPr>
          <w:rFonts w:hint="eastAsia"/>
          <w:szCs w:val="24"/>
        </w:rPr>
        <w:t>。</w:t>
      </w:r>
      <w:r w:rsidRPr="004C6461">
        <w:rPr>
          <w:color w:val="FF0000"/>
          <w:szCs w:val="24"/>
        </w:rPr>
        <w:t>图</w:t>
      </w:r>
      <w:r w:rsidR="004C6461" w:rsidRPr="004C6461">
        <w:rPr>
          <w:rFonts w:hint="eastAsia"/>
          <w:color w:val="FF0000"/>
          <w:szCs w:val="24"/>
        </w:rPr>
        <w:t>X</w:t>
      </w:r>
      <w:r w:rsidRPr="003052D6">
        <w:rPr>
          <w:szCs w:val="24"/>
        </w:rPr>
        <w:t>给出了通信感知融合</w:t>
      </w:r>
      <w:r>
        <w:rPr>
          <w:rFonts w:hint="eastAsia"/>
          <w:szCs w:val="24"/>
        </w:rPr>
        <w:t>系统</w:t>
      </w:r>
      <w:r w:rsidRPr="003052D6">
        <w:rPr>
          <w:szCs w:val="24"/>
        </w:rPr>
        <w:t>性能可达域的示意图，</w:t>
      </w:r>
      <w:r>
        <w:rPr>
          <w:rFonts w:hint="eastAsia"/>
          <w:szCs w:val="24"/>
        </w:rPr>
        <w:t>图中</w:t>
      </w:r>
      <w:r w:rsidRPr="003052D6">
        <w:rPr>
          <w:szCs w:val="24"/>
        </w:rPr>
        <w:t>性能可达域的</w:t>
      </w:r>
      <w:r>
        <w:rPr>
          <w:rFonts w:hint="eastAsia"/>
          <w:szCs w:val="24"/>
        </w:rPr>
        <w:t>外</w:t>
      </w:r>
      <w:r w:rsidRPr="003052D6">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052D6">
        <w:rPr>
          <w:szCs w:val="24"/>
        </w:rPr>
        <w:t>即为通信感知融合</w:t>
      </w:r>
      <w:r>
        <w:rPr>
          <w:rFonts w:hint="eastAsia"/>
          <w:iCs/>
          <w:szCs w:val="24"/>
        </w:rPr>
        <w:t>系统</w:t>
      </w:r>
      <w:r w:rsidRPr="00314809">
        <w:rPr>
          <w:iCs/>
          <w:szCs w:val="24"/>
        </w:rPr>
        <w:t>的</w:t>
      </w:r>
      <w:r w:rsidRPr="003052D6">
        <w:rPr>
          <w:szCs w:val="24"/>
        </w:rPr>
        <w:t>Pareto</w:t>
      </w:r>
      <w:r w:rsidRPr="00314809">
        <w:rPr>
          <w:iCs/>
          <w:szCs w:val="24"/>
        </w:rPr>
        <w:t>性能边界</w:t>
      </w:r>
      <w:r>
        <w:rPr>
          <w:rFonts w:hint="eastAsia"/>
          <w:iCs/>
          <w:szCs w:val="24"/>
        </w:rPr>
        <w:t>，</w:t>
      </w:r>
      <w:r w:rsidR="004C6461" w:rsidRPr="004C6461">
        <w:rPr>
          <w:rFonts w:hint="eastAsia"/>
          <w:iCs/>
          <w:color w:val="FF0000"/>
          <w:szCs w:val="24"/>
        </w:rPr>
        <w:t>即：</w:t>
      </w:r>
      <w:r w:rsidRPr="00314809">
        <w:rPr>
          <w:szCs w:val="24"/>
        </w:rPr>
        <w:t>对于</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上的任意一点</w:t>
      </w:r>
      <m:oMath>
        <m:r>
          <m:rPr>
            <m:sty m:val="b"/>
          </m:rPr>
          <w:rPr>
            <w:rFonts w:ascii="Cambria Math" w:hAnsi="Cambria Math"/>
            <w:szCs w:val="24"/>
          </w:rPr>
          <m:t>ψ</m:t>
        </m:r>
      </m:oMath>
      <w:r w:rsidRPr="00314809">
        <w:rPr>
          <w:szCs w:val="24"/>
        </w:rPr>
        <w:t>，不存在另一点</w:t>
      </w:r>
      <m:oMath>
        <m:sSup>
          <m:sSupPr>
            <m:ctrlPr>
              <w:rPr>
                <w:rFonts w:ascii="Cambria Math" w:hAnsi="Cambria Math"/>
                <w:szCs w:val="24"/>
              </w:rPr>
            </m:ctrlPr>
          </m:sSupPr>
          <m:e>
            <m:r>
              <m:rPr>
                <m:sty m:val="b"/>
              </m:rPr>
              <w:rPr>
                <w:rFonts w:ascii="Cambria Math" w:hAnsi="Cambria Math"/>
                <w:szCs w:val="24"/>
              </w:rPr>
              <m:t>ψ</m:t>
            </m:r>
          </m:e>
          <m:sup>
            <m:r>
              <m:rPr>
                <m:sty m:val="p"/>
              </m:rPr>
              <w:rPr>
                <w:rFonts w:ascii="Cambria Math" w:hAnsi="Cambria Math"/>
                <w:szCs w:val="24"/>
              </w:rPr>
              <m:t>'</m:t>
            </m:r>
          </m:sup>
        </m:sSup>
      </m:oMath>
      <w:r w:rsidRPr="00314809">
        <w:rPr>
          <w:szCs w:val="24"/>
        </w:rPr>
        <w:t>，使得</w:t>
      </w:r>
      <m:oMath>
        <m:sSup>
          <m:sSupPr>
            <m:ctrlPr>
              <w:rPr>
                <w:rFonts w:ascii="Cambria Math" w:hAnsi="Cambria Math"/>
                <w:szCs w:val="24"/>
              </w:rPr>
            </m:ctrlPr>
          </m:sSupPr>
          <m:e>
            <m:r>
              <m:rPr>
                <m:sty m:val="b"/>
              </m:rPr>
              <w:rPr>
                <w:rFonts w:ascii="Cambria Math" w:hAnsi="Cambria Math"/>
                <w:szCs w:val="24"/>
              </w:rPr>
              <m:t>ψ</m:t>
            </m:r>
          </m:e>
          <m:sup>
            <m:r>
              <m:rPr>
                <m:sty m:val="p"/>
              </m:rPr>
              <w:rPr>
                <w:rFonts w:ascii="Cambria Math" w:hAnsi="Cambria Math"/>
                <w:szCs w:val="24"/>
              </w:rPr>
              <m:t>'</m:t>
            </m:r>
          </m:sup>
        </m:sSup>
        <m:r>
          <m:rPr>
            <m:sty m:val="p"/>
          </m:rPr>
          <w:rPr>
            <w:rFonts w:ascii="Cambria Math" w:hAnsi="Cambria Math"/>
            <w:szCs w:val="24"/>
          </w:rPr>
          <m:t>&gt;</m:t>
        </m:r>
        <m:r>
          <m:rPr>
            <m:sty m:val="b"/>
          </m:rPr>
          <w:rPr>
            <w:rFonts w:ascii="Cambria Math" w:hAnsi="Cambria Math"/>
            <w:szCs w:val="24"/>
          </w:rPr>
          <m:t>ψ</m:t>
        </m:r>
      </m:oMath>
      <w:r>
        <w:rPr>
          <w:rFonts w:hint="eastAsia"/>
          <w:iCs/>
          <w:szCs w:val="24"/>
        </w:rPr>
        <w:t>。因此，本研究点的目标即是刻画出通信感知融合系统性能可达域的</w:t>
      </w:r>
      <w:r>
        <w:rPr>
          <w:rFonts w:hint="eastAsia"/>
          <w:iCs/>
          <w:szCs w:val="24"/>
        </w:rPr>
        <w:t>Pareto</w:t>
      </w:r>
      <w:r>
        <w:rPr>
          <w:rFonts w:hint="eastAsia"/>
          <w:iCs/>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Pr>
          <w:rFonts w:hint="eastAsia"/>
          <w:iCs/>
          <w:szCs w:val="24"/>
        </w:rPr>
        <w:t>。</w:t>
      </w:r>
    </w:p>
    <w:p w14:paraId="35F2BF87" w14:textId="77777777" w:rsidR="00017A5E" w:rsidRPr="00EF58AD" w:rsidRDefault="00017A5E" w:rsidP="00017A5E">
      <w:pPr>
        <w:ind w:firstLine="480"/>
        <w:rPr>
          <w:iCs/>
          <w:szCs w:val="24"/>
        </w:rPr>
      </w:pPr>
      <w:r w:rsidRPr="00314809">
        <w:rPr>
          <w:szCs w:val="24"/>
        </w:rPr>
        <w:t>集合</w:t>
      </w:r>
      <m:oMath>
        <m:r>
          <m:rPr>
            <m:scr m:val="script"/>
            <m:sty m:val="p"/>
          </m:rPr>
          <w:rPr>
            <w:rFonts w:ascii="Cambria Math" w:hAnsi="Cambria Math"/>
            <w:szCs w:val="24"/>
          </w:rPr>
          <m:t>R</m:t>
        </m:r>
      </m:oMath>
      <w:r w:rsidRPr="00314809">
        <w:rPr>
          <w:szCs w:val="24"/>
        </w:rPr>
        <w:t>刻画了通信感知融合</w:t>
      </w:r>
      <w:r>
        <w:rPr>
          <w:rFonts w:hint="eastAsia"/>
          <w:szCs w:val="24"/>
        </w:rPr>
        <w:t>系统</w:t>
      </w:r>
      <w:r w:rsidRPr="00314809">
        <w:rPr>
          <w:szCs w:val="24"/>
        </w:rPr>
        <w:t>的性能可达域，它的形状由无线信道和基站端的功率约束共同决定。</w:t>
      </w:r>
      <w:r>
        <w:rPr>
          <w:rFonts w:hint="eastAsia"/>
          <w:szCs w:val="24"/>
        </w:rPr>
        <w:t>根据现有的文献可知，</w:t>
      </w:r>
      <w:r w:rsidRPr="00314809">
        <w:rPr>
          <w:szCs w:val="24"/>
        </w:rPr>
        <w:t>集合</w:t>
      </w:r>
      <m:oMath>
        <m:r>
          <m:rPr>
            <m:scr m:val="script"/>
            <m:sty m:val="p"/>
          </m:rPr>
          <w:rPr>
            <w:rFonts w:ascii="Cambria Math" w:hAnsi="Cambria Math"/>
            <w:szCs w:val="24"/>
          </w:rPr>
          <m:t>R</m:t>
        </m:r>
      </m:oMath>
      <w:r>
        <w:rPr>
          <w:rFonts w:hint="eastAsia"/>
          <w:szCs w:val="24"/>
        </w:rPr>
        <w:t>应</w:t>
      </w:r>
      <w:r w:rsidRPr="00314809">
        <w:rPr>
          <w:szCs w:val="24"/>
        </w:rPr>
        <w:t>具有下列性质：</w:t>
      </w:r>
    </w:p>
    <w:p w14:paraId="3CAA7077" w14:textId="77777777" w:rsidR="00017A5E" w:rsidRPr="00314809" w:rsidRDefault="00017A5E" w:rsidP="00017A5E">
      <w:pPr>
        <w:ind w:firstLine="480"/>
        <w:rPr>
          <w:szCs w:val="24"/>
        </w:rPr>
      </w:pPr>
      <w:r w:rsidRPr="00314809">
        <w:rPr>
          <w:szCs w:val="24"/>
        </w:rPr>
        <w:t>性质一：</w:t>
      </w:r>
      <m:oMath>
        <m:r>
          <m:rPr>
            <m:scr m:val="script"/>
            <m:sty m:val="p"/>
          </m:rPr>
          <w:rPr>
            <w:rFonts w:ascii="Cambria Math" w:hAnsi="Cambria Math"/>
            <w:szCs w:val="24"/>
          </w:rPr>
          <m:t>R</m:t>
        </m:r>
      </m:oMath>
      <w:r w:rsidRPr="00314809">
        <w:rPr>
          <w:szCs w:val="24"/>
        </w:rPr>
        <w:t>是一个紧致且规范的集合；</w:t>
      </w:r>
    </w:p>
    <w:p w14:paraId="71A95793" w14:textId="77777777" w:rsidR="00017A5E" w:rsidRPr="00EF58AD" w:rsidRDefault="00017A5E" w:rsidP="00017A5E">
      <w:pPr>
        <w:ind w:firstLine="480"/>
        <w:rPr>
          <w:rFonts w:ascii="Cambria Math" w:hAnsi="Cambria Math"/>
          <w:szCs w:val="24"/>
        </w:rPr>
      </w:pPr>
      <w:r w:rsidRPr="00314809">
        <w:rPr>
          <w:szCs w:val="24"/>
        </w:rPr>
        <w:t>性质</w:t>
      </w:r>
      <w:r>
        <w:rPr>
          <w:rFonts w:hint="eastAsia"/>
          <w:szCs w:val="24"/>
        </w:rPr>
        <w:t>二</w:t>
      </w:r>
      <w:r w:rsidRPr="00314809">
        <w:rPr>
          <w:szCs w:val="24"/>
        </w:rPr>
        <w:t>：对于一个严格递增函数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14809">
        <w:rPr>
          <w:szCs w:val="24"/>
        </w:rPr>
        <w:t>，问题</w:t>
      </w:r>
      <m:oMath>
        <m:limLow>
          <m:limLowPr>
            <m:ctrlPr>
              <w:rPr>
                <w:rFonts w:ascii="Cambria Math" w:hAnsi="Cambria Math"/>
                <w:szCs w:val="24"/>
              </w:rPr>
            </m:ctrlPr>
          </m:limLowPr>
          <m:e>
            <m:r>
              <m:rPr>
                <m:nor/>
              </m:rPr>
              <w:rPr>
                <w:rFonts w:ascii="Cambria Math" w:hAnsi="Cambria Math"/>
                <w:szCs w:val="24"/>
              </w:rPr>
              <m:t>maximize</m:t>
            </m:r>
          </m:e>
          <m:lim>
            <m:r>
              <m:rPr>
                <m:sty m:val="b"/>
              </m:rPr>
              <w:rPr>
                <w:rFonts w:ascii="Cambria Math" w:hAnsi="Cambria Math"/>
                <w:szCs w:val="24"/>
              </w:rPr>
              <m:t>ψ</m:t>
            </m:r>
            <m:r>
              <m:rPr>
                <m:scr m:val="script"/>
                <m:sty m:val="p"/>
              </m:rPr>
              <w:rPr>
                <w:rFonts w:ascii="Cambria Math" w:hAnsi="Cambria Math"/>
                <w:szCs w:val="24"/>
              </w:rPr>
              <m:t>∈R</m:t>
            </m:r>
          </m:lim>
        </m:limLow>
        <m:r>
          <m:rPr>
            <m:sty m:val="p"/>
          </m:rPr>
          <w:rPr>
            <w:rFonts w:ascii="Cambria Math" w:hAnsi="Cambria Math"/>
            <w:szCs w:val="24"/>
          </w:rPr>
          <m:t>   </m:t>
        </m:r>
        <m:r>
          <w:rPr>
            <w:rFonts w:ascii="Cambria Math" w:hAnsi="Cambria Math"/>
            <w:szCs w:val="24"/>
          </w:rPr>
          <m:t>f</m:t>
        </m:r>
        <m:d>
          <m:dPr>
            <m:ctrlPr>
              <w:rPr>
                <w:rFonts w:ascii="Cambria Math" w:hAnsi="Cambria Math"/>
                <w:szCs w:val="24"/>
              </w:rPr>
            </m:ctrlPr>
          </m:dPr>
          <m:e>
            <m:r>
              <m:rPr>
                <m:sty m:val="b"/>
              </m:rPr>
              <w:rPr>
                <w:rFonts w:ascii="Cambria Math" w:hAnsi="Cambria Math"/>
                <w:szCs w:val="24"/>
              </w:rPr>
              <m:t>ψ</m:t>
            </m:r>
          </m:e>
        </m:d>
      </m:oMath>
      <w:r w:rsidRPr="00314809">
        <w:rPr>
          <w:szCs w:val="24"/>
        </w:rPr>
        <w:t>的全局最优解</w:t>
      </w:r>
      <w:r w:rsidRPr="003052D6">
        <w:rPr>
          <w:szCs w:val="24"/>
        </w:rPr>
        <w:t>一定位于集合</w:t>
      </w:r>
      <m:oMath>
        <m:r>
          <m:rPr>
            <m:scr m:val="script"/>
            <m:sty m:val="p"/>
          </m:rPr>
          <w:rPr>
            <w:rFonts w:ascii="Cambria Math" w:hAnsi="Cambria Math"/>
            <w:szCs w:val="24"/>
          </w:rPr>
          <m:t>R</m:t>
        </m:r>
      </m:oMath>
      <w:r w:rsidRPr="00314809">
        <w:rPr>
          <w:szCs w:val="24"/>
        </w:rPr>
        <w:t>的</w:t>
      </w:r>
      <w:r w:rsidRPr="00314809">
        <w:rPr>
          <w:szCs w:val="24"/>
        </w:rPr>
        <w:t>Pareto</w:t>
      </w:r>
      <w:r w:rsidRPr="00314809">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w:t>
      </w:r>
    </w:p>
    <w:p w14:paraId="08919426" w14:textId="77777777" w:rsidR="00017A5E" w:rsidRDefault="00017A5E" w:rsidP="00017A5E">
      <w:pPr>
        <w:ind w:firstLine="480"/>
        <w:jc w:val="center"/>
        <w:rPr>
          <w:iCs/>
          <w:szCs w:val="24"/>
        </w:rPr>
      </w:pPr>
      <w:r w:rsidRPr="00314809">
        <w:rPr>
          <w:noProof/>
          <w:szCs w:val="24"/>
        </w:rPr>
        <w:drawing>
          <wp:inline distT="0" distB="0" distL="0" distR="0" wp14:anchorId="55BBDCC7" wp14:editId="05C68B14">
            <wp:extent cx="3179135" cy="1651934"/>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22" b="2044"/>
                    <a:stretch/>
                  </pic:blipFill>
                  <pic:spPr bwMode="auto">
                    <a:xfrm>
                      <a:off x="0" y="0"/>
                      <a:ext cx="3199977" cy="1662764"/>
                    </a:xfrm>
                    <a:prstGeom prst="rect">
                      <a:avLst/>
                    </a:prstGeom>
                    <a:noFill/>
                    <a:ln>
                      <a:noFill/>
                    </a:ln>
                    <a:extLst>
                      <a:ext uri="{53640926-AAD7-44D8-BBD7-CCE9431645EC}">
                        <a14:shadowObscured xmlns:a14="http://schemas.microsoft.com/office/drawing/2010/main"/>
                      </a:ext>
                    </a:extLst>
                  </pic:spPr>
                </pic:pic>
              </a:graphicData>
            </a:graphic>
          </wp:inline>
        </w:drawing>
      </w:r>
    </w:p>
    <w:p w14:paraId="53ED1F17" w14:textId="49EE88D4" w:rsidR="00017A5E" w:rsidRPr="00047C1F" w:rsidRDefault="00B0233E" w:rsidP="00047C1F">
      <w:pPr>
        <w:pStyle w:val="a7"/>
        <w:numPr>
          <w:ilvl w:val="0"/>
          <w:numId w:val="18"/>
        </w:numPr>
        <w:ind w:firstLineChars="0"/>
        <w:jc w:val="center"/>
        <w:rPr>
          <w:rFonts w:eastAsia="楷体"/>
          <w:iCs/>
        </w:rPr>
      </w:pPr>
      <w:r>
        <w:rPr>
          <w:rFonts w:hint="eastAsia"/>
        </w:rPr>
        <w:lastRenderedPageBreak/>
        <w:t xml:space="preserve"> </w:t>
      </w:r>
      <w:r>
        <w:t xml:space="preserve">  </w:t>
      </w:r>
      <w:r w:rsidR="00017A5E" w:rsidRPr="00047C1F">
        <w:rPr>
          <w:rFonts w:eastAsia="楷体"/>
          <w:iCs/>
        </w:rPr>
        <w:t>通信感知融合系统性能可达域示意图</w:t>
      </w:r>
    </w:p>
    <w:p w14:paraId="4ACE926B" w14:textId="77777777" w:rsidR="00017A5E" w:rsidRDefault="00017A5E" w:rsidP="00017A5E">
      <w:pPr>
        <w:ind w:firstLine="480"/>
        <w:rPr>
          <w:iCs/>
          <w:szCs w:val="24"/>
        </w:rPr>
      </w:pPr>
      <w:r>
        <w:rPr>
          <w:rFonts w:hint="eastAsia"/>
          <w:iCs/>
          <w:szCs w:val="24"/>
        </w:rPr>
        <w:t>本研究点将利用通信感知融合系统性能可达域的上述两条重要性质，针对通信和感知系统的普适性能指标，刻画出通信感知融合系统的</w:t>
      </w:r>
      <w:r>
        <w:rPr>
          <w:rFonts w:hint="eastAsia"/>
          <w:iCs/>
          <w:szCs w:val="24"/>
        </w:rPr>
        <w:t>Pareto</w:t>
      </w:r>
      <w:r>
        <w:rPr>
          <w:rFonts w:hint="eastAsia"/>
          <w:iCs/>
          <w:szCs w:val="24"/>
        </w:rPr>
        <w:t>性能边界。</w:t>
      </w:r>
    </w:p>
    <w:p w14:paraId="71D3DD46" w14:textId="2980511E" w:rsidR="00017A5E" w:rsidRPr="00314809" w:rsidRDefault="00017A5E" w:rsidP="00017A5E">
      <w:pPr>
        <w:ind w:firstLine="480"/>
        <w:rPr>
          <w:iCs/>
          <w:szCs w:val="24"/>
        </w:rPr>
      </w:pPr>
      <w:r w:rsidRPr="00314809">
        <w:rPr>
          <w:iCs/>
          <w:szCs w:val="24"/>
        </w:rPr>
        <w:t>第</w:t>
      </w:r>
      <w:r>
        <w:rPr>
          <w:rFonts w:hint="eastAsia"/>
          <w:iCs/>
          <w:szCs w:val="24"/>
        </w:rPr>
        <w:t>四</w:t>
      </w:r>
      <w:r w:rsidRPr="00314809">
        <w:rPr>
          <w:iCs/>
          <w:szCs w:val="24"/>
        </w:rPr>
        <w:t>步：</w:t>
      </w:r>
      <w:r w:rsidRPr="004C6461">
        <w:rPr>
          <w:iCs/>
          <w:color w:val="FF0000"/>
          <w:szCs w:val="24"/>
        </w:rPr>
        <w:t>刻画</w:t>
      </w:r>
      <w:r w:rsidRPr="004C6461">
        <w:rPr>
          <w:rFonts w:hint="eastAsia"/>
          <w:iCs/>
          <w:color w:val="FF0000"/>
          <w:szCs w:val="24"/>
        </w:rPr>
        <w:t>通信感知融合系统</w:t>
      </w:r>
      <w:r w:rsidR="004C6461" w:rsidRPr="004C6461">
        <w:rPr>
          <w:rFonts w:hint="eastAsia"/>
          <w:iCs/>
          <w:color w:val="FF0000"/>
          <w:szCs w:val="24"/>
        </w:rPr>
        <w:t>的</w:t>
      </w:r>
      <w:r w:rsidRPr="004C6461">
        <w:rPr>
          <w:iCs/>
          <w:color w:val="FF0000"/>
          <w:szCs w:val="24"/>
        </w:rPr>
        <w:t>Pareto</w:t>
      </w:r>
      <w:r w:rsidRPr="004C6461">
        <w:rPr>
          <w:iCs/>
          <w:color w:val="FF0000"/>
          <w:szCs w:val="24"/>
        </w:rPr>
        <w:t>性能边界</w:t>
      </w:r>
    </w:p>
    <w:p w14:paraId="67DCAE6E" w14:textId="557C5784" w:rsidR="00017A5E" w:rsidRPr="003052D6" w:rsidRDefault="00017A5E" w:rsidP="00017A5E">
      <w:pPr>
        <w:ind w:firstLine="480"/>
        <w:rPr>
          <w:szCs w:val="24"/>
        </w:rPr>
      </w:pPr>
      <w:r>
        <w:rPr>
          <w:rFonts w:hint="eastAsia"/>
          <w:szCs w:val="24"/>
        </w:rPr>
        <w:t>基于上述通信感知融合网络性能可达域的形状和两条重要性质，</w:t>
      </w:r>
      <w:r w:rsidRPr="003052D6">
        <w:rPr>
          <w:szCs w:val="24"/>
        </w:rPr>
        <w:t>本步骤</w:t>
      </w:r>
      <w:r>
        <w:rPr>
          <w:rFonts w:hint="eastAsia"/>
          <w:szCs w:val="24"/>
        </w:rPr>
        <w:t>的目标是</w:t>
      </w:r>
      <w:r w:rsidRPr="003052D6">
        <w:rPr>
          <w:szCs w:val="24"/>
        </w:rPr>
        <w:t>给出通信感知融合</w:t>
      </w:r>
      <w:r>
        <w:rPr>
          <w:rFonts w:hint="eastAsia"/>
          <w:szCs w:val="24"/>
        </w:rPr>
        <w:t>系统针对普适性能指标</w:t>
      </w:r>
      <w:r w:rsidRPr="003052D6">
        <w:rPr>
          <w:szCs w:val="24"/>
        </w:rPr>
        <w:t>的通用</w:t>
      </w:r>
      <w:r w:rsidRPr="003052D6">
        <w:rPr>
          <w:szCs w:val="24"/>
        </w:rPr>
        <w:t>Pareto</w:t>
      </w:r>
      <w:r w:rsidRPr="003052D6">
        <w:rPr>
          <w:szCs w:val="24"/>
        </w:rPr>
        <w:t>性能边界刻画方法。</w:t>
      </w:r>
      <w:r>
        <w:rPr>
          <w:rFonts w:hint="eastAsia"/>
          <w:szCs w:val="24"/>
        </w:rPr>
        <w:t>根据步骤三中的性质二可知，利用一个单调递增函数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刻画出通信感知融合系统</w:t>
      </w:r>
      <w:r w:rsidR="00F95DB2" w:rsidRPr="00F95DB2">
        <w:rPr>
          <w:rFonts w:hint="eastAsia"/>
          <w:color w:val="FF0000"/>
          <w:szCs w:val="24"/>
        </w:rPr>
        <w:t>的</w:t>
      </w:r>
      <w:r>
        <w:rPr>
          <w:rFonts w:hint="eastAsia"/>
          <w:szCs w:val="24"/>
        </w:rPr>
        <w:t>Pareto</w:t>
      </w:r>
      <w:r>
        <w:rPr>
          <w:rFonts w:hint="eastAsia"/>
          <w:szCs w:val="24"/>
        </w:rPr>
        <w:t>边界是可行的，并且更重要的是，这样的刻画方法是普适的，不依赖于通信和感知系统具体的性能指标。那么一个重要的问题便是单调递增函数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选取。</w:t>
      </w:r>
      <w:r w:rsidRPr="003052D6">
        <w:rPr>
          <w:szCs w:val="24"/>
        </w:rPr>
        <w:t>根据不同的设计准则，</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Pr>
          <w:rFonts w:hint="eastAsia"/>
          <w:szCs w:val="24"/>
        </w:rPr>
        <w:t>会</w:t>
      </w:r>
      <w:r w:rsidRPr="003052D6">
        <w:rPr>
          <w:szCs w:val="24"/>
        </w:rPr>
        <w:t>具有不同的函数形式</w:t>
      </w:r>
      <w:r>
        <w:rPr>
          <w:rFonts w:hint="eastAsia"/>
          <w:szCs w:val="24"/>
        </w:rPr>
        <w:t>，</w:t>
      </w:r>
      <w:r w:rsidRPr="003052D6">
        <w:rPr>
          <w:szCs w:val="24"/>
        </w:rPr>
        <w:t>常见函数形式</w:t>
      </w:r>
      <w:r>
        <w:rPr>
          <w:rFonts w:hint="eastAsia"/>
          <w:szCs w:val="24"/>
        </w:rPr>
        <w:t>包括</w:t>
      </w:r>
      <w:r w:rsidRPr="003052D6">
        <w:rPr>
          <w:szCs w:val="24"/>
        </w:rPr>
        <w:t>加权和、调和平均、</w:t>
      </w:r>
      <w:r w:rsidRPr="003052D6">
        <w:rPr>
          <w:szCs w:val="24"/>
        </w:rPr>
        <w:t>Proportional-Fairness</w:t>
      </w:r>
      <w:r w:rsidRPr="003052D6">
        <w:rPr>
          <w:szCs w:val="24"/>
        </w:rPr>
        <w:t>和</w:t>
      </w:r>
      <w:r w:rsidRPr="003052D6">
        <w:rPr>
          <w:szCs w:val="24"/>
        </w:rPr>
        <w:t>Max-Min-Profile</w:t>
      </w:r>
      <w:r w:rsidRPr="003052D6">
        <w:rPr>
          <w:szCs w:val="24"/>
        </w:rPr>
        <w:t>等。</w:t>
      </w:r>
      <w:r>
        <w:rPr>
          <w:rFonts w:hint="eastAsia"/>
          <w:szCs w:val="24"/>
        </w:rPr>
        <w:t>然而，</w:t>
      </w:r>
      <w:r w:rsidRPr="003052D6">
        <w:rPr>
          <w:szCs w:val="24"/>
        </w:rPr>
        <w:t>对于大多数</w:t>
      </w:r>
      <w:r>
        <w:rPr>
          <w:rFonts w:hint="eastAsia"/>
          <w:szCs w:val="24"/>
        </w:rPr>
        <w:t>单调递增</w:t>
      </w:r>
      <w:r w:rsidRPr="003052D6">
        <w:rPr>
          <w:szCs w:val="24"/>
        </w:rPr>
        <w:t>函数</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052D6">
        <w:rPr>
          <w:szCs w:val="24"/>
        </w:rPr>
        <w:t>来说，问题</w:t>
      </w:r>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maximize</m:t>
                </m:r>
              </m:e>
              <m:lim>
                <m:r>
                  <m:rPr>
                    <m:sty m:val="b"/>
                  </m:rPr>
                  <w:rPr>
                    <w:rFonts w:ascii="Cambria Math" w:hAnsi="Cambria Math"/>
                    <w:szCs w:val="24"/>
                  </w:rPr>
                  <m:t>ψ</m:t>
                </m:r>
                <m:r>
                  <m:rPr>
                    <m:scr m:val="script"/>
                    <m:sty m:val="p"/>
                  </m:rPr>
                  <w:rPr>
                    <w:rFonts w:ascii="Cambria Math" w:hAnsi="Cambria Math"/>
                    <w:szCs w:val="24"/>
                  </w:rPr>
                  <m:t>∈R</m:t>
                </m:r>
              </m:lim>
            </m:limLow>
            <m:r>
              <m:rPr>
                <m:sty m:val="p"/>
              </m:rPr>
              <w:rPr>
                <w:rFonts w:ascii="Cambria Math" w:hAnsi="Cambria Math"/>
                <w:szCs w:val="24"/>
              </w:rPr>
              <m:t xml:space="preserve">  </m:t>
            </m:r>
          </m:fName>
          <m:e>
            <m:r>
              <w:rPr>
                <w:rFonts w:ascii="Cambria Math" w:hAnsi="Cambria Math"/>
                <w:szCs w:val="24"/>
              </w:rPr>
              <m:t>f</m:t>
            </m:r>
            <m:d>
              <m:dPr>
                <m:ctrlPr>
                  <w:rPr>
                    <w:rFonts w:ascii="Cambria Math" w:hAnsi="Cambria Math"/>
                    <w:szCs w:val="24"/>
                  </w:rPr>
                </m:ctrlPr>
              </m:dPr>
              <m:e>
                <m:r>
                  <m:rPr>
                    <m:sty m:val="b"/>
                  </m:rPr>
                  <w:rPr>
                    <w:rFonts w:ascii="Cambria Math" w:hAnsi="Cambria Math"/>
                    <w:szCs w:val="24"/>
                  </w:rPr>
                  <m:t>ψ</m:t>
                </m:r>
              </m:e>
            </m:d>
          </m:e>
        </m:func>
      </m:oMath>
      <w:r>
        <w:rPr>
          <w:rFonts w:hint="eastAsia"/>
          <w:szCs w:val="24"/>
        </w:rPr>
        <w:t>均</w:t>
      </w:r>
      <w:r w:rsidRPr="00314809">
        <w:rPr>
          <w:szCs w:val="24"/>
        </w:rPr>
        <w:t>是非凸的，难以在多项式时间内获得全局最优解</w:t>
      </w:r>
      <w:r>
        <w:rPr>
          <w:rFonts w:hint="eastAsia"/>
          <w:szCs w:val="24"/>
        </w:rPr>
        <w:t>，因此对于该类函数难以加以利用</w:t>
      </w:r>
      <w:r w:rsidRPr="00314809">
        <w:rPr>
          <w:szCs w:val="24"/>
        </w:rPr>
        <w:t>。但是当</w:t>
      </w:r>
      <m:oMath>
        <m:r>
          <w:rPr>
            <w:rFonts w:ascii="Cambria Math" w:hAnsi="Cambria Math"/>
            <w:szCs w:val="24"/>
          </w:rPr>
          <m:t>f</m:t>
        </m:r>
        <m:d>
          <m:dPr>
            <m:ctrlPr>
              <w:rPr>
                <w:rFonts w:ascii="Cambria Math" w:hAnsi="Cambria Math"/>
                <w:szCs w:val="24"/>
              </w:rPr>
            </m:ctrlPr>
          </m:dPr>
          <m:e>
            <m:r>
              <m:rPr>
                <m:sty m:val="p"/>
              </m:rPr>
              <w:rPr>
                <w:rFonts w:ascii="Cambria Math" w:hAnsi="Cambria Math"/>
                <w:szCs w:val="24"/>
              </w:rPr>
              <m:t>⋅</m:t>
            </m:r>
          </m:e>
        </m:d>
      </m:oMath>
      <w:r w:rsidRPr="00314809">
        <w:rPr>
          <w:szCs w:val="24"/>
        </w:rPr>
        <w:t>是</w:t>
      </w:r>
      <w:r w:rsidRPr="003052D6">
        <w:rPr>
          <w:szCs w:val="24"/>
        </w:rPr>
        <w:t>Max-Min-Profile</w:t>
      </w:r>
      <w:r w:rsidRPr="003052D6">
        <w:rPr>
          <w:szCs w:val="24"/>
        </w:rPr>
        <w:t>函数时，形成的下列优化问题</w:t>
      </w:r>
      <w:r>
        <w:rPr>
          <w:rFonts w:hint="eastAsia"/>
          <w:szCs w:val="24"/>
        </w:rPr>
        <w:t>却</w:t>
      </w:r>
      <w:r w:rsidRPr="003052D6">
        <w:rPr>
          <w:szCs w:val="24"/>
        </w:rPr>
        <w:t>可以高效地求解</w:t>
      </w:r>
      <w:r>
        <w:rPr>
          <w:rFonts w:hint="eastAsia"/>
          <w:szCs w:val="24"/>
        </w:rPr>
        <w:t>：</w:t>
      </w:r>
    </w:p>
    <w:p w14:paraId="181C904C" w14:textId="77777777" w:rsidR="00017A5E" w:rsidRPr="0071640D" w:rsidRDefault="00B10EED" w:rsidP="00017A5E">
      <w:pPr>
        <w:ind w:firstLine="480"/>
        <w:rPr>
          <w:rFonts w:ascii="Cambria Math" w:hAnsi="Cambria Math"/>
          <w:szCs w:val="24"/>
        </w:rPr>
      </w:pPr>
      <m:oMathPara>
        <m:oMath>
          <m:limLow>
            <m:limLowPr>
              <m:ctrlPr>
                <w:rPr>
                  <w:rFonts w:ascii="Cambria Math" w:hAnsi="Cambria Math"/>
                  <w:szCs w:val="24"/>
                </w:rPr>
              </m:ctrlPr>
            </m:limLowPr>
            <m:e>
              <m:r>
                <m:rPr>
                  <m:nor/>
                </m:rPr>
                <w:rPr>
                  <w:rFonts w:ascii="Cambria Math" w:hAnsi="Cambria Math"/>
                  <w:szCs w:val="24"/>
                </w:rPr>
                <m:t>maximize</m:t>
              </m:r>
            </m:e>
            <m:lim>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szCs w:val="24"/>
                    </w:rPr>
                  </m:ctrlPr>
                </m:sSubPr>
                <m:e>
                  <m:r>
                    <m:rPr>
                      <m:sty m:val="b"/>
                    </m:rPr>
                    <w:rPr>
                      <w:rFonts w:ascii="Cambria Math" w:hAnsi="Cambria Math" w:hint="eastAsia"/>
                      <w:szCs w:val="24"/>
                    </w:rPr>
                    <m:t>F</m:t>
                  </m:r>
                </m:e>
                <m:sub>
                  <m:r>
                    <m:rPr>
                      <m:sty m:val="p"/>
                    </m:rPr>
                    <w:rPr>
                      <w:rFonts w:ascii="Cambria Math" w:hAnsi="Cambria Math"/>
                      <w:szCs w:val="24"/>
                    </w:rPr>
                    <m:t>BB</m:t>
                  </m:r>
                </m:sub>
              </m:sSub>
            </m:lim>
          </m:limLow>
          <m:r>
            <m:rPr>
              <m:sty m:val="p"/>
            </m:rPr>
            <w:rPr>
              <w:rFonts w:ascii="Cambria Math" w:hAnsi="Cambria Math"/>
              <w:szCs w:val="24"/>
            </w:rPr>
            <m:t>  </m:t>
          </m:r>
          <m:limLow>
            <m:limLowPr>
              <m:ctrlPr>
                <w:rPr>
                  <w:rFonts w:ascii="Cambria Math" w:hAnsi="Cambria Math"/>
                  <w:szCs w:val="24"/>
                </w:rPr>
              </m:ctrlPr>
            </m:limLowPr>
            <m:e>
              <m:r>
                <m:rPr>
                  <m:nor/>
                </m:rPr>
                <w:rPr>
                  <w:rFonts w:ascii="Cambria Math" w:hAnsi="Cambria Math"/>
                  <w:szCs w:val="24"/>
                </w:rPr>
                <m:t>minimize</m:t>
              </m:r>
            </m:e>
            <m:lim>
              <m:r>
                <m:rPr>
                  <m:nor/>
                </m:rPr>
                <w:rPr>
                  <w:rFonts w:ascii="Cambria Math" w:hAnsi="Cambria Math"/>
                  <w:szCs w:val="24"/>
                </w:rPr>
                <m:t>1≤</m:t>
              </m:r>
              <m:r>
                <m:rPr>
                  <m:nor/>
                </m:rPr>
                <w:rPr>
                  <w:rFonts w:ascii="Cambria Math" w:hAnsi="Cambria Math"/>
                  <w:i/>
                  <w:iCs/>
                  <w:szCs w:val="24"/>
                </w:rPr>
                <m:t>k</m:t>
              </m:r>
              <m:r>
                <m:rPr>
                  <m:nor/>
                </m:rPr>
                <w:rPr>
                  <w:rFonts w:ascii="Cambria Math" w:hAnsi="Cambria Math"/>
                  <w:szCs w:val="24"/>
                </w:rPr>
                <m:t>≤</m:t>
              </m:r>
              <m:r>
                <m:rPr>
                  <m:nor/>
                </m:rPr>
                <w:rPr>
                  <w:rFonts w:ascii="Cambria Math" w:hAnsi="Cambria Math"/>
                  <w:i/>
                  <w:iCs/>
                  <w:szCs w:val="24"/>
                </w:rPr>
                <m:t>K</m:t>
              </m:r>
              <m:r>
                <m:rPr>
                  <m:nor/>
                </m:rPr>
                <w:rPr>
                  <w:rFonts w:ascii="Cambria Math" w:hAnsi="Cambria Math"/>
                  <w:szCs w:val="24"/>
                </w:rPr>
                <m:t>+1</m:t>
              </m:r>
            </m:lim>
          </m:limLow>
          <m:r>
            <m:rPr>
              <m:sty m:val="p"/>
            </m:rPr>
            <w:rPr>
              <w:rFonts w:ascii="Cambria Math" w:hAnsi="Cambria Math"/>
              <w:szCs w:val="24"/>
            </w:rPr>
            <m:t>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sub>
              </m:sSub>
            </m:num>
            <m:den>
              <m:sSub>
                <m:sSubPr>
                  <m:ctrlPr>
                    <w:rPr>
                      <w:rFonts w:ascii="Cambria Math" w:hAnsi="Cambria Math"/>
                      <w:szCs w:val="24"/>
                    </w:rPr>
                  </m:ctrlPr>
                </m:sSubPr>
                <m:e>
                  <m:r>
                    <w:rPr>
                      <w:rFonts w:ascii="Cambria Math" w:hAnsi="Cambria Math"/>
                      <w:szCs w:val="24"/>
                    </w:rPr>
                    <m:t>α</m:t>
                  </m:r>
                </m:e>
                <m:sub>
                  <m:r>
                    <w:rPr>
                      <w:rFonts w:ascii="Cambria Math" w:hAnsi="Cambria Math"/>
                      <w:szCs w:val="24"/>
                    </w:rPr>
                    <m:t>k</m:t>
                  </m:r>
                </m:sub>
              </m:sSub>
            </m:den>
          </m:f>
        </m:oMath>
      </m:oMathPara>
    </w:p>
    <w:p w14:paraId="1AD88163" w14:textId="77777777" w:rsidR="00017A5E" w:rsidRPr="003052D6" w:rsidRDefault="00017A5E" w:rsidP="00017A5E">
      <w:pPr>
        <w:ind w:firstLine="480"/>
        <w:rPr>
          <w:szCs w:val="24"/>
        </w:rPr>
      </w:pPr>
      <m:oMathPara>
        <m:oMath>
          <m:r>
            <m:rPr>
              <m:nor/>
            </m:rPr>
            <w:rPr>
              <w:rFonts w:ascii="Cambria Math" w:hAnsi="Cambria Math"/>
              <w:szCs w:val="24"/>
            </w:rPr>
            <m:t xml:space="preserve">                                                                    </m:t>
          </m:r>
          <w:proofErr w:type="spellStart"/>
          <m:r>
            <m:rPr>
              <m:nor/>
            </m:rPr>
            <w:rPr>
              <w:rFonts w:ascii="Cambria Math" w:hAnsi="Cambria Math"/>
              <w:szCs w:val="24"/>
            </w:rPr>
            <m:t>s.t.</m:t>
          </m:r>
          <w:proofErr w:type="spellEnd"/>
          <m:r>
            <m:rPr>
              <m:sty m:val="p"/>
            </m:rPr>
            <w:rPr>
              <w:rFonts w:ascii="Cambria Math" w:hAnsi="Cambria Math"/>
              <w:szCs w:val="24"/>
            </w:rPr>
            <m:t>  </m:t>
          </m:r>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sub>
          </m:sSub>
          <m:r>
            <m:rPr>
              <m:sty m:val="p"/>
            </m:rPr>
            <w:rPr>
              <w:rFonts w:ascii="Cambria Math" w:hAnsi="Cambria Math"/>
              <w:szCs w:val="24"/>
            </w:rPr>
            <m:t>,  1≤</m:t>
          </m:r>
          <m:r>
            <w:rPr>
              <w:rFonts w:ascii="Cambria Math" w:hAnsi="Cambria Math"/>
              <w:szCs w:val="24"/>
            </w:rPr>
            <m:t>k</m:t>
          </m:r>
          <m:r>
            <m:rPr>
              <m:sty m:val="p"/>
            </m:rPr>
            <w:rPr>
              <w:rFonts w:ascii="Cambria Math" w:hAnsi="Cambria Math"/>
              <w:szCs w:val="24"/>
            </w:rPr>
            <m:t>≤</m:t>
          </m:r>
          <m:r>
            <w:rPr>
              <w:rFonts w:ascii="Cambria Math" w:hAnsi="Cambria Math"/>
              <w:szCs w:val="24"/>
            </w:rPr>
            <m:t>K</m:t>
          </m:r>
          <m:r>
            <m:rPr>
              <m:sty m:val="p"/>
            </m:rPr>
            <w:rPr>
              <w:rFonts w:ascii="Cambria Math" w:hAnsi="Cambria Math"/>
              <w:szCs w:val="24"/>
            </w:rPr>
            <m:t>+1</m:t>
          </m:r>
        </m:oMath>
      </m:oMathPara>
    </w:p>
    <w:p w14:paraId="7EE87B44" w14:textId="77777777" w:rsidR="00017A5E" w:rsidRPr="00314809" w:rsidRDefault="00017A5E" w:rsidP="004C6461">
      <w:pPr>
        <w:ind w:firstLineChars="0" w:firstLine="0"/>
        <w:rPr>
          <w:szCs w:val="24"/>
        </w:rPr>
      </w:pPr>
      <w:r w:rsidRPr="003052D6">
        <w:rPr>
          <w:szCs w:val="24"/>
        </w:rPr>
        <w:t>其中</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g</m:t>
            </m:r>
          </m:e>
          <m:sub>
            <m:r>
              <w:rPr>
                <w:rFonts w:ascii="Cambria Math" w:hAnsi="Cambria Math"/>
                <w:szCs w:val="24"/>
              </w:rPr>
              <m:t>k</m:t>
            </m:r>
          </m:sub>
          <m:sup>
            <m:r>
              <m:rPr>
                <m:nor/>
              </m:rPr>
              <w:rPr>
                <w:rFonts w:ascii="Cambria Math" w:hAnsi="Cambria Math"/>
                <w:szCs w:val="24"/>
              </w:rPr>
              <m:t>comm</m:t>
            </m:r>
          </m:sup>
        </m:sSubSup>
        <m:r>
          <m:rPr>
            <m:sty m:val="p"/>
          </m:rPr>
          <w:rPr>
            <w:rFonts w:ascii="Cambria Math" w:hAnsi="Cambria Math"/>
            <w:szCs w:val="24"/>
          </w:rPr>
          <m:t>,1≤</m:t>
        </m:r>
        <m:r>
          <w:rPr>
            <w:rFonts w:ascii="Cambria Math" w:hAnsi="Cambria Math"/>
            <w:szCs w:val="24"/>
          </w:rPr>
          <m:t>k</m:t>
        </m:r>
        <m:r>
          <m:rPr>
            <m:sty m:val="p"/>
          </m:rPr>
          <w:rPr>
            <w:rFonts w:ascii="Cambria Math" w:hAnsi="Cambria Math"/>
            <w:szCs w:val="24"/>
          </w:rPr>
          <m:t>≤</m:t>
        </m:r>
        <m:r>
          <w:rPr>
            <w:rFonts w:ascii="Cambria Math" w:hAnsi="Cambria Math"/>
            <w:szCs w:val="24"/>
          </w:rPr>
          <m:t>K</m:t>
        </m:r>
      </m:oMath>
      <w:r w:rsidRPr="003052D6">
        <w:rPr>
          <w:szCs w:val="24"/>
        </w:rPr>
        <w:t>，</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r>
              <m:rPr>
                <m:sty m:val="p"/>
              </m:rPr>
              <w:rPr>
                <w:rFonts w:ascii="Cambria Math" w:hAnsi="Cambria Math"/>
                <w:szCs w:val="24"/>
              </w:rPr>
              <m:t>+1</m:t>
            </m:r>
          </m:sub>
        </m:sSub>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g</m:t>
            </m:r>
          </m:e>
          <m:sup>
            <m:r>
              <m:rPr>
                <m:nor/>
              </m:rPr>
              <w:rPr>
                <w:rFonts w:ascii="Cambria Math" w:hAnsi="Cambria Math"/>
                <w:szCs w:val="24"/>
              </w:rPr>
              <m:t>sens</m:t>
            </m:r>
          </m:sup>
        </m:sSup>
      </m:oMath>
      <w:r w:rsidRPr="003052D6">
        <w:rPr>
          <w:szCs w:val="24"/>
        </w:rPr>
        <w:t>，该优化问题被称为</w:t>
      </w:r>
      <w:r w:rsidRPr="003052D6">
        <w:rPr>
          <w:szCs w:val="24"/>
        </w:rPr>
        <w:t>Fairness-Profile</w:t>
      </w:r>
      <w:r w:rsidRPr="003052D6">
        <w:rPr>
          <w:szCs w:val="24"/>
        </w:rPr>
        <w:t>问题。</w:t>
      </w:r>
      <w:r>
        <w:rPr>
          <w:rFonts w:hint="eastAsia"/>
          <w:szCs w:val="24"/>
        </w:rPr>
        <w:t>又</w:t>
      </w:r>
      <w:r w:rsidRPr="003052D6">
        <w:rPr>
          <w:szCs w:val="24"/>
        </w:rPr>
        <w:t>根据步骤三中的性质</w:t>
      </w:r>
      <w:r>
        <w:rPr>
          <w:rFonts w:hint="eastAsia"/>
          <w:szCs w:val="24"/>
        </w:rPr>
        <w:t>二</w:t>
      </w:r>
      <w:r w:rsidRPr="003052D6">
        <w:rPr>
          <w:szCs w:val="24"/>
        </w:rPr>
        <w:t>，上述</w:t>
      </w:r>
      <w:r w:rsidRPr="003052D6">
        <w:rPr>
          <w:szCs w:val="24"/>
        </w:rPr>
        <w:t>Fairness-Profile</w:t>
      </w:r>
      <w:r w:rsidRPr="003052D6">
        <w:rPr>
          <w:szCs w:val="24"/>
        </w:rPr>
        <w:t>优化问题的最优解对应的</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sidRPr="003052D6">
        <w:rPr>
          <w:szCs w:val="24"/>
        </w:rPr>
        <w:t>的最优值一定在</w:t>
      </w:r>
      <w:r w:rsidRPr="003052D6">
        <w:rPr>
          <w:szCs w:val="24"/>
        </w:rPr>
        <w:t>Pareto</w:t>
      </w:r>
      <w:r w:rsidRPr="003052D6">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w:t>
      </w:r>
      <w:r>
        <w:rPr>
          <w:rFonts w:hint="eastAsia"/>
          <w:szCs w:val="24"/>
        </w:rPr>
        <w:t>。</w:t>
      </w:r>
      <w:r w:rsidRPr="00314809">
        <w:rPr>
          <w:szCs w:val="24"/>
        </w:rPr>
        <w:t>因此</w:t>
      </w:r>
      <w:r>
        <w:rPr>
          <w:rFonts w:hint="eastAsia"/>
          <w:szCs w:val="24"/>
        </w:rPr>
        <w:t>，</w:t>
      </w:r>
      <w:r w:rsidRPr="00314809">
        <w:rPr>
          <w:szCs w:val="24"/>
        </w:rPr>
        <w:t>可以通过求解一系列</w:t>
      </w:r>
      <w:r w:rsidRPr="00314809">
        <w:rPr>
          <w:szCs w:val="24"/>
        </w:rPr>
        <w:t>Fairness-Profile</w:t>
      </w:r>
      <w:r w:rsidRPr="00314809">
        <w:rPr>
          <w:szCs w:val="24"/>
        </w:rPr>
        <w:t>问题刻画出通信</w:t>
      </w:r>
      <w:r>
        <w:rPr>
          <w:rFonts w:hint="eastAsia"/>
          <w:szCs w:val="24"/>
        </w:rPr>
        <w:t>感知</w:t>
      </w:r>
      <w:r w:rsidRPr="00314809">
        <w:rPr>
          <w:szCs w:val="24"/>
        </w:rPr>
        <w:t>融合</w:t>
      </w:r>
      <w:r>
        <w:rPr>
          <w:rFonts w:hint="eastAsia"/>
          <w:szCs w:val="24"/>
        </w:rPr>
        <w:t>系统</w:t>
      </w:r>
      <w:r w:rsidRPr="00314809">
        <w:rPr>
          <w:szCs w:val="24"/>
        </w:rPr>
        <w:t>的</w:t>
      </w:r>
      <w:r>
        <w:rPr>
          <w:rFonts w:hint="eastAsia"/>
          <w:szCs w:val="24"/>
        </w:rPr>
        <w:t>P</w:t>
      </w:r>
      <w:r w:rsidRPr="00314809">
        <w:rPr>
          <w:szCs w:val="24"/>
        </w:rPr>
        <w:t>areto</w:t>
      </w:r>
      <w:r w:rsidRPr="00314809">
        <w:rPr>
          <w:szCs w:val="24"/>
        </w:rPr>
        <w:t>性能边界。下面</w:t>
      </w:r>
      <w:r>
        <w:rPr>
          <w:rFonts w:hint="eastAsia"/>
          <w:szCs w:val="24"/>
        </w:rPr>
        <w:t>简要描述拟采用的</w:t>
      </w:r>
      <w:r w:rsidRPr="00314809">
        <w:rPr>
          <w:szCs w:val="24"/>
        </w:rPr>
        <w:t>求解方法。</w:t>
      </w:r>
    </w:p>
    <w:p w14:paraId="37CDEAC5" w14:textId="4EBAAAAE" w:rsidR="00017A5E" w:rsidRPr="00314809" w:rsidRDefault="00017A5E" w:rsidP="00017A5E">
      <w:pPr>
        <w:ind w:firstLine="480"/>
        <w:rPr>
          <w:szCs w:val="24"/>
        </w:rPr>
      </w:pPr>
      <w:r w:rsidRPr="00314809">
        <w:rPr>
          <w:szCs w:val="24"/>
        </w:rPr>
        <w:t>首先定义：</w:t>
      </w:r>
      <m:oMath>
        <m:r>
          <m:rPr>
            <m:sty m:val="b"/>
          </m:rPr>
          <w:rPr>
            <w:rFonts w:ascii="Cambria Math" w:hAnsi="Cambria Math"/>
            <w:szCs w:val="24"/>
          </w:rPr>
          <m:t>r</m:t>
        </m:r>
        <m:r>
          <m:rPr>
            <m:sty m:val="p"/>
          </m:rPr>
          <w:rPr>
            <w:rFonts w:ascii="Cambria Math" w:hAnsi="Cambria Math"/>
            <w:szCs w:val="24"/>
          </w:rPr>
          <m:t>=</m:t>
        </m:r>
        <m:r>
          <m:rPr>
            <m:lit/>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K</m:t>
            </m:r>
            <m:r>
              <m:rPr>
                <m:sty m:val="p"/>
              </m:rPr>
              <w:rPr>
                <w:rFonts w:ascii="Cambria Math" w:hAnsi="Cambria Math"/>
                <w:szCs w:val="24"/>
              </w:rPr>
              <m:t>+1</m:t>
            </m:r>
          </m:sub>
        </m:sSub>
        <m:sSup>
          <m:sSupPr>
            <m:ctrlPr>
              <w:rPr>
                <w:rFonts w:ascii="Cambria Math" w:hAnsi="Cambria Math"/>
                <w:szCs w:val="24"/>
              </w:rPr>
            </m:ctrlPr>
          </m:sSupPr>
          <m:e>
            <m:r>
              <m:rPr>
                <m:lit/>
                <m:sty m:val="p"/>
              </m:rPr>
              <w:rPr>
                <w:rFonts w:ascii="Cambria Math" w:hAnsi="Cambria Math"/>
                <w:szCs w:val="24"/>
              </w:rPr>
              <m:t>]</m:t>
            </m:r>
          </m:e>
          <m:sup>
            <m:r>
              <w:rPr>
                <w:rFonts w:ascii="Cambria Math" w:hAnsi="Cambria Math"/>
                <w:szCs w:val="24"/>
              </w:rPr>
              <m:t>T</m:t>
            </m:r>
          </m:sup>
        </m:sSup>
        <m:r>
          <m:rPr>
            <m:sty m:val="p"/>
          </m:rPr>
          <w:rPr>
            <w:rFonts w:ascii="Cambria Math" w:hAnsi="Cambria Math"/>
            <w:szCs w:val="24"/>
          </w:rPr>
          <m:t>≥</m:t>
        </m:r>
        <m:r>
          <m:rPr>
            <m:sty m:val="b"/>
          </m:rPr>
          <w:rPr>
            <w:rFonts w:ascii="Cambria Math" w:hAnsi="Cambria Math"/>
            <w:szCs w:val="24"/>
          </w:rPr>
          <m:t>0</m:t>
        </m:r>
      </m:oMath>
      <w:r>
        <w:rPr>
          <w:rFonts w:hint="eastAsia"/>
          <w:szCs w:val="24"/>
        </w:rPr>
        <w:t>，</w:t>
      </w:r>
      <m:oMath>
        <m:r>
          <m:rPr>
            <m:sty m:val="b"/>
          </m:rPr>
          <w:rPr>
            <w:rFonts w:ascii="Cambria Math" w:hAnsi="Cambria Math"/>
            <w:szCs w:val="24"/>
          </w:rPr>
          <m:t>t</m:t>
        </m:r>
        <m:r>
          <m:rPr>
            <m:sty m:val="p"/>
          </m:rPr>
          <w:rPr>
            <w:rFonts w:ascii="Cambria Math" w:hAnsi="Cambria Math"/>
            <w:szCs w:val="24"/>
          </w:rPr>
          <m:t>=</m:t>
        </m:r>
        <m:r>
          <m:rPr>
            <m:lit/>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α</m:t>
            </m:r>
          </m:e>
          <m:sub>
            <m:r>
              <w:rPr>
                <w:rFonts w:ascii="Cambria Math" w:hAnsi="Cambria Math"/>
                <w:szCs w:val="24"/>
              </w:rPr>
              <m:t>K</m:t>
            </m:r>
            <m:r>
              <m:rPr>
                <m:sty m:val="p"/>
              </m:rPr>
              <w:rPr>
                <w:rFonts w:ascii="Cambria Math" w:hAnsi="Cambria Math"/>
                <w:szCs w:val="24"/>
              </w:rPr>
              <m:t>+1</m:t>
            </m:r>
          </m:sub>
        </m:sSub>
        <m:sSup>
          <m:sSupPr>
            <m:ctrlPr>
              <w:rPr>
                <w:rFonts w:ascii="Cambria Math" w:hAnsi="Cambria Math"/>
                <w:szCs w:val="24"/>
              </w:rPr>
            </m:ctrlPr>
          </m:sSupPr>
          <m:e>
            <m:r>
              <m:rPr>
                <m:lit/>
                <m:sty m:val="p"/>
              </m:rPr>
              <w:rPr>
                <w:rFonts w:ascii="Cambria Math" w:hAnsi="Cambria Math"/>
                <w:szCs w:val="24"/>
              </w:rPr>
              <m:t>]</m:t>
            </m:r>
          </m:e>
          <m:sup>
            <m:r>
              <w:rPr>
                <w:rFonts w:ascii="Cambria Math" w:hAnsi="Cambria Math"/>
                <w:szCs w:val="24"/>
              </w:rPr>
              <m:t>T</m:t>
            </m:r>
          </m:sup>
        </m:sSup>
        <m:r>
          <m:rPr>
            <m:sty m:val="p"/>
          </m:rPr>
          <w:rPr>
            <w:rFonts w:ascii="Cambria Math" w:hAnsi="Cambria Math"/>
            <w:szCs w:val="24"/>
          </w:rPr>
          <m:t>≥0</m:t>
        </m:r>
        <m:r>
          <m:rPr>
            <m:sty m:val="p"/>
          </m:rPr>
          <w:rPr>
            <w:rFonts w:ascii="Cambria Math" w:hAnsi="Cambria Math" w:hint="eastAsia"/>
            <w:szCs w:val="24"/>
          </w:rPr>
          <m:t>。</m:t>
        </m:r>
      </m:oMath>
      <w:r>
        <w:rPr>
          <w:rFonts w:hint="eastAsia"/>
          <w:szCs w:val="24"/>
        </w:rPr>
        <w:t>根据步骤三中的性质一，性能可达域</w:t>
      </w:r>
      <m:oMath>
        <m:r>
          <m:rPr>
            <m:scr m:val="script"/>
            <m:sty m:val="p"/>
          </m:rPr>
          <w:rPr>
            <w:rFonts w:ascii="Cambria Math" w:hAnsi="Cambria Math"/>
            <w:szCs w:val="24"/>
          </w:rPr>
          <m:t>R</m:t>
        </m:r>
      </m:oMath>
      <w:r>
        <w:rPr>
          <w:rFonts w:hint="eastAsia"/>
          <w:szCs w:val="24"/>
        </w:rPr>
        <w:t>是一个紧致且规范的集合，所以</w:t>
      </w:r>
      <w:r w:rsidRPr="00314809">
        <w:rPr>
          <w:szCs w:val="24"/>
        </w:rPr>
        <w:t>上述</w:t>
      </w:r>
      <w:r w:rsidRPr="00314809">
        <w:rPr>
          <w:szCs w:val="24"/>
        </w:rPr>
        <w:t>Fairness-Profile</w:t>
      </w:r>
      <w:r w:rsidRPr="00314809">
        <w:rPr>
          <w:szCs w:val="24"/>
        </w:rPr>
        <w:t>问题的最优解</w:t>
      </w:r>
      <w:r w:rsidRPr="003052D6">
        <w:rPr>
          <w:szCs w:val="24"/>
        </w:rPr>
        <w:t>对应的</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sidRPr="003052D6">
        <w:rPr>
          <w:szCs w:val="24"/>
        </w:rPr>
        <w:t>的最优值</w:t>
      </w:r>
      <w:r w:rsidRPr="003052D6">
        <w:rPr>
          <w:rFonts w:hint="eastAsia"/>
          <w:szCs w:val="24"/>
        </w:rPr>
        <w:t>一定</w:t>
      </w:r>
      <w:r>
        <w:rPr>
          <w:rFonts w:hint="eastAsia"/>
          <w:szCs w:val="24"/>
        </w:rPr>
        <w:t>是</w:t>
      </w:r>
      <w:r w:rsidRPr="00314809">
        <w:rPr>
          <w:szCs w:val="24"/>
        </w:rPr>
        <w:t>线段</w:t>
      </w:r>
      <m:oMath>
        <m:r>
          <m:rPr>
            <m:lit/>
            <m:sty m:val="p"/>
          </m:rPr>
          <w:rPr>
            <w:rFonts w:ascii="Cambria Math" w:hAnsi="Cambria Math"/>
            <w:szCs w:val="24"/>
          </w:rPr>
          <m:t>[</m:t>
        </m:r>
        <m:r>
          <m:rPr>
            <m:sty m:val="b"/>
          </m:rPr>
          <w:rPr>
            <w:rFonts w:ascii="Cambria Math" w:hAnsi="Cambria Math"/>
            <w:szCs w:val="24"/>
          </w:rPr>
          <m:t>r</m:t>
        </m:r>
        <m:r>
          <m:rPr>
            <m:sty m:val="p"/>
          </m:rPr>
          <w:rPr>
            <w:rFonts w:ascii="Cambria Math" w:hAnsi="Cambria Math"/>
            <w:szCs w:val="24"/>
          </w:rPr>
          <m:t>,</m:t>
        </m:r>
        <m:r>
          <m:rPr>
            <m:sty m:val="b"/>
          </m:rPr>
          <w:rPr>
            <w:rFonts w:ascii="Cambria Math" w:hAnsi="Cambria Math"/>
            <w:szCs w:val="24"/>
          </w:rPr>
          <m:t>r</m:t>
        </m:r>
        <m:r>
          <m:rPr>
            <m:sty m:val="p"/>
          </m:rPr>
          <w:rPr>
            <w:rFonts w:ascii="Cambria Math" w:hAnsi="Cambria Math"/>
            <w:szCs w:val="24"/>
          </w:rPr>
          <m:t>+</m:t>
        </m:r>
        <m:r>
          <w:rPr>
            <w:rFonts w:ascii="Cambria Math" w:hAnsi="Cambria Math"/>
            <w:color w:val="FF0000"/>
            <w:szCs w:val="24"/>
          </w:rPr>
          <m:t>δ</m:t>
        </m:r>
        <m:r>
          <m:rPr>
            <m:sty m:val="b"/>
          </m:rPr>
          <w:rPr>
            <w:rFonts w:ascii="Cambria Math" w:hAnsi="Cambria Math"/>
            <w:color w:val="FF0000"/>
            <w:szCs w:val="24"/>
          </w:rPr>
          <m:t>t</m:t>
        </m:r>
        <m:r>
          <m:rPr>
            <m:lit/>
            <m:sty m:val="p"/>
          </m:rPr>
          <w:rPr>
            <w:rFonts w:ascii="Cambria Math" w:hAnsi="Cambria Math"/>
            <w:color w:val="FF0000"/>
            <w:szCs w:val="24"/>
          </w:rPr>
          <m:t>]</m:t>
        </m:r>
      </m:oMath>
      <w:r>
        <w:rPr>
          <w:rFonts w:hint="eastAsia"/>
          <w:szCs w:val="24"/>
        </w:rPr>
        <w:t>与通信感知</w:t>
      </w:r>
      <w:r w:rsidRPr="00314809">
        <w:rPr>
          <w:szCs w:val="24"/>
        </w:rPr>
        <w:t>Pareto</w:t>
      </w:r>
      <w:r w:rsidRPr="00314809">
        <w:rPr>
          <w:szCs w:val="24"/>
        </w:rPr>
        <w:t>性能边界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的交点</w:t>
      </w:r>
      <w:r>
        <w:rPr>
          <w:rFonts w:hint="eastAsia"/>
          <w:szCs w:val="24"/>
        </w:rPr>
        <w:t>，如图</w:t>
      </w:r>
      <w:r>
        <w:rPr>
          <w:szCs w:val="24"/>
        </w:rPr>
        <w:t>2</w:t>
      </w:r>
      <w:r>
        <w:rPr>
          <w:rFonts w:hint="eastAsia"/>
          <w:szCs w:val="24"/>
        </w:rPr>
        <w:t>所示</w:t>
      </w:r>
      <w:r w:rsidRPr="00314809">
        <w:rPr>
          <w:szCs w:val="24"/>
        </w:rPr>
        <w:t>。因此，</w:t>
      </w:r>
      <w:r w:rsidRPr="00314809">
        <w:rPr>
          <w:szCs w:val="24"/>
        </w:rPr>
        <w:t>Fairness-Profile</w:t>
      </w:r>
      <w:r w:rsidRPr="00314809">
        <w:rPr>
          <w:szCs w:val="24"/>
        </w:rPr>
        <w:t>问题可以按照下列步骤迭代求解：</w:t>
      </w:r>
    </w:p>
    <w:p w14:paraId="71B46633" w14:textId="77777777" w:rsidR="00017A5E" w:rsidRPr="00314809" w:rsidRDefault="00017A5E" w:rsidP="00017A5E">
      <w:pPr>
        <w:ind w:firstLine="480"/>
        <w:rPr>
          <w:szCs w:val="24"/>
        </w:rPr>
      </w:pPr>
      <w:r w:rsidRPr="00314809">
        <w:rPr>
          <w:szCs w:val="24"/>
        </w:rPr>
        <w:t>步骤</w:t>
      </w:r>
      <w:r w:rsidRPr="00314809">
        <w:rPr>
          <w:szCs w:val="24"/>
        </w:rPr>
        <w:t>1</w:t>
      </w:r>
      <w:r w:rsidRPr="00314809">
        <w:rPr>
          <w:szCs w:val="24"/>
        </w:rPr>
        <w:t>：固定</w:t>
      </w:r>
      <m:oMath>
        <m:r>
          <w:rPr>
            <w:rFonts w:ascii="Cambria Math" w:hAnsi="Cambria Math"/>
            <w:szCs w:val="24"/>
          </w:rPr>
          <m:t>δ</m:t>
        </m:r>
      </m:oMath>
      <w:r w:rsidRPr="00314809">
        <w:rPr>
          <w:szCs w:val="24"/>
        </w:rPr>
        <w:t>，求解关于</w:t>
      </w:r>
      <m:oMath>
        <m:d>
          <m:dPr>
            <m:ctrlPr>
              <w:rPr>
                <w:rFonts w:ascii="Cambria Math" w:hAnsi="Cambria Math"/>
                <w:szCs w:val="24"/>
              </w:rPr>
            </m:ctrlPr>
          </m:d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hint="eastAsia"/>
                    <w:szCs w:val="24"/>
                  </w:rPr>
                  <m:t>BB</m:t>
                </m:r>
              </m:sub>
            </m:sSub>
          </m:e>
        </m:d>
      </m:oMath>
      <w:r w:rsidRPr="00314809">
        <w:rPr>
          <w:szCs w:val="24"/>
        </w:rPr>
        <w:t>的可行性验证问题；</w:t>
      </w:r>
    </w:p>
    <w:p w14:paraId="30C19C2D" w14:textId="77777777" w:rsidR="00017A5E" w:rsidRPr="00314809" w:rsidRDefault="00017A5E" w:rsidP="00017A5E">
      <w:pPr>
        <w:ind w:firstLine="480"/>
        <w:rPr>
          <w:szCs w:val="24"/>
        </w:rPr>
      </w:pPr>
      <w:r w:rsidRPr="00314809">
        <w:rPr>
          <w:szCs w:val="24"/>
        </w:rPr>
        <w:t>步骤</w:t>
      </w:r>
      <w:r w:rsidRPr="00314809">
        <w:rPr>
          <w:szCs w:val="24"/>
        </w:rPr>
        <w:t>2</w:t>
      </w:r>
      <w:r w:rsidRPr="00314809">
        <w:rPr>
          <w:szCs w:val="24"/>
        </w:rPr>
        <w:t>：根据可行性验证问题的结果，采用二分法更新</w:t>
      </w:r>
      <m:oMath>
        <m:r>
          <w:rPr>
            <w:rFonts w:ascii="Cambria Math" w:hAnsi="Cambria Math"/>
            <w:szCs w:val="24"/>
          </w:rPr>
          <m:t>δ</m:t>
        </m:r>
      </m:oMath>
      <w:r w:rsidRPr="00314809">
        <w:rPr>
          <w:szCs w:val="24"/>
        </w:rPr>
        <w:t>。</w:t>
      </w:r>
    </w:p>
    <w:p w14:paraId="0E9148B0" w14:textId="5E44634E" w:rsidR="00017A5E" w:rsidRDefault="00017A5E" w:rsidP="00017A5E">
      <w:pPr>
        <w:ind w:firstLine="480"/>
        <w:rPr>
          <w:szCs w:val="24"/>
        </w:rPr>
      </w:pPr>
      <w:r w:rsidRPr="00314809">
        <w:rPr>
          <w:szCs w:val="24"/>
        </w:rPr>
        <w:t>迭代上述步骤直到收敛，即可得到该</w:t>
      </w:r>
      <w:r w:rsidRPr="00314809">
        <w:rPr>
          <w:szCs w:val="24"/>
        </w:rPr>
        <w:t>Fairness-Profile</w:t>
      </w:r>
      <w:r w:rsidRPr="00314809">
        <w:rPr>
          <w:szCs w:val="24"/>
        </w:rPr>
        <w:t>问题对应的</w:t>
      </w:r>
      <w:r w:rsidRPr="00314809">
        <w:rPr>
          <w:szCs w:val="24"/>
        </w:rPr>
        <w:t>Pareto</w:t>
      </w:r>
      <w:r w:rsidRPr="00314809">
        <w:rPr>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Pr>
          <w:rFonts w:hint="eastAsia"/>
          <w:szCs w:val="24"/>
        </w:rPr>
        <w:t>上</w:t>
      </w:r>
      <w:r w:rsidRPr="00314809">
        <w:rPr>
          <w:szCs w:val="24"/>
        </w:rPr>
        <w:t>的</w:t>
      </w:r>
      <w:r>
        <w:rPr>
          <w:rFonts w:hint="eastAsia"/>
          <w:szCs w:val="24"/>
        </w:rPr>
        <w:t>一</w:t>
      </w:r>
      <w:r w:rsidRPr="00314809">
        <w:rPr>
          <w:szCs w:val="24"/>
        </w:rPr>
        <w:t>点。理论上，只要遍历所有的</w:t>
      </w:r>
      <m:oMath>
        <m:r>
          <m:rPr>
            <m:sty m:val="b"/>
          </m:rPr>
          <w:rPr>
            <w:rFonts w:ascii="Cambria Math" w:hAnsi="Cambria Math"/>
            <w:szCs w:val="24"/>
          </w:rPr>
          <m:t>t</m:t>
        </m:r>
      </m:oMath>
      <w:r w:rsidRPr="00314809">
        <w:rPr>
          <w:szCs w:val="24"/>
        </w:rPr>
        <w:t>，即可刻画出</w:t>
      </w:r>
      <w:r>
        <w:rPr>
          <w:rFonts w:hint="eastAsia"/>
          <w:szCs w:val="24"/>
        </w:rPr>
        <w:t>Pareto</w:t>
      </w:r>
      <w:r>
        <w:rPr>
          <w:rFonts w:hint="eastAsia"/>
          <w:szCs w:val="24"/>
        </w:rPr>
        <w:t>边界</w:t>
      </w:r>
      <m:oMath>
        <m:sSup>
          <m:sSupPr>
            <m:ctrlPr>
              <w:rPr>
                <w:rFonts w:ascii="Cambria Math" w:hAnsi="Cambria Math"/>
                <w:szCs w:val="24"/>
              </w:rPr>
            </m:ctrlPr>
          </m:sSupPr>
          <m:e>
            <m:r>
              <w:rPr>
                <w:rFonts w:ascii="Cambria Math" w:hAnsi="Cambria Math"/>
                <w:szCs w:val="24"/>
              </w:rPr>
              <m:t>∂</m:t>
            </m:r>
          </m:e>
          <m:sup>
            <m:r>
              <m:rPr>
                <m:sty m:val="p"/>
              </m:rPr>
              <w:rPr>
                <w:rFonts w:ascii="Cambria Math" w:hAnsi="Cambria Math"/>
                <w:szCs w:val="24"/>
              </w:rPr>
              <m:t>+</m:t>
            </m:r>
          </m:sup>
        </m:sSup>
        <m:r>
          <m:rPr>
            <m:scr m:val="script"/>
            <m:sty m:val="p"/>
          </m:rPr>
          <w:rPr>
            <w:rFonts w:ascii="Cambria Math" w:hAnsi="Cambria Math"/>
            <w:szCs w:val="24"/>
          </w:rPr>
          <m:t>R</m:t>
        </m:r>
      </m:oMath>
      <w:r w:rsidRPr="00314809">
        <w:rPr>
          <w:szCs w:val="24"/>
        </w:rPr>
        <w:t>上所有的点。然而，</w:t>
      </w:r>
      <w:r>
        <w:rPr>
          <w:rFonts w:hint="eastAsia"/>
          <w:szCs w:val="24"/>
        </w:rPr>
        <w:t>由于恒模约束的存在以及非凸的分式优化，上述求解</w:t>
      </w:r>
      <w:r w:rsidRPr="00314809">
        <w:rPr>
          <w:szCs w:val="24"/>
        </w:rPr>
        <w:t>步骤</w:t>
      </w:r>
      <w:r w:rsidRPr="00314809">
        <w:rPr>
          <w:szCs w:val="24"/>
        </w:rPr>
        <w:t>1</w:t>
      </w:r>
      <w:r>
        <w:rPr>
          <w:rFonts w:hint="eastAsia"/>
          <w:szCs w:val="24"/>
        </w:rPr>
        <w:t>关于</w:t>
      </w:r>
      <m:oMath>
        <m:d>
          <m:dPr>
            <m:ctrlPr>
              <w:rPr>
                <w:rFonts w:ascii="Cambria Math" w:hAnsi="Cambria Math"/>
                <w:szCs w:val="24"/>
              </w:rPr>
            </m:ctrlPr>
          </m:dPr>
          <m:e>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szCs w:val="24"/>
                  </w:rPr>
                  <m:t>RF</m:t>
                </m:r>
              </m:sub>
            </m:sSub>
            <m:r>
              <m:rPr>
                <m:sty m:val="bi"/>
              </m:rPr>
              <w:rPr>
                <w:rFonts w:ascii="Cambria Math" w:hAnsi="Cambria Math"/>
                <w:szCs w:val="24"/>
              </w:rPr>
              <m:t>,</m:t>
            </m:r>
            <m:sSub>
              <m:sSubPr>
                <m:ctrlPr>
                  <w:rPr>
                    <w:rFonts w:ascii="Cambria Math" w:hAnsi="Cambria Math"/>
                    <w:b/>
                    <w:bCs/>
                    <w:i/>
                    <w:szCs w:val="24"/>
                  </w:rPr>
                </m:ctrlPr>
              </m:sSubPr>
              <m:e>
                <m:r>
                  <m:rPr>
                    <m:nor/>
                  </m:rPr>
                  <w:rPr>
                    <w:rFonts w:ascii="Cambria Math" w:hAnsi="Cambria Math"/>
                    <w:b/>
                    <w:bCs/>
                    <w:szCs w:val="24"/>
                  </w:rPr>
                  <m:t>F</m:t>
                </m:r>
              </m:e>
              <m:sub>
                <m:r>
                  <m:rPr>
                    <m:sty m:val="p"/>
                  </m:rPr>
                  <w:rPr>
                    <w:rFonts w:ascii="Cambria Math" w:hAnsi="Cambria Math" w:hint="eastAsia"/>
                    <w:szCs w:val="24"/>
                  </w:rPr>
                  <m:t>BB</m:t>
                </m:r>
              </m:sub>
            </m:sSub>
          </m:e>
        </m:d>
      </m:oMath>
      <w:r w:rsidRPr="00314809">
        <w:rPr>
          <w:szCs w:val="24"/>
        </w:rPr>
        <w:t>的可行性验证问题</w:t>
      </w:r>
      <w:r>
        <w:rPr>
          <w:rFonts w:hint="eastAsia"/>
          <w:szCs w:val="24"/>
        </w:rPr>
        <w:t>仍然会是一个非凸的问题，难以在多项式时间内获得全局最优解。为了解决该问题，本研究点拟利用交替优化、锥优化和黎曼流形优化</w:t>
      </w:r>
      <w:r w:rsidR="00CA388B" w:rsidRPr="00CA388B">
        <w:rPr>
          <w:rFonts w:hint="eastAsia"/>
          <w:color w:val="FF0000"/>
          <w:szCs w:val="24"/>
        </w:rPr>
        <w:t>等</w:t>
      </w:r>
      <w:r>
        <w:rPr>
          <w:rFonts w:hint="eastAsia"/>
          <w:szCs w:val="24"/>
        </w:rPr>
        <w:t>现代优化理论，对上述非凸问题进行松弛，以期获得一个高质量的次优解。</w:t>
      </w:r>
      <w:r w:rsidR="00124691" w:rsidRPr="00124691">
        <w:rPr>
          <w:rFonts w:hint="eastAsia"/>
          <w:color w:val="FF0000"/>
          <w:szCs w:val="24"/>
        </w:rPr>
        <w:t>算法</w:t>
      </w:r>
      <w:r w:rsidR="003B6956">
        <w:rPr>
          <w:rFonts w:hint="eastAsia"/>
          <w:color w:val="FF0000"/>
          <w:szCs w:val="24"/>
        </w:rPr>
        <w:t>简要</w:t>
      </w:r>
      <w:r w:rsidR="00124691" w:rsidRPr="00124691">
        <w:rPr>
          <w:rFonts w:hint="eastAsia"/>
          <w:color w:val="FF0000"/>
          <w:szCs w:val="24"/>
        </w:rPr>
        <w:t>流程见图</w:t>
      </w:r>
      <w:r w:rsidR="00124691" w:rsidRPr="00124691">
        <w:rPr>
          <w:rFonts w:hint="eastAsia"/>
          <w:color w:val="FF0000"/>
          <w:szCs w:val="24"/>
        </w:rPr>
        <w:t>X</w:t>
      </w:r>
      <w:r w:rsidR="00124691" w:rsidRPr="00124691">
        <w:rPr>
          <w:rFonts w:hint="eastAsia"/>
          <w:color w:val="FF0000"/>
          <w:szCs w:val="24"/>
        </w:rPr>
        <w:t>。</w:t>
      </w:r>
    </w:p>
    <w:p w14:paraId="769E2F59" w14:textId="4B9F4EBE" w:rsidR="00017A5E" w:rsidRDefault="00017A5E" w:rsidP="00017A5E">
      <w:pPr>
        <w:ind w:firstLine="480"/>
        <w:rPr>
          <w:szCs w:val="24"/>
        </w:rPr>
      </w:pPr>
      <w:r>
        <w:rPr>
          <w:rFonts w:hint="eastAsia"/>
          <w:szCs w:val="24"/>
        </w:rPr>
        <w:lastRenderedPageBreak/>
        <w:t>第五步、刻画多基站协作通信感知融合系统</w:t>
      </w:r>
      <w:r w:rsidR="00F95DB2" w:rsidRPr="00F95DB2">
        <w:rPr>
          <w:rFonts w:hint="eastAsia"/>
          <w:color w:val="FF0000"/>
          <w:szCs w:val="24"/>
        </w:rPr>
        <w:t>的</w:t>
      </w:r>
      <w:r>
        <w:rPr>
          <w:rFonts w:hint="eastAsia"/>
          <w:szCs w:val="24"/>
        </w:rPr>
        <w:t>Pareto</w:t>
      </w:r>
      <w:r>
        <w:rPr>
          <w:rFonts w:hint="eastAsia"/>
          <w:szCs w:val="24"/>
        </w:rPr>
        <w:t>性能边界</w:t>
      </w:r>
    </w:p>
    <w:p w14:paraId="2D0634D3" w14:textId="5A6D3223" w:rsidR="00017A5E" w:rsidRDefault="00017A5E" w:rsidP="00584F47">
      <w:pPr>
        <w:spacing w:line="288" w:lineRule="auto"/>
        <w:ind w:firstLine="480"/>
        <w:rPr>
          <w:iCs/>
          <w:szCs w:val="24"/>
        </w:rPr>
      </w:pPr>
      <w:r>
        <w:rPr>
          <w:rFonts w:hint="eastAsia"/>
          <w:iCs/>
          <w:szCs w:val="24"/>
        </w:rPr>
        <w:t>进一步推广到多基站协作场景，本步骤给出多基站协作通信感知融合系统的</w:t>
      </w:r>
      <w:r>
        <w:rPr>
          <w:rFonts w:hint="eastAsia"/>
          <w:iCs/>
          <w:szCs w:val="24"/>
        </w:rPr>
        <w:t>Pareto</w:t>
      </w:r>
      <w:r>
        <w:rPr>
          <w:rFonts w:hint="eastAsia"/>
          <w:iCs/>
          <w:szCs w:val="24"/>
        </w:rPr>
        <w:t>性能边界刻画方法。本研究点考虑的多基站协作场景仍然采用上述步骤中的高频通信感知信号模型和普适性能指标，通信感知性能可达域也类似于单基站场景，因此上述步骤中的通用通信感知融合系统</w:t>
      </w:r>
      <w:r>
        <w:rPr>
          <w:rFonts w:hint="eastAsia"/>
          <w:iCs/>
          <w:szCs w:val="24"/>
        </w:rPr>
        <w:t>Pareto</w:t>
      </w:r>
      <w:r>
        <w:rPr>
          <w:rFonts w:hint="eastAsia"/>
          <w:iCs/>
          <w:szCs w:val="24"/>
        </w:rPr>
        <w:t>性能边界刻画方法仍然适用于多基站场景。但是相比于单基站场景，多基站协作场景需额外考虑多基站之间的相互协作和干扰，因此多基站场景下需要进一步地对上述步骤中的通用</w:t>
      </w:r>
      <w:r>
        <w:rPr>
          <w:rFonts w:hint="eastAsia"/>
          <w:iCs/>
          <w:szCs w:val="24"/>
        </w:rPr>
        <w:t>Pareto</w:t>
      </w:r>
      <w:r>
        <w:rPr>
          <w:rFonts w:hint="eastAsia"/>
          <w:iCs/>
          <w:szCs w:val="24"/>
        </w:rPr>
        <w:t>性能边界刻画方法，尤其是预编码矩阵的求解方法进行优化设计。具体而言，相比于单基站，</w:t>
      </w:r>
      <w:r w:rsidRPr="00124691">
        <w:rPr>
          <w:rFonts w:hint="eastAsia"/>
          <w:iCs/>
          <w:color w:val="FF0000"/>
          <w:szCs w:val="24"/>
        </w:rPr>
        <w:t>多基站场景需考虑</w:t>
      </w:r>
      <w:r w:rsidR="00124691" w:rsidRPr="00124691">
        <w:rPr>
          <w:rFonts w:hint="eastAsia"/>
          <w:iCs/>
          <w:color w:val="FF0000"/>
          <w:szCs w:val="24"/>
        </w:rPr>
        <w:t>用户分组和</w:t>
      </w:r>
      <w:r w:rsidRPr="00124691">
        <w:rPr>
          <w:rFonts w:hint="eastAsia"/>
          <w:iCs/>
          <w:color w:val="FF0000"/>
          <w:szCs w:val="24"/>
        </w:rPr>
        <w:t>基站选择问题，</w:t>
      </w:r>
      <w:r>
        <w:rPr>
          <w:rFonts w:hint="eastAsia"/>
          <w:iCs/>
          <w:szCs w:val="24"/>
        </w:rPr>
        <w:t>这会导致数字预编码矩阵需要额外引入非凸的二进制约束。为了解决这一问题，本研究点拟对引入的二进制约束进行实数松弛，并使用连续凸逼近技术将其松弛为一个凸约束。此外，多基站模拟预编码矩阵在满足恒模约束的同时还需满足非凸的块对角约束。针对这一问题，本研究点拟对信号模型进行深入探究，分析其结构，尝试对信号模型进行重构，并利用矩阵理论，找出一种解耦方法松弛非凸的块对角约束。最后，多基站的引入使得问题维度快速扩大，单基站情况下的求解方法难以直接使用。为了解决这一问题，拟将分支</w:t>
      </w:r>
      <w:r>
        <w:rPr>
          <w:rFonts w:hint="eastAsia"/>
          <w:iCs/>
          <w:szCs w:val="24"/>
        </w:rPr>
        <w:t>-</w:t>
      </w:r>
      <w:r>
        <w:rPr>
          <w:rFonts w:hint="eastAsia"/>
          <w:iCs/>
          <w:szCs w:val="24"/>
        </w:rPr>
        <w:t>定界</w:t>
      </w:r>
      <w:r>
        <w:rPr>
          <w:rFonts w:hint="eastAsia"/>
          <w:iCs/>
          <w:szCs w:val="24"/>
        </w:rPr>
        <w:t>-</w:t>
      </w:r>
      <w:r>
        <w:rPr>
          <w:rFonts w:hint="eastAsia"/>
          <w:iCs/>
          <w:szCs w:val="24"/>
        </w:rPr>
        <w:t>剪支的思路引入多基站场景，通过剪去不必要的问题分支的方法降低问题求解的计算复杂度。</w:t>
      </w:r>
    </w:p>
    <w:p w14:paraId="756075FC" w14:textId="1A6C3226" w:rsidR="00B0233E" w:rsidRPr="00C81043" w:rsidRDefault="00C81043" w:rsidP="00B0233E">
      <w:pPr>
        <w:spacing w:line="288" w:lineRule="auto"/>
        <w:ind w:firstLineChars="0" w:firstLine="0"/>
        <w:jc w:val="center"/>
        <w:rPr>
          <w:iCs/>
          <w:color w:val="FF0000"/>
          <w:szCs w:val="24"/>
        </w:rPr>
      </w:pPr>
      <w:r w:rsidRPr="00C81043">
        <w:rPr>
          <w:iCs/>
          <w:noProof/>
          <w:color w:val="FF0000"/>
          <w:szCs w:val="24"/>
        </w:rPr>
        <w:drawing>
          <wp:inline distT="0" distB="0" distL="0" distR="0" wp14:anchorId="43CC974C" wp14:editId="30A22F73">
            <wp:extent cx="2836666" cy="267144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5"/>
                    <a:srcRect l="25907" t="3616" r="24827" b="13902"/>
                    <a:stretch/>
                  </pic:blipFill>
                  <pic:spPr bwMode="auto">
                    <a:xfrm>
                      <a:off x="0" y="0"/>
                      <a:ext cx="2837500" cy="2672230"/>
                    </a:xfrm>
                    <a:prstGeom prst="rect">
                      <a:avLst/>
                    </a:prstGeom>
                    <a:ln>
                      <a:noFill/>
                    </a:ln>
                    <a:extLst>
                      <a:ext uri="{53640926-AAD7-44D8-BBD7-CCE9431645EC}">
                        <a14:shadowObscured xmlns:a14="http://schemas.microsoft.com/office/drawing/2010/main"/>
                      </a:ext>
                    </a:extLst>
                  </pic:spPr>
                </pic:pic>
              </a:graphicData>
            </a:graphic>
          </wp:inline>
        </w:drawing>
      </w:r>
    </w:p>
    <w:p w14:paraId="2B64FCA4" w14:textId="0DE00DF0" w:rsidR="00B0233E" w:rsidRPr="00C81043" w:rsidRDefault="00B0233E" w:rsidP="000927D3">
      <w:pPr>
        <w:pStyle w:val="a7"/>
        <w:numPr>
          <w:ilvl w:val="0"/>
          <w:numId w:val="18"/>
        </w:numPr>
        <w:ind w:firstLineChars="0"/>
        <w:jc w:val="center"/>
        <w:rPr>
          <w:rFonts w:eastAsia="楷体"/>
          <w:iCs/>
          <w:color w:val="FF0000"/>
        </w:rPr>
      </w:pPr>
      <w:r w:rsidRPr="00C81043">
        <w:rPr>
          <w:rFonts w:hint="eastAsia"/>
          <w:color w:val="FF0000"/>
        </w:rPr>
        <w:t xml:space="preserve"> </w:t>
      </w:r>
      <w:r w:rsidRPr="00C81043">
        <w:rPr>
          <w:color w:val="FF0000"/>
        </w:rPr>
        <w:t xml:space="preserve">  </w:t>
      </w:r>
      <w:r w:rsidRPr="00C81043">
        <w:rPr>
          <w:iCs/>
          <w:color w:val="FF0000"/>
          <w:szCs w:val="24"/>
        </w:rPr>
        <w:t>Pareto</w:t>
      </w:r>
      <w:r w:rsidRPr="00C81043">
        <w:rPr>
          <w:rFonts w:eastAsia="楷体"/>
          <w:iCs/>
          <w:color w:val="FF0000"/>
        </w:rPr>
        <w:t>性能边界</w:t>
      </w:r>
      <w:r w:rsidRPr="00C81043">
        <w:rPr>
          <w:rFonts w:eastAsia="楷体" w:hint="eastAsia"/>
          <w:iCs/>
          <w:color w:val="FF0000"/>
        </w:rPr>
        <w:t>刻画算法</w:t>
      </w:r>
      <w:r w:rsidRPr="00C81043">
        <w:rPr>
          <w:rFonts w:eastAsia="楷体"/>
          <w:iCs/>
          <w:color w:val="FF0000"/>
        </w:rPr>
        <w:t>示意图</w:t>
      </w:r>
    </w:p>
    <w:p w14:paraId="6BFCEE30" w14:textId="74FEF862" w:rsidR="00900D0F" w:rsidRPr="00855A9C" w:rsidRDefault="00F943B0" w:rsidP="00855A9C">
      <w:pPr>
        <w:spacing w:line="288" w:lineRule="auto"/>
        <w:ind w:firstLine="482"/>
        <w:rPr>
          <w:b/>
          <w:color w:val="0000FF"/>
          <w:szCs w:val="24"/>
        </w:rPr>
      </w:pPr>
      <w:r w:rsidRPr="005C3E43">
        <w:rPr>
          <w:b/>
          <w:color w:val="0000FF"/>
          <w:szCs w:val="24"/>
        </w:rPr>
        <w:t>3.2</w:t>
      </w:r>
      <w:r w:rsidR="007B493A">
        <w:rPr>
          <w:rFonts w:hint="eastAsia"/>
          <w:b/>
          <w:color w:val="0000FF"/>
          <w:szCs w:val="24"/>
        </w:rPr>
        <w:t>资源受限高频段场景通感传输设计方法</w:t>
      </w:r>
    </w:p>
    <w:p w14:paraId="4C6D0B03" w14:textId="77777777" w:rsidR="00855A9C" w:rsidRDefault="00855A9C" w:rsidP="00855A9C">
      <w:pPr>
        <w:ind w:firstLine="480"/>
        <w:rPr>
          <w:szCs w:val="24"/>
        </w:rPr>
      </w:pPr>
      <w:r>
        <w:rPr>
          <w:rFonts w:hint="eastAsia"/>
          <w:szCs w:val="24"/>
        </w:rPr>
        <w:t>源受限下高频通感传输设计</w:t>
      </w:r>
      <w:r w:rsidRPr="009B7C06">
        <w:rPr>
          <w:rFonts w:hint="eastAsia"/>
          <w:szCs w:val="24"/>
        </w:rPr>
        <w:t>的整体研究方案如图</w:t>
      </w:r>
      <w:r w:rsidRPr="009B7C06">
        <w:rPr>
          <w:szCs w:val="24"/>
        </w:rPr>
        <w:t>2</w:t>
      </w:r>
      <w:r>
        <w:rPr>
          <w:szCs w:val="24"/>
        </w:rPr>
        <w:t>所示</w:t>
      </w:r>
      <w:r>
        <w:rPr>
          <w:rFonts w:hint="eastAsia"/>
          <w:szCs w:val="24"/>
        </w:rPr>
        <w:t>，课题将从混合模数架构、低分辨率</w:t>
      </w:r>
      <w:r>
        <w:rPr>
          <w:rFonts w:hint="eastAsia"/>
          <w:szCs w:val="24"/>
        </w:rPr>
        <w:t>ADC</w:t>
      </w:r>
      <w:r>
        <w:rPr>
          <w:rFonts w:hint="eastAsia"/>
          <w:szCs w:val="24"/>
        </w:rPr>
        <w:t>、低成本射频前端器件三个方面对更加高效、节能的高频</w:t>
      </w:r>
      <w:r>
        <w:rPr>
          <w:rFonts w:hint="eastAsia"/>
          <w:szCs w:val="24"/>
        </w:rPr>
        <w:t>ISAC</w:t>
      </w:r>
      <w:r>
        <w:rPr>
          <w:rFonts w:hint="eastAsia"/>
          <w:szCs w:val="24"/>
        </w:rPr>
        <w:t>传输方法展开研究</w:t>
      </w:r>
      <w:r w:rsidRPr="009B7C06">
        <w:rPr>
          <w:szCs w:val="24"/>
        </w:rPr>
        <w:t>。</w:t>
      </w:r>
      <w:r>
        <w:rPr>
          <w:rFonts w:hint="eastAsia"/>
          <w:szCs w:val="24"/>
        </w:rPr>
        <w:t>具体而言，对于</w:t>
      </w:r>
      <w:r w:rsidRPr="004E43A8">
        <w:rPr>
          <w:rFonts w:hint="eastAsia"/>
          <w:szCs w:val="24"/>
        </w:rPr>
        <w:t>混合模数架构</w:t>
      </w:r>
      <w:r>
        <w:rPr>
          <w:rFonts w:hint="eastAsia"/>
          <w:szCs w:val="24"/>
        </w:rPr>
        <w:t>方案，</w:t>
      </w:r>
      <w:r w:rsidRPr="004E43A8">
        <w:rPr>
          <w:szCs w:val="24"/>
        </w:rPr>
        <w:t>设计一种适用于近场场景的</w:t>
      </w:r>
      <w:r w:rsidRPr="004E43A8">
        <w:rPr>
          <w:rFonts w:hint="eastAsia"/>
          <w:szCs w:val="24"/>
        </w:rPr>
        <w:t>高频宽带</w:t>
      </w:r>
      <w:r w:rsidRPr="004E43A8">
        <w:rPr>
          <w:szCs w:val="24"/>
        </w:rPr>
        <w:t>ISAC</w:t>
      </w:r>
      <w:r w:rsidRPr="004E43A8">
        <w:rPr>
          <w:szCs w:val="24"/>
        </w:rPr>
        <w:t>系统混合波束成形算法</w:t>
      </w:r>
      <w:r w:rsidRPr="004E43A8">
        <w:rPr>
          <w:rFonts w:hint="eastAsia"/>
          <w:szCs w:val="24"/>
        </w:rPr>
        <w:t>，并且对波束倾斜进行补偿</w:t>
      </w:r>
      <w:r>
        <w:rPr>
          <w:rFonts w:hint="eastAsia"/>
          <w:szCs w:val="24"/>
        </w:rPr>
        <w:t>；对于</w:t>
      </w:r>
      <w:r w:rsidRPr="004E43A8">
        <w:rPr>
          <w:rFonts w:hint="eastAsia"/>
          <w:szCs w:val="24"/>
        </w:rPr>
        <w:t>低分辨率</w:t>
      </w:r>
      <w:r w:rsidRPr="004E43A8">
        <w:rPr>
          <w:szCs w:val="24"/>
        </w:rPr>
        <w:t>ADC</w:t>
      </w:r>
      <w:r>
        <w:rPr>
          <w:rFonts w:hint="eastAsia"/>
          <w:szCs w:val="24"/>
        </w:rPr>
        <w:t>方案，充分利用高频信道特征，设计一种能够从低分辨率量化信号中同时提取通信与感知信息的</w:t>
      </w:r>
      <w:r>
        <w:rPr>
          <w:rFonts w:hint="eastAsia"/>
          <w:szCs w:val="24"/>
        </w:rPr>
        <w:t>ISAC</w:t>
      </w:r>
      <w:r>
        <w:rPr>
          <w:rFonts w:hint="eastAsia"/>
          <w:szCs w:val="24"/>
        </w:rPr>
        <w:t>接收信号处理方法；对于</w:t>
      </w:r>
      <w:r w:rsidRPr="00B428D3">
        <w:rPr>
          <w:rFonts w:hint="eastAsia"/>
          <w:szCs w:val="24"/>
        </w:rPr>
        <w:t>低成本射频前端器件</w:t>
      </w:r>
      <w:r>
        <w:rPr>
          <w:rFonts w:hint="eastAsia"/>
          <w:szCs w:val="24"/>
        </w:rPr>
        <w:t>方案，构建</w:t>
      </w:r>
      <w:r>
        <w:rPr>
          <w:rFonts w:hint="eastAsia"/>
          <w:szCs w:val="24"/>
        </w:rPr>
        <w:t>ISAC</w:t>
      </w:r>
      <w:r>
        <w:rPr>
          <w:rFonts w:hint="eastAsia"/>
          <w:szCs w:val="24"/>
        </w:rPr>
        <w:t>接收机</w:t>
      </w:r>
      <w:r w:rsidRPr="00B428D3">
        <w:rPr>
          <w:rFonts w:hint="eastAsia"/>
          <w:szCs w:val="24"/>
        </w:rPr>
        <w:t>射频前端非</w:t>
      </w:r>
      <w:r w:rsidRPr="00B428D3">
        <w:rPr>
          <w:rFonts w:hint="eastAsia"/>
          <w:szCs w:val="24"/>
        </w:rPr>
        <w:lastRenderedPageBreak/>
        <w:t>理想性行为模型</w:t>
      </w:r>
      <w:r>
        <w:rPr>
          <w:rFonts w:hint="eastAsia"/>
          <w:szCs w:val="24"/>
        </w:rPr>
        <w:t>，设计一种抑制</w:t>
      </w:r>
      <w:r w:rsidRPr="00B428D3">
        <w:rPr>
          <w:rFonts w:hint="eastAsia"/>
          <w:szCs w:val="24"/>
        </w:rPr>
        <w:t>射频前端硬件损伤的高频</w:t>
      </w:r>
      <w:r w:rsidRPr="00B428D3">
        <w:rPr>
          <w:szCs w:val="24"/>
        </w:rPr>
        <w:t>ISAC</w:t>
      </w:r>
      <w:r>
        <w:rPr>
          <w:szCs w:val="24"/>
        </w:rPr>
        <w:t>系统传输</w:t>
      </w:r>
      <w:r>
        <w:rPr>
          <w:rFonts w:hint="eastAsia"/>
          <w:szCs w:val="24"/>
        </w:rPr>
        <w:t>方法。</w:t>
      </w:r>
    </w:p>
    <w:p w14:paraId="0E4C572C" w14:textId="77777777" w:rsidR="00855A9C" w:rsidRDefault="00855A9C" w:rsidP="00855A9C">
      <w:pPr>
        <w:ind w:firstLine="480"/>
        <w:rPr>
          <w:szCs w:val="24"/>
        </w:rPr>
      </w:pPr>
      <w:r>
        <w:rPr>
          <w:rFonts w:hint="eastAsia"/>
          <w:szCs w:val="24"/>
        </w:rPr>
        <w:t>由于高频信号近场范围扩大，高频近场场景下的通信与感知受到了越来越多的关注，需要对高频近场的</w:t>
      </w:r>
      <w:r>
        <w:rPr>
          <w:rFonts w:hint="eastAsia"/>
          <w:szCs w:val="24"/>
        </w:rPr>
        <w:t>ISAC</w:t>
      </w:r>
      <w:r>
        <w:rPr>
          <w:rFonts w:hint="eastAsia"/>
          <w:szCs w:val="24"/>
        </w:rPr>
        <w:t>系统进行研究。</w:t>
      </w:r>
      <w:r w:rsidRPr="001A18EF">
        <w:rPr>
          <w:szCs w:val="24"/>
        </w:rPr>
        <w:t>考虑一个高频宽带</w:t>
      </w:r>
      <w:r w:rsidRPr="001A18EF">
        <w:rPr>
          <w:szCs w:val="24"/>
        </w:rPr>
        <w:t>MIMO-ISAC</w:t>
      </w:r>
      <w:r>
        <w:rPr>
          <w:rFonts w:hint="eastAsia"/>
          <w:szCs w:val="24"/>
        </w:rPr>
        <w:t>系统</w:t>
      </w:r>
      <w:r w:rsidRPr="001A18EF">
        <w:rPr>
          <w:szCs w:val="24"/>
        </w:rPr>
        <w:t>，</w:t>
      </w:r>
      <w:r>
        <w:rPr>
          <w:rFonts w:hint="eastAsia"/>
          <w:szCs w:val="24"/>
        </w:rPr>
        <w:t>基站</w:t>
      </w:r>
      <w:r w:rsidRPr="001A18EF">
        <w:rPr>
          <w:szCs w:val="24"/>
        </w:rPr>
        <w:t>具有</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t</m:t>
            </m:r>
          </m:sub>
        </m:sSub>
      </m:oMath>
      <w:r w:rsidRPr="001A18EF">
        <w:rPr>
          <w:szCs w:val="24"/>
        </w:rPr>
        <w:t>个发射天线</w:t>
      </w:r>
      <w:r>
        <w:rPr>
          <w:rFonts w:hint="eastAsia"/>
          <w:szCs w:val="24"/>
        </w:rPr>
        <w:t>和</w:t>
      </w:r>
      <m:oMath>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s</m:t>
            </m:r>
          </m:sup>
        </m:sSubSup>
      </m:oMath>
      <w:r w:rsidRPr="001A18EF">
        <w:rPr>
          <w:szCs w:val="24"/>
        </w:rPr>
        <w:t>个</w:t>
      </w:r>
      <w:r>
        <w:rPr>
          <w:rFonts w:hint="eastAsia"/>
          <w:szCs w:val="24"/>
        </w:rPr>
        <w:t>接收</w:t>
      </w:r>
      <w:r w:rsidRPr="001A18EF">
        <w:rPr>
          <w:szCs w:val="24"/>
        </w:rPr>
        <w:t>天线</w:t>
      </w:r>
      <w:r>
        <w:rPr>
          <w:rFonts w:hint="eastAsia"/>
          <w:szCs w:val="24"/>
        </w:rPr>
        <w:t>并采用混合模数架构，</w:t>
      </w:r>
      <w:r w:rsidRPr="001A18EF">
        <w:rPr>
          <w:szCs w:val="24"/>
        </w:rPr>
        <w:t>一个具有</w:t>
      </w:r>
      <m:oMath>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c</m:t>
            </m:r>
          </m:sup>
        </m:sSubSup>
      </m:oMath>
      <w:r w:rsidRPr="001A18EF">
        <w:rPr>
          <w:szCs w:val="24"/>
        </w:rPr>
        <w:t>个接收天线的通信用户和</w:t>
      </w:r>
      <m:oMath>
        <m:r>
          <w:rPr>
            <w:rFonts w:ascii="Cambria Math" w:hAnsi="Cambria Math"/>
            <w:szCs w:val="24"/>
          </w:rPr>
          <m:t>K</m:t>
        </m:r>
      </m:oMath>
      <w:r w:rsidRPr="001A18EF">
        <w:rPr>
          <w:szCs w:val="24"/>
        </w:rPr>
        <w:t>个感知目标位于基站近场，如图</w:t>
      </w:r>
      <w:r>
        <w:rPr>
          <w:rFonts w:hint="eastAsia"/>
          <w:szCs w:val="24"/>
        </w:rPr>
        <w:t>3</w:t>
      </w:r>
      <w:r w:rsidRPr="001A18EF">
        <w:rPr>
          <w:szCs w:val="24"/>
        </w:rPr>
        <w:t>所示。</w:t>
      </w:r>
      <w:r>
        <w:rPr>
          <w:rFonts w:hint="eastAsia"/>
          <w:szCs w:val="24"/>
        </w:rPr>
        <w:t>混合架构中的模拟波束成形可以通过多种方式实现，如移相器网络、开关网络、透镜等。目前学术界对由移相器网络组成的模拟波束成形器研究较多，根据</w:t>
      </w:r>
      <w:r w:rsidRPr="0048631A">
        <w:rPr>
          <w:rFonts w:hint="eastAsia"/>
          <w:szCs w:val="24"/>
        </w:rPr>
        <w:t>天线与射频链的连接方式</w:t>
      </w:r>
      <w:r>
        <w:rPr>
          <w:rFonts w:hint="eastAsia"/>
          <w:szCs w:val="24"/>
        </w:rPr>
        <w:t>它可以分为</w:t>
      </w:r>
      <w:r w:rsidRPr="0048631A">
        <w:rPr>
          <w:rFonts w:hint="eastAsia"/>
          <w:szCs w:val="24"/>
        </w:rPr>
        <w:t>全连接、部分连接和混合</w:t>
      </w:r>
      <w:r>
        <w:rPr>
          <w:rFonts w:hint="eastAsia"/>
          <w:szCs w:val="24"/>
        </w:rPr>
        <w:t>连接等</w:t>
      </w:r>
      <w:r w:rsidRPr="0048631A">
        <w:rPr>
          <w:rFonts w:hint="eastAsia"/>
          <w:szCs w:val="24"/>
        </w:rPr>
        <w:t>架构。</w:t>
      </w:r>
      <w:r w:rsidRPr="001A18EF">
        <w:rPr>
          <w:szCs w:val="24"/>
        </w:rPr>
        <w:t>基站通过</w:t>
      </w:r>
      <m:oMath>
        <m:r>
          <w:rPr>
            <w:rFonts w:ascii="Cambria Math" w:hAnsi="Cambria Math"/>
            <w:szCs w:val="24"/>
          </w:rPr>
          <m:t>M</m:t>
        </m:r>
      </m:oMath>
      <w:r>
        <w:rPr>
          <w:szCs w:val="24"/>
        </w:rPr>
        <w:t>个子载波向用户发送通信数据，同时</w:t>
      </w:r>
      <w:r>
        <w:rPr>
          <w:rFonts w:hint="eastAsia"/>
          <w:szCs w:val="24"/>
        </w:rPr>
        <w:t>作为单基地雷达</w:t>
      </w:r>
      <w:r>
        <w:rPr>
          <w:szCs w:val="24"/>
        </w:rPr>
        <w:t>对感知目标进行探测</w:t>
      </w:r>
      <w:r>
        <w:rPr>
          <w:rFonts w:hint="eastAsia"/>
          <w:szCs w:val="24"/>
        </w:rPr>
        <w:t>，</w:t>
      </w:r>
      <w:r w:rsidRPr="001A18EF">
        <w:rPr>
          <w:szCs w:val="24"/>
        </w:rPr>
        <w:t>第</w:t>
      </w:r>
      <m:oMath>
        <m:r>
          <w:rPr>
            <w:rFonts w:ascii="Cambria Math" w:hAnsi="Cambria Math"/>
            <w:szCs w:val="24"/>
          </w:rPr>
          <m:t>m</m:t>
        </m:r>
      </m:oMath>
      <w:r w:rsidRPr="001A18EF">
        <w:rPr>
          <w:szCs w:val="24"/>
        </w:rPr>
        <w:t>个子载波的发射信号可以表示为：</w:t>
      </w:r>
    </w:p>
    <w:p w14:paraId="21B8E7BC" w14:textId="77777777" w:rsidR="00855A9C" w:rsidRDefault="00855A9C" w:rsidP="00855A9C">
      <w:pPr>
        <w:ind w:firstLine="482"/>
        <w:rPr>
          <w:szCs w:val="24"/>
        </w:rPr>
      </w:pPr>
      <m:oMathPara>
        <m:oMath>
          <m:r>
            <m:rPr>
              <m:sty m:val="b"/>
            </m:rPr>
            <w:rPr>
              <w:rFonts w:ascii="Cambria Math" w:eastAsia="宋体" w:hAnsi="Cambria Math"/>
              <w:szCs w:val="24"/>
            </w:rPr>
            <m:t>x</m:t>
          </m:r>
          <m:r>
            <w:rPr>
              <w:rFonts w:ascii="Cambria Math" w:eastAsia="宋体" w:hAnsi="Cambria Math"/>
              <w:szCs w:val="24"/>
            </w:rPr>
            <m:t>[m]=</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r>
            <w:rPr>
              <w:rFonts w:ascii="Cambria Math" w:eastAsia="宋体" w:hAnsi="Cambria Math"/>
              <w:szCs w:val="24"/>
            </w:rPr>
            <m:t>[m]</m:t>
          </m:r>
          <m:r>
            <m:rPr>
              <m:sty m:val="b"/>
            </m:rPr>
            <w:rPr>
              <w:rFonts w:ascii="Cambria Math" w:eastAsia="宋体" w:hAnsi="Cambria Math"/>
              <w:szCs w:val="24"/>
            </w:rPr>
            <m:t>s</m:t>
          </m:r>
          <m:r>
            <w:rPr>
              <w:rFonts w:ascii="Cambria Math" w:eastAsia="宋体" w:hAnsi="Cambria Math"/>
              <w:szCs w:val="24"/>
            </w:rPr>
            <m:t>[m]</m:t>
          </m:r>
        </m:oMath>
      </m:oMathPara>
    </w:p>
    <w:p w14:paraId="4D9EEC57" w14:textId="77777777" w:rsidR="00855A9C" w:rsidRDefault="00855A9C" w:rsidP="00855A9C">
      <w:pPr>
        <w:ind w:firstLine="480"/>
        <w:rPr>
          <w:szCs w:val="24"/>
        </w:rPr>
      </w:pPr>
      <w:r w:rsidRPr="001A18EF">
        <w:rPr>
          <w:szCs w:val="24"/>
        </w:rPr>
        <w:t>其中，</w:t>
      </w:r>
      <m:oMath>
        <m:r>
          <m:rPr>
            <m:sty m:val="b"/>
          </m:rPr>
          <w:rPr>
            <w:rFonts w:ascii="Cambria Math" w:hAnsi="Cambria Math"/>
            <w:szCs w:val="24"/>
          </w:rPr>
          <m:t>s</m:t>
        </m:r>
        <m:r>
          <w:rPr>
            <w:rFonts w:ascii="Cambria Math" w:hAnsi="Cambria Math"/>
            <w:szCs w:val="24"/>
          </w:rPr>
          <m:t>[m]</m:t>
        </m:r>
      </m:oMath>
      <w:r w:rsidRPr="001A18EF">
        <w:rPr>
          <w:szCs w:val="24"/>
        </w:rPr>
        <w:t>表示第</w:t>
      </w:r>
      <m:oMath>
        <m:r>
          <w:rPr>
            <w:rFonts w:ascii="Cambria Math" w:hAnsi="Cambria Math"/>
            <w:szCs w:val="24"/>
          </w:rPr>
          <m:t>m</m:t>
        </m:r>
      </m:oMath>
      <w:r w:rsidRPr="001A18EF">
        <w:rPr>
          <w:szCs w:val="24"/>
        </w:rPr>
        <w:t>个子载波传输的通信数据符号，</w:t>
      </w:r>
      <m:oMath>
        <m:sSub>
          <m:sSubPr>
            <m:ctrlPr>
              <w:rPr>
                <w:rFonts w:ascii="Cambria Math" w:hAnsi="Cambria Math"/>
                <w:szCs w:val="24"/>
              </w:rPr>
            </m:ctrlPr>
          </m:sSubPr>
          <m:e>
            <m:r>
              <m:rPr>
                <m:sty m:val="b"/>
              </m:rPr>
              <w:rPr>
                <w:rFonts w:ascii="Cambria Math" w:hAnsi="Cambria Math"/>
                <w:szCs w:val="24"/>
              </w:rPr>
              <m:t>F</m:t>
            </m:r>
          </m:e>
          <m:sub>
            <m:r>
              <m:rPr>
                <m:sty m:val="p"/>
              </m:rPr>
              <w:rPr>
                <w:rFonts w:ascii="Cambria Math" w:hAnsi="Cambria Math"/>
                <w:szCs w:val="24"/>
              </w:rPr>
              <m:t>BB</m:t>
            </m:r>
          </m:sub>
        </m:sSub>
        <m:r>
          <w:rPr>
            <w:rFonts w:ascii="Cambria Math" w:hAnsi="Cambria Math"/>
            <w:szCs w:val="24"/>
          </w:rPr>
          <m:t>[m]</m:t>
        </m:r>
      </m:oMath>
      <w:r w:rsidRPr="001A18EF">
        <w:rPr>
          <w:szCs w:val="24"/>
        </w:rPr>
        <w:t>表示第</w:t>
      </w:r>
      <m:oMath>
        <m:r>
          <w:rPr>
            <w:rFonts w:ascii="Cambria Math" w:hAnsi="Cambria Math"/>
            <w:szCs w:val="24"/>
          </w:rPr>
          <m:t>m</m:t>
        </m:r>
      </m:oMath>
      <w:r w:rsidRPr="001A18EF">
        <w:rPr>
          <w:szCs w:val="24"/>
        </w:rPr>
        <w:t>个子载波的数字波束成形矩阵，</w:t>
      </w:r>
      <m:oMath>
        <m:sSub>
          <m:sSubPr>
            <m:ctrlPr>
              <w:rPr>
                <w:rFonts w:ascii="Cambria Math" w:hAnsi="Cambria Math"/>
                <w:szCs w:val="24"/>
              </w:rPr>
            </m:ctrlPr>
          </m:sSubPr>
          <m:e>
            <m:r>
              <m:rPr>
                <m:sty m:val="b"/>
              </m:rPr>
              <w:rPr>
                <w:rFonts w:ascii="Cambria Math" w:hAnsi="Cambria Math"/>
                <w:szCs w:val="24"/>
              </w:rPr>
              <m:t>F</m:t>
            </m:r>
          </m:e>
          <m:sub>
            <m:r>
              <m:rPr>
                <m:sty m:val="p"/>
              </m:rPr>
              <w:rPr>
                <w:rFonts w:ascii="Cambria Math" w:hAnsi="Cambria Math"/>
                <w:szCs w:val="24"/>
              </w:rPr>
              <m:t>RF</m:t>
            </m:r>
          </m:sub>
        </m:sSub>
      </m:oMath>
      <w:r w:rsidRPr="001A18EF">
        <w:rPr>
          <w:szCs w:val="24"/>
        </w:rPr>
        <w:t>为模拟波束成形矩阵，</w:t>
      </w:r>
      <w:r>
        <w:rPr>
          <w:rFonts w:hint="eastAsia"/>
          <w:szCs w:val="24"/>
        </w:rPr>
        <w:t>根据模拟波束成形器的具体硬件架构有不同的形式</w:t>
      </w:r>
      <w:r w:rsidRPr="001A18EF">
        <w:rPr>
          <w:szCs w:val="24"/>
        </w:rPr>
        <w:t>。</w:t>
      </w:r>
    </w:p>
    <w:p w14:paraId="64DDA5A9" w14:textId="77777777" w:rsidR="00855A9C" w:rsidRPr="001A18EF" w:rsidRDefault="00855A9C" w:rsidP="00855A9C">
      <w:pPr>
        <w:ind w:firstLine="480"/>
        <w:rPr>
          <w:szCs w:val="24"/>
        </w:rPr>
      </w:pPr>
      <w:r w:rsidRPr="001A18EF">
        <w:rPr>
          <w:szCs w:val="24"/>
        </w:rPr>
        <w:t>通信用户在第</w:t>
      </w:r>
      <m:oMath>
        <m:r>
          <w:rPr>
            <w:rFonts w:ascii="Cambria Math" w:hAnsi="Cambria Math"/>
            <w:szCs w:val="24"/>
          </w:rPr>
          <m:t>m</m:t>
        </m:r>
      </m:oMath>
      <w:r w:rsidRPr="001A18EF">
        <w:rPr>
          <w:szCs w:val="24"/>
        </w:rPr>
        <w:t>个子载波上的</w:t>
      </w:r>
      <w:r>
        <w:rPr>
          <w:rFonts w:hint="eastAsia"/>
          <w:szCs w:val="24"/>
        </w:rPr>
        <w:t>下行</w:t>
      </w:r>
      <w:r w:rsidRPr="001A18EF">
        <w:rPr>
          <w:szCs w:val="24"/>
        </w:rPr>
        <w:t>接收信号可以表示为：</w:t>
      </w:r>
    </w:p>
    <w:p w14:paraId="26293F5B" w14:textId="77777777" w:rsidR="00855A9C" w:rsidRPr="001A18EF" w:rsidRDefault="00B10EED" w:rsidP="00855A9C">
      <w:pPr>
        <w:ind w:firstLine="482"/>
        <w:rPr>
          <w:rFonts w:eastAsia="宋体"/>
          <w:szCs w:val="24"/>
        </w:rPr>
      </w:pPr>
      <m:oMathPara>
        <m:oMath>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c</m:t>
              </m:r>
            </m:sub>
          </m:sSub>
          <m:r>
            <w:rPr>
              <w:rFonts w:ascii="Cambria Math" w:eastAsia="宋体" w:hAnsi="Cambria Math"/>
              <w:szCs w:val="24"/>
            </w:rPr>
            <m:t>[m]=</m:t>
          </m:r>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eastAsia="宋体" w:hAnsi="Cambria Math"/>
              <w:szCs w:val="24"/>
            </w:rPr>
            <m:t>[m]</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r>
            <w:rPr>
              <w:rFonts w:ascii="Cambria Math" w:eastAsia="宋体" w:hAnsi="Cambria Math"/>
              <w:szCs w:val="24"/>
            </w:rPr>
            <m:t>[m]</m:t>
          </m:r>
          <m:r>
            <m:rPr>
              <m:sty m:val="b"/>
            </m:rPr>
            <w:rPr>
              <w:rFonts w:ascii="Cambria Math" w:eastAsia="宋体" w:hAnsi="Cambria Math"/>
              <w:szCs w:val="24"/>
            </w:rPr>
            <m:t>s</m:t>
          </m:r>
          <m:r>
            <w:rPr>
              <w:rFonts w:ascii="Cambria Math" w:eastAsia="宋体" w:hAnsi="Cambria Math"/>
              <w:szCs w:val="24"/>
            </w:rPr>
            <m:t>[m]+</m:t>
          </m:r>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c</m:t>
              </m:r>
            </m:sub>
          </m:sSub>
          <m:r>
            <w:rPr>
              <w:rFonts w:ascii="Cambria Math" w:eastAsia="宋体" w:hAnsi="Cambria Math"/>
              <w:szCs w:val="24"/>
            </w:rPr>
            <m:t>[m]</m:t>
          </m:r>
        </m:oMath>
      </m:oMathPara>
    </w:p>
    <w:p w14:paraId="17703C4F" w14:textId="77777777" w:rsidR="00855A9C" w:rsidRDefault="00855A9C" w:rsidP="00855A9C">
      <w:pPr>
        <w:ind w:firstLine="480"/>
        <w:rPr>
          <w:szCs w:val="24"/>
        </w:rPr>
      </w:pPr>
      <w:r w:rsidRPr="001A18EF">
        <w:rPr>
          <w:szCs w:val="24"/>
        </w:rPr>
        <w:t>其中，</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sidRPr="001A18EF">
        <w:rPr>
          <w:szCs w:val="24"/>
        </w:rPr>
        <w:t>为基站与用户之间的</w:t>
      </w:r>
      <w:r>
        <w:rPr>
          <w:rFonts w:hint="eastAsia"/>
          <w:szCs w:val="24"/>
        </w:rPr>
        <w:t>下行</w:t>
      </w:r>
      <w:r w:rsidRPr="001A18EF">
        <w:rPr>
          <w:szCs w:val="24"/>
        </w:rPr>
        <w:t>信道矩阵，</w:t>
      </w:r>
      <m:oMath>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c</m:t>
            </m:r>
          </m:sub>
        </m:sSub>
        <m:r>
          <w:rPr>
            <w:rFonts w:ascii="Cambria Math" w:eastAsia="宋体" w:hAnsi="Cambria Math"/>
            <w:szCs w:val="24"/>
          </w:rPr>
          <m:t>[m]</m:t>
        </m:r>
      </m:oMath>
      <w:r w:rsidRPr="001A18EF">
        <w:rPr>
          <w:szCs w:val="24"/>
        </w:rPr>
        <w:t>为加性白高斯噪声。考虑到高频信道具有稀疏结构，采用</w:t>
      </w:r>
      <w:r w:rsidRPr="001A18EF">
        <w:rPr>
          <w:szCs w:val="24"/>
        </w:rPr>
        <w:t>Saleh-Valenzuela</w:t>
      </w:r>
      <w:r w:rsidRPr="001A18EF">
        <w:rPr>
          <w:szCs w:val="24"/>
        </w:rPr>
        <w:t>模型对信道进行建模，</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sidRPr="001A18EF">
        <w:rPr>
          <w:szCs w:val="24"/>
        </w:rPr>
        <w:t>可以表示为：</w:t>
      </w:r>
    </w:p>
    <w:p w14:paraId="47C669A8" w14:textId="77777777" w:rsidR="00855A9C" w:rsidRDefault="00B10EED" w:rsidP="00855A9C">
      <w:pPr>
        <w:ind w:firstLine="482"/>
        <w:rPr>
          <w:szCs w:val="24"/>
        </w:rPr>
      </w:pPr>
      <m:oMathPara>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r>
            <w:rPr>
              <w:rFonts w:ascii="Cambria Math" w:eastAsia="宋体" w:hAnsi="Cambria Math"/>
              <w:szCs w:val="24"/>
            </w:rPr>
            <m:t>=</m:t>
          </m:r>
          <m:rad>
            <m:radPr>
              <m:degHide m:val="1"/>
              <m:ctrlPr>
                <w:rPr>
                  <w:rFonts w:ascii="Cambria Math" w:eastAsia="宋体" w:hAnsi="Cambria Math"/>
                  <w:szCs w:val="24"/>
                </w:rPr>
              </m:ctrlPr>
            </m:radPr>
            <m:deg/>
            <m:e>
              <m:f>
                <m:fPr>
                  <m:ctrlPr>
                    <w:rPr>
                      <w:rFonts w:ascii="Cambria Math" w:eastAsia="宋体"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t</m:t>
                      </m:r>
                    </m:sub>
                  </m:sSub>
                  <m:sSubSup>
                    <m:sSubSupPr>
                      <m:ctrlPr>
                        <w:rPr>
                          <w:rFonts w:ascii="Cambria Math" w:hAnsi="Cambria Math"/>
                          <w:i/>
                          <w:szCs w:val="24"/>
                        </w:rPr>
                      </m:ctrlPr>
                    </m:sSubSupPr>
                    <m:e>
                      <m:r>
                        <w:rPr>
                          <w:rFonts w:ascii="Cambria Math" w:hAnsi="Cambria Math"/>
                          <w:szCs w:val="24"/>
                        </w:rPr>
                        <m:t>N</m:t>
                      </m:r>
                    </m:e>
                    <m:sub>
                      <m:r>
                        <w:rPr>
                          <w:rFonts w:ascii="Cambria Math" w:hAnsi="Cambria Math"/>
                          <w:szCs w:val="24"/>
                        </w:rPr>
                        <m:t>r</m:t>
                      </m:r>
                    </m:sub>
                    <m:sup>
                      <m:r>
                        <w:rPr>
                          <w:rFonts w:ascii="Cambria Math" w:hAnsi="Cambria Math"/>
                          <w:szCs w:val="24"/>
                        </w:rPr>
                        <m:t>c</m:t>
                      </m:r>
                    </m:sup>
                  </m:sSubSup>
                </m:num>
                <m:den>
                  <m:r>
                    <w:rPr>
                      <w:rFonts w:ascii="Cambria Math" w:eastAsia="宋体" w:hAnsi="Cambria Math"/>
                      <w:szCs w:val="24"/>
                    </w:rPr>
                    <m:t>L</m:t>
                  </m:r>
                </m:den>
              </m:f>
            </m:e>
          </m:rad>
          <m:nary>
            <m:naryPr>
              <m:chr m:val="∑"/>
              <m:limLoc m:val="undOvr"/>
              <m:grow m:val="1"/>
              <m:ctrlPr>
                <w:rPr>
                  <w:rFonts w:ascii="Cambria Math" w:eastAsia="宋体" w:hAnsi="Cambria Math"/>
                  <w:szCs w:val="24"/>
                </w:rPr>
              </m:ctrlPr>
            </m:naryPr>
            <m:sub>
              <m:r>
                <w:rPr>
                  <w:rFonts w:ascii="Cambria Math" w:eastAsia="宋体" w:hAnsi="Cambria Math"/>
                  <w:szCs w:val="24"/>
                </w:rPr>
                <m:t>l=1</m:t>
              </m:r>
            </m:sub>
            <m:sup>
              <m:r>
                <w:rPr>
                  <w:rFonts w:ascii="Cambria Math" w:eastAsia="宋体" w:hAnsi="Cambria Math"/>
                  <w:szCs w:val="24"/>
                </w:rPr>
                <m:t>L</m:t>
              </m:r>
            </m:sup>
            <m:e>
              <m:r>
                <w:rPr>
                  <w:rFonts w:ascii="Cambria Math" w:eastAsia="宋体" w:hAnsi="Cambria Math"/>
                  <w:szCs w:val="24"/>
                </w:rPr>
                <m:t> </m:t>
              </m:r>
            </m:e>
          </m:nary>
          <m:sSub>
            <m:sSubPr>
              <m:ctrlPr>
                <w:rPr>
                  <w:rFonts w:ascii="Cambria Math" w:eastAsia="宋体" w:hAnsi="Cambria Math"/>
                  <w:szCs w:val="24"/>
                </w:rPr>
              </m:ctrlPr>
            </m:sSubPr>
            <m:e>
              <m:r>
                <w:rPr>
                  <w:rFonts w:ascii="Cambria Math" w:eastAsia="宋体" w:hAnsi="Cambria Math"/>
                  <w:szCs w:val="24"/>
                </w:rPr>
                <m:t>α</m:t>
              </m:r>
            </m:e>
            <m:sub>
              <m:r>
                <w:rPr>
                  <w:rFonts w:ascii="Cambria Math" w:eastAsia="宋体" w:hAnsi="Cambria Math"/>
                  <w:szCs w:val="24"/>
                </w:rPr>
                <m:t>l,m</m:t>
              </m:r>
            </m:sub>
          </m:sSub>
          <m:sSub>
            <m:sSubPr>
              <m:ctrlPr>
                <w:rPr>
                  <w:rFonts w:ascii="Cambria Math" w:eastAsia="宋体" w:hAnsi="Cambria Math"/>
                  <w:szCs w:val="24"/>
                </w:rPr>
              </m:ctrlPr>
            </m:sSubPr>
            <m:e>
              <m:r>
                <m:rPr>
                  <m:sty m:val="b"/>
                </m:rPr>
                <w:rPr>
                  <w:rFonts w:ascii="Cambria Math" w:eastAsia="宋体" w:hAnsi="Cambria Math"/>
                  <w:szCs w:val="24"/>
                </w:rPr>
                <m:t>a</m:t>
              </m:r>
            </m:e>
            <m:sub>
              <m:r>
                <w:rPr>
                  <w:rFonts w:ascii="Cambria Math" w:eastAsia="宋体" w:hAnsi="Cambria Math"/>
                  <w:szCs w:val="24"/>
                </w:rPr>
                <m:t>r,m</m:t>
              </m:r>
            </m:sub>
          </m:sSub>
          <m:d>
            <m:dPr>
              <m:ctrlPr>
                <w:rPr>
                  <w:rFonts w:ascii="Cambria Math" w:eastAsia="宋体" w:hAnsi="Cambria Math"/>
                  <w:szCs w:val="24"/>
                </w:rPr>
              </m:ctrlPr>
            </m:dPr>
            <m:e>
              <m:sSubSup>
                <m:sSubSupPr>
                  <m:ctrlPr>
                    <w:rPr>
                      <w:rFonts w:ascii="Cambria Math" w:eastAsia="宋体" w:hAnsi="Cambria Math"/>
                      <w:i/>
                      <w:szCs w:val="24"/>
                    </w:rPr>
                  </m:ctrlPr>
                </m:sSubSupPr>
                <m:e>
                  <m:r>
                    <w:rPr>
                      <w:rFonts w:ascii="Cambria Math" w:eastAsia="宋体" w:hAnsi="Cambria Math" w:hint="eastAsia"/>
                      <w:szCs w:val="24"/>
                    </w:rPr>
                    <m:t>θ</m:t>
                  </m:r>
                </m:e>
                <m:sub>
                  <m:r>
                    <w:rPr>
                      <w:rFonts w:ascii="Cambria Math" w:eastAsia="宋体" w:hAnsi="Cambria Math"/>
                      <w:szCs w:val="24"/>
                    </w:rPr>
                    <m:t>l,m</m:t>
                  </m:r>
                </m:sub>
                <m:sup>
                  <m:r>
                    <w:rPr>
                      <w:rFonts w:ascii="Cambria Math" w:eastAsia="宋体" w:hAnsi="Cambria Math"/>
                      <w:szCs w:val="24"/>
                    </w:rPr>
                    <m:t>r</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r</m:t>
                  </m:r>
                </m:e>
                <m:sub>
                  <m:r>
                    <w:rPr>
                      <w:rFonts w:ascii="Cambria Math" w:eastAsia="宋体" w:hAnsi="Cambria Math"/>
                      <w:szCs w:val="24"/>
                    </w:rPr>
                    <m:t>l,m</m:t>
                  </m:r>
                </m:sub>
                <m:sup>
                  <m:r>
                    <w:rPr>
                      <w:rFonts w:ascii="Cambria Math" w:eastAsia="宋体" w:hAnsi="Cambria Math"/>
                      <w:szCs w:val="24"/>
                    </w:rPr>
                    <m:t>r</m:t>
                  </m:r>
                </m:sup>
              </m:sSubSup>
            </m:e>
          </m:d>
          <m:sSubSup>
            <m:sSubSupPr>
              <m:ctrlPr>
                <w:rPr>
                  <w:rFonts w:ascii="Cambria Math" w:eastAsia="宋体" w:hAnsi="Cambria Math"/>
                  <w:szCs w:val="24"/>
                </w:rPr>
              </m:ctrlPr>
            </m:sSubSupPr>
            <m:e>
              <m:r>
                <m:rPr>
                  <m:sty m:val="b"/>
                </m:rPr>
                <w:rPr>
                  <w:rFonts w:ascii="Cambria Math" w:eastAsia="宋体" w:hAnsi="Cambria Math"/>
                  <w:szCs w:val="24"/>
                </w:rPr>
                <m:t>a</m:t>
              </m:r>
            </m:e>
            <m:sub>
              <m:r>
                <w:rPr>
                  <w:rFonts w:ascii="Cambria Math" w:eastAsia="宋体" w:hAnsi="Cambria Math"/>
                  <w:szCs w:val="24"/>
                </w:rPr>
                <m:t>t,m</m:t>
              </m:r>
            </m:sub>
            <m:sup>
              <m:r>
                <w:rPr>
                  <w:rFonts w:ascii="Cambria Math" w:eastAsia="宋体" w:hAnsi="Cambria Math"/>
                  <w:szCs w:val="24"/>
                </w:rPr>
                <m:t>H</m:t>
              </m:r>
            </m:sup>
          </m:sSubSup>
          <m:d>
            <m:dPr>
              <m:ctrlPr>
                <w:rPr>
                  <w:rFonts w:ascii="Cambria Math" w:eastAsia="宋体" w:hAnsi="Cambria Math"/>
                  <w:szCs w:val="24"/>
                </w:rPr>
              </m:ctrlPr>
            </m:dPr>
            <m:e>
              <m:sSubSup>
                <m:sSubSupPr>
                  <m:ctrlPr>
                    <w:rPr>
                      <w:rFonts w:ascii="Cambria Math" w:eastAsia="宋体" w:hAnsi="Cambria Math"/>
                      <w:i/>
                      <w:szCs w:val="24"/>
                    </w:rPr>
                  </m:ctrlPr>
                </m:sSubSupPr>
                <m:e>
                  <m:r>
                    <w:rPr>
                      <w:rFonts w:ascii="Cambria Math" w:eastAsia="宋体" w:hAnsi="Cambria Math" w:hint="eastAsia"/>
                      <w:szCs w:val="24"/>
                    </w:rPr>
                    <m:t>θ</m:t>
                  </m:r>
                </m:e>
                <m:sub>
                  <m:r>
                    <w:rPr>
                      <w:rFonts w:ascii="Cambria Math" w:eastAsia="宋体" w:hAnsi="Cambria Math"/>
                      <w:szCs w:val="24"/>
                    </w:rPr>
                    <m:t>l,m</m:t>
                  </m:r>
                </m:sub>
                <m:sup>
                  <m:r>
                    <w:rPr>
                      <w:rFonts w:ascii="Cambria Math" w:eastAsia="宋体" w:hAnsi="Cambria Math"/>
                      <w:szCs w:val="24"/>
                    </w:rPr>
                    <m:t>t</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r</m:t>
                  </m:r>
                </m:e>
                <m:sub>
                  <m:r>
                    <w:rPr>
                      <w:rFonts w:ascii="Cambria Math" w:eastAsia="宋体" w:hAnsi="Cambria Math"/>
                      <w:szCs w:val="24"/>
                    </w:rPr>
                    <m:t>l,m</m:t>
                  </m:r>
                </m:sub>
                <m:sup>
                  <m:r>
                    <w:rPr>
                      <w:rFonts w:ascii="Cambria Math" w:eastAsia="宋体" w:hAnsi="Cambria Math"/>
                      <w:szCs w:val="24"/>
                    </w:rPr>
                    <m:t>t</m:t>
                  </m:r>
                </m:sup>
              </m:sSubSup>
            </m:e>
          </m:d>
        </m:oMath>
      </m:oMathPara>
    </w:p>
    <w:p w14:paraId="21D02C66" w14:textId="77777777" w:rsidR="00855A9C" w:rsidRDefault="00855A9C" w:rsidP="00855A9C">
      <w:pPr>
        <w:ind w:firstLine="480"/>
        <w:rPr>
          <w:szCs w:val="24"/>
        </w:rPr>
      </w:pPr>
      <w:r w:rsidRPr="001A18EF">
        <w:rPr>
          <w:szCs w:val="24"/>
        </w:rPr>
        <w:t>其中，</w:t>
      </w:r>
      <m:oMath>
        <m:r>
          <w:rPr>
            <w:rFonts w:ascii="Cambria Math" w:hAnsi="Cambria Math"/>
            <w:szCs w:val="24"/>
          </w:rPr>
          <m:t>L</m:t>
        </m:r>
      </m:oMath>
      <w:r w:rsidRPr="001A18EF">
        <w:rPr>
          <w:szCs w:val="24"/>
        </w:rPr>
        <w:t>为散射路径的数量，</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l,m</m:t>
            </m:r>
          </m:sub>
        </m:sSub>
      </m:oMath>
      <w:r>
        <w:rPr>
          <w:rFonts w:hint="eastAsia"/>
          <w:szCs w:val="24"/>
        </w:rPr>
        <w:t>为</w:t>
      </w:r>
      <w:r w:rsidRPr="001A18EF">
        <w:rPr>
          <w:szCs w:val="24"/>
        </w:rPr>
        <w:t>散射路径</w:t>
      </w:r>
      <m:oMath>
        <m:r>
          <w:rPr>
            <w:rFonts w:ascii="Cambria Math" w:hAnsi="Cambria Math"/>
            <w:szCs w:val="24"/>
          </w:rPr>
          <m:t>l</m:t>
        </m:r>
      </m:oMath>
      <w:r w:rsidRPr="001A18EF">
        <w:rPr>
          <w:szCs w:val="24"/>
        </w:rPr>
        <w:t>的复增益，</w:t>
      </w:r>
      <m:oMath>
        <m:sSub>
          <m:sSubPr>
            <m:ctrlPr>
              <w:rPr>
                <w:rFonts w:ascii="Cambria Math" w:hAnsi="Cambria Math"/>
                <w:i/>
                <w:szCs w:val="24"/>
              </w:rPr>
            </m:ctrlPr>
          </m:sSubPr>
          <m:e>
            <m:r>
              <m:rPr>
                <m:sty m:val="b"/>
              </m:rPr>
              <w:rPr>
                <w:rFonts w:ascii="Cambria Math" w:hAnsi="Cambria Math"/>
                <w:szCs w:val="24"/>
              </w:rPr>
              <m:t>a</m:t>
            </m:r>
          </m:e>
          <m:sub>
            <m:r>
              <w:rPr>
                <w:rFonts w:ascii="Cambria Math" w:hAnsi="Cambria Math"/>
                <w:szCs w:val="24"/>
              </w:rPr>
              <m:t>t,m</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t</m:t>
                </m:r>
              </m:sup>
            </m:sSubSup>
          </m:e>
        </m:d>
      </m:oMath>
      <w:r w:rsidRPr="001A18EF">
        <w:rPr>
          <w:szCs w:val="24"/>
        </w:rPr>
        <w:t>和</w:t>
      </w:r>
      <m:oMath>
        <m:sSub>
          <m:sSubPr>
            <m:ctrlPr>
              <w:rPr>
                <w:rFonts w:ascii="Cambria Math" w:hAnsi="Cambria Math"/>
                <w:i/>
                <w:szCs w:val="24"/>
              </w:rPr>
            </m:ctrlPr>
          </m:sSubPr>
          <m:e>
            <m:r>
              <m:rPr>
                <m:sty m:val="b"/>
              </m:rPr>
              <w:rPr>
                <w:rFonts w:ascii="Cambria Math" w:hAnsi="Cambria Math"/>
                <w:szCs w:val="24"/>
              </w:rPr>
              <m:t>a</m:t>
            </m:r>
          </m:e>
          <m:sub>
            <m:r>
              <w:rPr>
                <w:rFonts w:ascii="Cambria Math" w:hAnsi="Cambria Math"/>
                <w:szCs w:val="24"/>
              </w:rPr>
              <m:t>r,m</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r</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r</m:t>
                </m:r>
              </m:sup>
            </m:sSubSup>
          </m:e>
        </m:d>
      </m:oMath>
      <w:r w:rsidRPr="001A18EF">
        <w:rPr>
          <w:szCs w:val="24"/>
        </w:rPr>
        <w:t>分别表示发射和接收阵列导向矢量，</w:t>
      </w:r>
      <m:oMath>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t</m:t>
            </m:r>
          </m:sup>
        </m:sSubSup>
      </m:oMath>
      <w:r w:rsidRPr="001A18EF">
        <w:rPr>
          <w:szCs w:val="24"/>
        </w:rPr>
        <w:t>和</w:t>
      </w:r>
      <m:oMath>
        <m:sSubSup>
          <m:sSubSupPr>
            <m:ctrlPr>
              <w:rPr>
                <w:rFonts w:ascii="Cambria Math" w:hAnsi="Cambria Math"/>
                <w:i/>
                <w:szCs w:val="24"/>
              </w:rPr>
            </m:ctrlPr>
          </m:sSubSupPr>
          <m:e>
            <m:r>
              <w:rPr>
                <w:rFonts w:ascii="Cambria Math" w:hAnsi="Cambria Math"/>
                <w:szCs w:val="24"/>
              </w:rPr>
              <m:t>θ</m:t>
            </m:r>
          </m:e>
          <m:sub>
            <m:r>
              <w:rPr>
                <w:rFonts w:ascii="Cambria Math" w:hAnsi="Cambria Math"/>
                <w:szCs w:val="24"/>
              </w:rPr>
              <m:t>l,m</m:t>
            </m:r>
          </m:sub>
          <m:sup>
            <m:r>
              <w:rPr>
                <w:rFonts w:ascii="Cambria Math" w:hAnsi="Cambria Math"/>
                <w:szCs w:val="24"/>
              </w:rPr>
              <m:t>r</m:t>
            </m:r>
          </m:sup>
        </m:sSubSup>
      </m:oMath>
      <w:r w:rsidRPr="001A18EF">
        <w:rPr>
          <w:szCs w:val="24"/>
        </w:rPr>
        <w:t>分别表示散射路径</w:t>
      </w:r>
      <m:oMath>
        <m:r>
          <w:rPr>
            <w:rFonts w:ascii="Cambria Math" w:hAnsi="Cambria Math"/>
            <w:szCs w:val="24"/>
          </w:rPr>
          <m:t>l</m:t>
        </m:r>
      </m:oMath>
      <w:r w:rsidRPr="001A18EF">
        <w:rPr>
          <w:szCs w:val="24"/>
        </w:rPr>
        <w:t>相对于天线阵列中心的离开角和到达角，</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t</m:t>
            </m:r>
          </m:sup>
        </m:sSubSup>
      </m:oMath>
      <w:r w:rsidRPr="001A18EF">
        <w:rPr>
          <w:szCs w:val="24"/>
        </w:rPr>
        <w:t>和</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m:t>
            </m:r>
          </m:sub>
          <m:sup>
            <m:r>
              <w:rPr>
                <w:rFonts w:ascii="Cambria Math" w:hAnsi="Cambria Math"/>
                <w:szCs w:val="24"/>
              </w:rPr>
              <m:t>r</m:t>
            </m:r>
          </m:sup>
        </m:sSubSup>
      </m:oMath>
      <w:r w:rsidRPr="001A18EF">
        <w:rPr>
          <w:szCs w:val="24"/>
        </w:rPr>
        <w:t>分别表示散射路径</w:t>
      </w:r>
      <m:oMath>
        <m:r>
          <w:rPr>
            <w:rFonts w:ascii="Cambria Math" w:hAnsi="Cambria Math"/>
            <w:szCs w:val="24"/>
          </w:rPr>
          <m:t>l</m:t>
        </m:r>
      </m:oMath>
      <w:r w:rsidRPr="001A18EF">
        <w:rPr>
          <w:szCs w:val="24"/>
        </w:rPr>
        <w:t>中散射体与发射天线阵列中心和接收天线阵列中心的距离。由于用户位于基站近场，远场的平面波模型在该场景下不再适用，</w:t>
      </w:r>
      <w:r>
        <w:rPr>
          <w:rFonts w:hint="eastAsia"/>
          <w:szCs w:val="24"/>
        </w:rPr>
        <w:t>需要</w:t>
      </w:r>
      <w:r w:rsidRPr="001A18EF">
        <w:rPr>
          <w:szCs w:val="24"/>
        </w:rPr>
        <w:t>采用球面波模型对信号传播进行建模，因此阵列导向矢量不仅仅与散射路径角度有关，还与散射体到天线阵列的距离有关。</w:t>
      </w:r>
    </w:p>
    <w:p w14:paraId="4A43FAC7" w14:textId="77777777" w:rsidR="00855A9C" w:rsidRDefault="00855A9C" w:rsidP="00855A9C">
      <w:pPr>
        <w:ind w:firstLine="480"/>
        <w:rPr>
          <w:szCs w:val="24"/>
        </w:rPr>
      </w:pPr>
      <w:r>
        <w:rPr>
          <w:rFonts w:hint="eastAsia"/>
          <w:szCs w:val="24"/>
        </w:rPr>
        <w:t>基站在</w:t>
      </w:r>
      <w:r w:rsidRPr="001A18EF">
        <w:rPr>
          <w:szCs w:val="24"/>
        </w:rPr>
        <w:t>第</w:t>
      </w:r>
      <m:oMath>
        <m:r>
          <w:rPr>
            <w:rFonts w:ascii="Cambria Math" w:hAnsi="Cambria Math"/>
            <w:szCs w:val="24"/>
          </w:rPr>
          <m:t>m</m:t>
        </m:r>
      </m:oMath>
      <w:r w:rsidRPr="001A18EF">
        <w:rPr>
          <w:szCs w:val="24"/>
        </w:rPr>
        <w:t>个子载波上的</w:t>
      </w:r>
      <w:r>
        <w:rPr>
          <w:rFonts w:hint="eastAsia"/>
          <w:szCs w:val="24"/>
        </w:rPr>
        <w:t>上行</w:t>
      </w:r>
      <w:r w:rsidRPr="001A18EF">
        <w:rPr>
          <w:szCs w:val="24"/>
        </w:rPr>
        <w:t>接收信号可以表示为：</w:t>
      </w:r>
    </w:p>
    <w:p w14:paraId="2CF88733" w14:textId="77777777" w:rsidR="00855A9C" w:rsidRPr="001A18EF" w:rsidRDefault="00B10EED" w:rsidP="00855A9C">
      <w:pPr>
        <w:ind w:firstLine="482"/>
        <w:rPr>
          <w:rFonts w:eastAsia="宋体"/>
          <w:szCs w:val="24"/>
        </w:rPr>
      </w:pPr>
      <m:oMathPara>
        <m:oMath>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s</m:t>
              </m:r>
            </m:sub>
          </m:sSub>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szCs w:val="24"/>
            </w:rPr>
            <m:t>=(</m:t>
          </m:r>
          <m:r>
            <m:rPr>
              <m:sty m:val="b"/>
            </m:rPr>
            <w:rPr>
              <w:rFonts w:ascii="Cambria Math" w:eastAsia="宋体" w:hAnsi="Cambria Math"/>
              <w:szCs w:val="24"/>
            </w:rPr>
            <m:t>G</m:t>
          </m:r>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szCs w:val="24"/>
            </w:rPr>
            <m:t>+</m:t>
          </m:r>
          <m:sSub>
            <m:sSubPr>
              <m:ctrlPr>
                <w:rPr>
                  <w:rFonts w:ascii="Cambria Math" w:hAnsi="Cambria Math"/>
                  <w:i/>
                  <w:szCs w:val="24"/>
                </w:rPr>
              </m:ctrlPr>
            </m:sSubPr>
            <m:e>
              <m:r>
                <m:rPr>
                  <m:sty m:val="b"/>
                </m:rPr>
                <w:rPr>
                  <w:rFonts w:ascii="Cambria Math" w:hAnsi="Cambria Math"/>
                  <w:szCs w:val="24"/>
                </w:rPr>
                <m:t>H</m:t>
              </m:r>
            </m:e>
            <m:sub>
              <m:r>
                <m:rPr>
                  <m:sty m:val="p"/>
                </m:rPr>
                <w:rPr>
                  <w:rFonts w:ascii="Cambria Math" w:hAnsi="Cambria Math"/>
                  <w:szCs w:val="24"/>
                </w:rPr>
                <m:t>SI</m:t>
              </m:r>
            </m:sub>
          </m:sSub>
          <m:r>
            <w:rPr>
              <w:rFonts w:ascii="Cambria Math" w:eastAsia="宋体" w:hAnsi="Cambria Math"/>
              <w:szCs w:val="24"/>
            </w:rPr>
            <m:t>)</m:t>
          </m:r>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RF</m:t>
              </m:r>
            </m:sub>
          </m:sSub>
          <m:sSub>
            <m:sSubPr>
              <m:ctrlPr>
                <w:rPr>
                  <w:rFonts w:ascii="Cambria Math" w:eastAsia="宋体" w:hAnsi="Cambria Math"/>
                  <w:szCs w:val="24"/>
                </w:rPr>
              </m:ctrlPr>
            </m:sSubPr>
            <m:e>
              <m:r>
                <m:rPr>
                  <m:sty m:val="b"/>
                </m:rPr>
                <w:rPr>
                  <w:rFonts w:ascii="Cambria Math" w:eastAsia="宋体" w:hAnsi="Cambria Math"/>
                  <w:szCs w:val="24"/>
                </w:rPr>
                <m:t>F</m:t>
              </m:r>
            </m:e>
            <m:sub>
              <m:r>
                <m:rPr>
                  <m:sty m:val="p"/>
                </m:rPr>
                <w:rPr>
                  <w:rFonts w:ascii="Cambria Math" w:eastAsia="宋体" w:hAnsi="Cambria Math"/>
                  <w:szCs w:val="24"/>
                </w:rPr>
                <m:t>BB</m:t>
              </m:r>
            </m:sub>
          </m:sSub>
          <m:d>
            <m:dPr>
              <m:begChr m:val="["/>
              <m:endChr m:val="]"/>
              <m:ctrlPr>
                <w:rPr>
                  <w:rFonts w:ascii="Cambria Math" w:eastAsia="宋体" w:hAnsi="Cambria Math"/>
                  <w:i/>
                  <w:szCs w:val="24"/>
                </w:rPr>
              </m:ctrlPr>
            </m:dPr>
            <m:e>
              <m:r>
                <w:rPr>
                  <w:rFonts w:ascii="Cambria Math" w:eastAsia="宋体" w:hAnsi="Cambria Math"/>
                  <w:szCs w:val="24"/>
                </w:rPr>
                <m:t>m</m:t>
              </m:r>
            </m:e>
          </m:d>
          <m:r>
            <m:rPr>
              <m:sty m:val="b"/>
            </m:rPr>
            <w:rPr>
              <w:rFonts w:ascii="Cambria Math" w:eastAsia="宋体" w:hAnsi="Cambria Math"/>
              <w:szCs w:val="24"/>
            </w:rPr>
            <m:t>s</m:t>
          </m:r>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eastAsia="宋体" w:hAnsi="Cambria Math" w:hint="eastAsia"/>
              <w:szCs w:val="24"/>
            </w:rPr>
            <m:t>+</m:t>
          </m:r>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up</m:t>
              </m:r>
            </m:sub>
          </m:sSub>
          <m:d>
            <m:dPr>
              <m:begChr m:val="["/>
              <m:endChr m:val="]"/>
              <m:ctrlPr>
                <w:rPr>
                  <w:rFonts w:ascii="Cambria Math" w:eastAsia="宋体" w:hAnsi="Cambria Math"/>
                  <w:b/>
                  <w:i/>
                  <w:szCs w:val="24"/>
                </w:rPr>
              </m:ctrlPr>
            </m:dPr>
            <m:e>
              <m:r>
                <w:rPr>
                  <w:rFonts w:ascii="Cambria Math" w:eastAsia="宋体" w:hAnsi="Cambria Math"/>
                  <w:szCs w:val="24"/>
                </w:rPr>
                <m:t>m</m:t>
              </m:r>
            </m:e>
          </m:d>
          <m:r>
            <m:rPr>
              <m:sty m:val="b"/>
            </m:rPr>
            <w:rPr>
              <w:rFonts w:ascii="Cambria Math" w:eastAsia="宋体" w:hAnsi="Cambria Math"/>
              <w:szCs w:val="24"/>
            </w:rPr>
            <m:t>d</m:t>
          </m:r>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r>
            <w:rPr>
              <w:rFonts w:ascii="Cambria Math" w:eastAsia="宋体" w:hAnsi="Cambria Math"/>
              <w:szCs w:val="24"/>
            </w:rPr>
            <m:t>+</m:t>
          </m:r>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s</m:t>
              </m:r>
            </m:sub>
          </m:sSub>
          <m:r>
            <w:rPr>
              <w:rFonts w:ascii="Cambria Math" w:eastAsia="宋体" w:hAnsi="Cambria Math"/>
              <w:szCs w:val="24"/>
            </w:rPr>
            <m:t>[m]</m:t>
          </m:r>
        </m:oMath>
      </m:oMathPara>
    </w:p>
    <w:p w14:paraId="55678060" w14:textId="77777777" w:rsidR="00855A9C" w:rsidRDefault="00855A9C" w:rsidP="00855A9C">
      <w:pPr>
        <w:ind w:firstLine="480"/>
        <w:rPr>
          <w:szCs w:val="24"/>
        </w:rPr>
      </w:pPr>
      <w:r w:rsidRPr="001A18EF">
        <w:rPr>
          <w:szCs w:val="24"/>
        </w:rPr>
        <w:t>其中，</w:t>
      </w:r>
      <m:oMath>
        <m:r>
          <m:rPr>
            <m:sty m:val="b"/>
          </m:rPr>
          <w:rPr>
            <w:rFonts w:ascii="Cambria Math" w:hAnsi="Cambria Math"/>
            <w:szCs w:val="24"/>
          </w:rPr>
          <m:t>G</m:t>
        </m:r>
        <m:r>
          <w:rPr>
            <w:rFonts w:ascii="Cambria Math" w:hAnsi="Cambria Math"/>
            <w:szCs w:val="24"/>
          </w:rPr>
          <m:t>[m]</m:t>
        </m:r>
      </m:oMath>
      <w:r w:rsidRPr="001A18EF">
        <w:rPr>
          <w:szCs w:val="24"/>
        </w:rPr>
        <w:t>为</w:t>
      </w:r>
      <w:r>
        <w:rPr>
          <w:rFonts w:hint="eastAsia"/>
          <w:szCs w:val="24"/>
        </w:rPr>
        <w:t>感知</w:t>
      </w:r>
      <w:r w:rsidRPr="001A18EF">
        <w:rPr>
          <w:szCs w:val="24"/>
        </w:rPr>
        <w:t>信道</w:t>
      </w:r>
      <w:r>
        <w:rPr>
          <w:rFonts w:hint="eastAsia"/>
          <w:szCs w:val="24"/>
        </w:rPr>
        <w:t>响应</w:t>
      </w:r>
      <w:r w:rsidRPr="001A18EF">
        <w:rPr>
          <w:szCs w:val="24"/>
        </w:rPr>
        <w:t>矩阵，</w:t>
      </w:r>
      <w:r>
        <w:rPr>
          <w:rFonts w:hint="eastAsia"/>
          <w:szCs w:val="24"/>
        </w:rPr>
        <w:t>与感知目标的物理特性和所在方位有关，</w:t>
      </w:r>
      <m:oMath>
        <m:sSub>
          <m:sSubPr>
            <m:ctrlPr>
              <w:rPr>
                <w:rFonts w:ascii="Cambria Math" w:hAnsi="Cambria Math"/>
                <w:i/>
                <w:szCs w:val="24"/>
              </w:rPr>
            </m:ctrlPr>
          </m:sSubPr>
          <m:e>
            <m:r>
              <m:rPr>
                <m:sty m:val="b"/>
              </m:rPr>
              <w:rPr>
                <w:rFonts w:ascii="Cambria Math" w:hAnsi="Cambria Math"/>
                <w:szCs w:val="24"/>
              </w:rPr>
              <m:t>H</m:t>
            </m:r>
          </m:e>
          <m:sub>
            <m:r>
              <m:rPr>
                <m:sty m:val="p"/>
              </m:rPr>
              <w:rPr>
                <w:rFonts w:ascii="Cambria Math" w:hAnsi="Cambria Math"/>
                <w:szCs w:val="24"/>
              </w:rPr>
              <m:t>SI</m:t>
            </m:r>
          </m:sub>
        </m:sSub>
      </m:oMath>
      <w:r w:rsidRPr="001A18EF">
        <w:rPr>
          <w:szCs w:val="24"/>
        </w:rPr>
        <w:t>为感知信号自干扰信道</w:t>
      </w:r>
      <w:r>
        <w:rPr>
          <w:rFonts w:hint="eastAsia"/>
          <w:szCs w:val="24"/>
        </w:rPr>
        <w:t>，</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up</m:t>
            </m:r>
          </m:sub>
        </m:sSub>
        <m:d>
          <m:dPr>
            <m:begChr m:val="["/>
            <m:endChr m:val="]"/>
            <m:ctrlPr>
              <w:rPr>
                <w:rFonts w:ascii="Cambria Math" w:eastAsia="宋体" w:hAnsi="Cambria Math"/>
                <w:b/>
                <w:i/>
                <w:szCs w:val="24"/>
              </w:rPr>
            </m:ctrlPr>
          </m:dPr>
          <m:e>
            <m:r>
              <w:rPr>
                <w:rFonts w:ascii="Cambria Math" w:eastAsia="宋体" w:hAnsi="Cambria Math"/>
                <w:szCs w:val="24"/>
              </w:rPr>
              <m:t>m</m:t>
            </m:r>
          </m:e>
        </m:d>
      </m:oMath>
      <w:r w:rsidRPr="004271F4">
        <w:rPr>
          <w:rFonts w:hint="eastAsia"/>
          <w:szCs w:val="24"/>
        </w:rPr>
        <w:t>为</w:t>
      </w:r>
      <w:r w:rsidRPr="001A18EF">
        <w:rPr>
          <w:szCs w:val="24"/>
        </w:rPr>
        <w:t>基站与用户之间的</w:t>
      </w:r>
      <w:r>
        <w:rPr>
          <w:rFonts w:hint="eastAsia"/>
          <w:szCs w:val="24"/>
        </w:rPr>
        <w:t>上行</w:t>
      </w:r>
      <w:r w:rsidRPr="001A18EF">
        <w:rPr>
          <w:szCs w:val="24"/>
        </w:rPr>
        <w:t>信道矩阵</w:t>
      </w:r>
      <w:r>
        <w:rPr>
          <w:rFonts w:hint="eastAsia"/>
          <w:szCs w:val="24"/>
        </w:rPr>
        <w:t>，与</w:t>
      </w:r>
      <m:oMath>
        <m:sSub>
          <m:sSubPr>
            <m:ctrlPr>
              <w:rPr>
                <w:rFonts w:ascii="Cambria Math" w:eastAsia="宋体" w:hAnsi="Cambria Math"/>
                <w:b/>
                <w:szCs w:val="24"/>
              </w:rPr>
            </m:ctrlPr>
          </m:sSubPr>
          <m:e>
            <m:r>
              <m:rPr>
                <m:sty m:val="b"/>
              </m:rPr>
              <w:rPr>
                <w:rFonts w:ascii="Cambria Math" w:eastAsia="宋体" w:hAnsi="Cambria Math" w:hint="eastAsia"/>
                <w:szCs w:val="24"/>
              </w:rPr>
              <m:t>H</m:t>
            </m:r>
          </m:e>
          <m:sub>
            <m:r>
              <w:rPr>
                <w:rFonts w:ascii="Cambria Math" w:eastAsia="宋体" w:hAnsi="Cambria Math"/>
                <w:szCs w:val="24"/>
              </w:rPr>
              <m:t>down</m:t>
            </m:r>
          </m:sub>
        </m:sSub>
        <m:r>
          <w:rPr>
            <w:rFonts w:ascii="Cambria Math" w:hAnsi="Cambria Math"/>
            <w:szCs w:val="24"/>
          </w:rPr>
          <m:t>[m]</m:t>
        </m:r>
      </m:oMath>
      <w:r>
        <w:rPr>
          <w:rFonts w:hint="eastAsia"/>
          <w:szCs w:val="24"/>
        </w:rPr>
        <w:t>具有类似的形式，</w:t>
      </w:r>
      <m:oMath>
        <m:r>
          <m:rPr>
            <m:sty m:val="b"/>
          </m:rPr>
          <w:rPr>
            <w:rFonts w:ascii="Cambria Math" w:eastAsia="宋体" w:hAnsi="Cambria Math"/>
            <w:szCs w:val="24"/>
          </w:rPr>
          <m:t>d</m:t>
        </m:r>
        <m:r>
          <m:rPr>
            <m:sty m:val="bi"/>
          </m:rPr>
          <w:rPr>
            <w:rFonts w:ascii="Cambria Math" w:eastAsia="宋体" w:hAnsi="Cambria Math"/>
            <w:szCs w:val="24"/>
          </w:rPr>
          <m:t>[</m:t>
        </m:r>
        <m:r>
          <w:rPr>
            <w:rFonts w:ascii="Cambria Math" w:eastAsia="宋体" w:hAnsi="Cambria Math"/>
            <w:szCs w:val="24"/>
          </w:rPr>
          <m:t>m</m:t>
        </m:r>
        <m:r>
          <m:rPr>
            <m:sty m:val="bi"/>
          </m:rPr>
          <w:rPr>
            <w:rFonts w:ascii="Cambria Math" w:eastAsia="宋体" w:hAnsi="Cambria Math"/>
            <w:szCs w:val="24"/>
          </w:rPr>
          <m:t>]</m:t>
        </m:r>
      </m:oMath>
      <w:r w:rsidRPr="004271F4">
        <w:rPr>
          <w:rFonts w:hint="eastAsia"/>
          <w:szCs w:val="24"/>
        </w:rPr>
        <w:t>是</w:t>
      </w:r>
      <w:r>
        <w:rPr>
          <w:rFonts w:hint="eastAsia"/>
          <w:szCs w:val="24"/>
        </w:rPr>
        <w:t>用户发送的上行通信信号，</w:t>
      </w:r>
      <m:oMath>
        <m:sSub>
          <m:sSubPr>
            <m:ctrlPr>
              <w:rPr>
                <w:rFonts w:ascii="Cambria Math" w:eastAsia="宋体" w:hAnsi="Cambria Math"/>
                <w:b/>
                <w:szCs w:val="24"/>
              </w:rPr>
            </m:ctrlPr>
          </m:sSubPr>
          <m:e>
            <m:r>
              <m:rPr>
                <m:sty m:val="b"/>
              </m:rPr>
              <w:rPr>
                <w:rFonts w:ascii="Cambria Math" w:eastAsia="宋体" w:hAnsi="Cambria Math" w:hint="eastAsia"/>
                <w:szCs w:val="24"/>
              </w:rPr>
              <m:t>n</m:t>
            </m:r>
          </m:e>
          <m:sub>
            <m:r>
              <w:rPr>
                <w:rFonts w:ascii="Cambria Math" w:eastAsia="宋体" w:hAnsi="Cambria Math"/>
                <w:szCs w:val="24"/>
              </w:rPr>
              <m:t>s</m:t>
            </m:r>
          </m:sub>
        </m:sSub>
        <m:r>
          <w:rPr>
            <w:rFonts w:ascii="Cambria Math" w:eastAsia="宋体" w:hAnsi="Cambria Math"/>
            <w:szCs w:val="24"/>
          </w:rPr>
          <m:t>[m]</m:t>
        </m:r>
      </m:oMath>
      <w:r w:rsidRPr="001A18EF">
        <w:rPr>
          <w:szCs w:val="24"/>
        </w:rPr>
        <w:t>为加性白高斯噪声。</w:t>
      </w:r>
    </w:p>
    <w:p w14:paraId="7EB4BC56" w14:textId="77777777" w:rsidR="00855A9C" w:rsidRPr="006D025C" w:rsidRDefault="00855A9C" w:rsidP="00855A9C">
      <w:pPr>
        <w:ind w:firstLine="480"/>
        <w:rPr>
          <w:szCs w:val="24"/>
        </w:rPr>
      </w:pPr>
      <w:r w:rsidRPr="001A18EF">
        <w:rPr>
          <w:szCs w:val="24"/>
        </w:rPr>
        <w:lastRenderedPageBreak/>
        <w:t>考虑</w:t>
      </w:r>
      <w:r>
        <w:rPr>
          <w:rFonts w:hint="eastAsia"/>
          <w:szCs w:val="24"/>
        </w:rPr>
        <w:t>在基站接收机处使用低成本射频前端器件和低分辨率</w:t>
      </w:r>
      <w:r>
        <w:rPr>
          <w:rFonts w:hint="eastAsia"/>
          <w:szCs w:val="24"/>
        </w:rPr>
        <w:t>ADC</w:t>
      </w:r>
      <w:r>
        <w:rPr>
          <w:rFonts w:hint="eastAsia"/>
          <w:szCs w:val="24"/>
        </w:rPr>
        <w:t>，使用</w:t>
      </w:r>
      <w:r w:rsidRPr="001A18EF">
        <w:rPr>
          <w:szCs w:val="24"/>
        </w:rPr>
        <w:t>非线性函数</w:t>
      </w:r>
      <m:oMath>
        <m:sSub>
          <m:sSubPr>
            <m:ctrlPr>
              <w:rPr>
                <w:rFonts w:ascii="Cambria Math" w:hAnsi="Cambria Math"/>
                <w:i/>
                <w:szCs w:val="24"/>
              </w:rPr>
            </m:ctrlPr>
          </m:sSubPr>
          <m:e>
            <m:r>
              <w:rPr>
                <w:rFonts w:ascii="Cambria Math" w:hAnsi="Cambria Math"/>
                <w:szCs w:val="24"/>
              </w:rPr>
              <m:t>f</m:t>
            </m:r>
          </m:e>
          <m:sub>
            <m:r>
              <m:rPr>
                <m:sty m:val="p"/>
              </m:rPr>
              <w:rPr>
                <w:rFonts w:ascii="Cambria Math" w:hAnsi="Cambria Math"/>
                <w:szCs w:val="24"/>
              </w:rPr>
              <m:t>RFFE</m:t>
            </m:r>
          </m:sub>
        </m:sSub>
        <m:r>
          <w:rPr>
            <w:rFonts w:ascii="Cambria Math" w:hAnsi="Cambria Math"/>
            <w:szCs w:val="24"/>
          </w:rPr>
          <m:t>(∙)</m:t>
        </m:r>
      </m:oMath>
      <w:r>
        <w:rPr>
          <w:rFonts w:hint="eastAsia"/>
          <w:szCs w:val="24"/>
        </w:rPr>
        <w:t>表示</w:t>
      </w:r>
      <w:r w:rsidRPr="001A18EF">
        <w:rPr>
          <w:szCs w:val="24"/>
        </w:rPr>
        <w:t>射频前端器件的非理想性</w:t>
      </w:r>
      <w:r>
        <w:rPr>
          <w:rFonts w:hint="eastAsia"/>
          <w:szCs w:val="24"/>
        </w:rPr>
        <w:t>行为</w:t>
      </w:r>
      <w:r w:rsidRPr="001A18EF">
        <w:rPr>
          <w:szCs w:val="24"/>
        </w:rPr>
        <w:t>（非线性、噪声等）</w:t>
      </w:r>
      <w:r>
        <w:rPr>
          <w:rFonts w:hint="eastAsia"/>
          <w:szCs w:val="24"/>
        </w:rPr>
        <w:t>，则</w:t>
      </w:r>
      <w:r w:rsidRPr="001A18EF">
        <w:rPr>
          <w:szCs w:val="24"/>
        </w:rPr>
        <w:t>第</w:t>
      </w:r>
      <m:oMath>
        <m:r>
          <w:rPr>
            <w:rFonts w:ascii="Cambria Math" w:hAnsi="Cambria Math"/>
            <w:szCs w:val="24"/>
          </w:rPr>
          <m:t>m</m:t>
        </m:r>
      </m:oMath>
      <w:r>
        <w:rPr>
          <w:szCs w:val="24"/>
        </w:rPr>
        <w:t>个子载波</w:t>
      </w:r>
      <w:r>
        <w:rPr>
          <w:rFonts w:hint="eastAsia"/>
          <w:szCs w:val="24"/>
        </w:rPr>
        <w:t>上输入</w:t>
      </w:r>
      <w:r>
        <w:rPr>
          <w:rFonts w:hint="eastAsia"/>
          <w:szCs w:val="24"/>
        </w:rPr>
        <w:t>ADC</w:t>
      </w:r>
      <w:r>
        <w:rPr>
          <w:rFonts w:hint="eastAsia"/>
          <w:szCs w:val="24"/>
        </w:rPr>
        <w:t>的模拟信号可以表示为：</w:t>
      </w:r>
    </w:p>
    <w:p w14:paraId="76AA2ACC" w14:textId="77777777" w:rsidR="00855A9C" w:rsidRPr="00D307F5" w:rsidRDefault="00855A9C" w:rsidP="00855A9C">
      <w:pPr>
        <w:ind w:firstLine="482"/>
        <w:rPr>
          <w:szCs w:val="24"/>
        </w:rPr>
      </w:pPr>
      <m:oMathPara>
        <m:oMath>
          <m:r>
            <m:rPr>
              <m:sty m:val="b"/>
            </m:rPr>
            <w:rPr>
              <w:rFonts w:ascii="Cambria Math" w:hAnsi="Cambria Math"/>
              <w:szCs w:val="24"/>
            </w:rPr>
            <m:t>z</m:t>
          </m:r>
          <m:d>
            <m:dPr>
              <m:begChr m:val="["/>
              <m:endChr m:val="]"/>
              <m:ctrlPr>
                <w:rPr>
                  <w:rFonts w:ascii="Cambria Math" w:hAnsi="Cambria Math"/>
                  <w:szCs w:val="24"/>
                </w:rPr>
              </m:ctrlPr>
            </m:dPr>
            <m:e>
              <m:r>
                <m:rPr>
                  <m:sty m:val="p"/>
                </m:rPr>
                <w:rPr>
                  <w:rFonts w:ascii="Cambria Math" w:hAnsi="Cambria Math"/>
                  <w:szCs w:val="24"/>
                </w:rPr>
                <m:t>m</m:t>
              </m:r>
            </m:e>
          </m:d>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m:rPr>
                  <m:sty m:val="p"/>
                </m:rPr>
                <w:rPr>
                  <w:rFonts w:ascii="Cambria Math" w:hAnsi="Cambria Math"/>
                  <w:szCs w:val="24"/>
                </w:rPr>
                <m:t>RFFE</m:t>
              </m:r>
            </m:sub>
          </m:sSub>
          <m:r>
            <w:rPr>
              <w:rFonts w:ascii="Cambria Math" w:hAnsi="Cambria Math"/>
              <w:szCs w:val="24"/>
            </w:rPr>
            <m:t>(</m:t>
          </m:r>
          <m:sSub>
            <m:sSubPr>
              <m:ctrlPr>
                <w:rPr>
                  <w:rFonts w:ascii="Cambria Math" w:eastAsia="宋体" w:hAnsi="Cambria Math"/>
                  <w:szCs w:val="24"/>
                </w:rPr>
              </m:ctrlPr>
            </m:sSubPr>
            <m:e>
              <m:r>
                <m:rPr>
                  <m:sty m:val="b"/>
                </m:rPr>
                <w:rPr>
                  <w:rFonts w:ascii="Cambria Math" w:eastAsia="宋体" w:hAnsi="Cambria Math"/>
                  <w:szCs w:val="24"/>
                </w:rPr>
                <m:t>W</m:t>
              </m:r>
            </m:e>
            <m:sub>
              <m:r>
                <m:rPr>
                  <m:sty m:val="p"/>
                </m:rPr>
                <w:rPr>
                  <w:rFonts w:ascii="Cambria Math" w:eastAsia="宋体" w:hAnsi="Cambria Math"/>
                  <w:szCs w:val="24"/>
                </w:rPr>
                <m:t>RF</m:t>
              </m:r>
            </m:sub>
          </m:sSub>
          <m:sSub>
            <m:sSubPr>
              <m:ctrlPr>
                <w:rPr>
                  <w:rFonts w:ascii="Cambria Math" w:eastAsia="宋体" w:hAnsi="Cambria Math"/>
                  <w:b/>
                  <w:szCs w:val="24"/>
                </w:rPr>
              </m:ctrlPr>
            </m:sSubPr>
            <m:e>
              <m:r>
                <m:rPr>
                  <m:sty m:val="b"/>
                </m:rPr>
                <w:rPr>
                  <w:rFonts w:ascii="Cambria Math" w:eastAsia="宋体" w:hAnsi="Cambria Math"/>
                  <w:szCs w:val="24"/>
                </w:rPr>
                <m:t>y</m:t>
              </m:r>
            </m:e>
            <m:sub>
              <m:r>
                <w:rPr>
                  <w:rFonts w:ascii="Cambria Math" w:eastAsia="宋体" w:hAnsi="Cambria Math"/>
                  <w:szCs w:val="24"/>
                </w:rPr>
                <m:t>s</m:t>
              </m:r>
            </m:sub>
          </m:sSub>
          <m:d>
            <m:dPr>
              <m:begChr m:val="["/>
              <m:endChr m:val="]"/>
              <m:ctrlPr>
                <w:rPr>
                  <w:rFonts w:ascii="Cambria Math" w:eastAsia="宋体" w:hAnsi="Cambria Math"/>
                  <w:i/>
                  <w:szCs w:val="24"/>
                </w:rPr>
              </m:ctrlPr>
            </m:dPr>
            <m:e>
              <m:r>
                <w:rPr>
                  <w:rFonts w:ascii="Cambria Math" w:eastAsia="宋体" w:hAnsi="Cambria Math"/>
                  <w:szCs w:val="24"/>
                </w:rPr>
                <m:t>m</m:t>
              </m:r>
            </m:e>
          </m:d>
          <m:r>
            <w:rPr>
              <w:rFonts w:ascii="Cambria Math" w:hAnsi="Cambria Math"/>
              <w:szCs w:val="24"/>
            </w:rPr>
            <m:t>)</m:t>
          </m:r>
        </m:oMath>
      </m:oMathPara>
    </w:p>
    <w:p w14:paraId="7938C22D" w14:textId="77777777" w:rsidR="00855A9C" w:rsidRDefault="00855A9C" w:rsidP="00855A9C">
      <w:pPr>
        <w:ind w:firstLine="480"/>
        <w:rPr>
          <w:szCs w:val="24"/>
        </w:rPr>
      </w:pPr>
      <w:r>
        <w:rPr>
          <w:rFonts w:hint="eastAsia"/>
          <w:szCs w:val="24"/>
        </w:rPr>
        <w:t>其中，</w:t>
      </w:r>
      <m:oMath>
        <m:sSub>
          <m:sSubPr>
            <m:ctrlPr>
              <w:rPr>
                <w:rFonts w:ascii="Cambria Math" w:eastAsia="宋体" w:hAnsi="Cambria Math"/>
                <w:szCs w:val="24"/>
              </w:rPr>
            </m:ctrlPr>
          </m:sSubPr>
          <m:e>
            <m:r>
              <m:rPr>
                <m:sty m:val="b"/>
              </m:rPr>
              <w:rPr>
                <w:rFonts w:ascii="Cambria Math" w:eastAsia="宋体" w:hAnsi="Cambria Math"/>
                <w:szCs w:val="24"/>
              </w:rPr>
              <m:t>W</m:t>
            </m:r>
          </m:e>
          <m:sub>
            <m:r>
              <m:rPr>
                <m:sty m:val="p"/>
              </m:rPr>
              <w:rPr>
                <w:rFonts w:ascii="Cambria Math" w:eastAsia="宋体" w:hAnsi="Cambria Math"/>
                <w:szCs w:val="24"/>
              </w:rPr>
              <m:t>RF</m:t>
            </m:r>
          </m:sub>
        </m:sSub>
      </m:oMath>
      <w:r>
        <w:rPr>
          <w:rFonts w:hint="eastAsia"/>
          <w:szCs w:val="24"/>
        </w:rPr>
        <w:t>为模拟合并矩阵，其具体形式与模拟合路器的硬件架构有关。</w:t>
      </w:r>
    </w:p>
    <w:p w14:paraId="117E321C" w14:textId="77777777" w:rsidR="00855A9C" w:rsidRDefault="00855A9C" w:rsidP="00855A9C">
      <w:pPr>
        <w:ind w:firstLine="480"/>
        <w:rPr>
          <w:szCs w:val="24"/>
        </w:rPr>
      </w:pPr>
      <w:r>
        <w:rPr>
          <w:rFonts w:hint="eastAsia"/>
          <w:szCs w:val="24"/>
        </w:rPr>
        <w:t>使用</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b</m:t>
            </m:r>
          </m:sub>
        </m:sSub>
        <m:r>
          <w:rPr>
            <w:rFonts w:ascii="Cambria Math" w:hAnsi="Cambria Math"/>
            <w:szCs w:val="24"/>
          </w:rPr>
          <m:t>(∙)</m:t>
        </m:r>
      </m:oMath>
      <w:r>
        <w:rPr>
          <w:rFonts w:hint="eastAsia"/>
          <w:szCs w:val="24"/>
        </w:rPr>
        <w:t>表示低精度</w:t>
      </w:r>
      <w:r>
        <w:rPr>
          <w:rFonts w:hint="eastAsia"/>
          <w:szCs w:val="24"/>
        </w:rPr>
        <w:t>ADC</w:t>
      </w:r>
      <w:r>
        <w:rPr>
          <w:rFonts w:hint="eastAsia"/>
          <w:szCs w:val="24"/>
        </w:rPr>
        <w:t>量化过程，</w:t>
      </w:r>
      <m:oMath>
        <m:r>
          <w:rPr>
            <w:rFonts w:ascii="Cambria Math" w:hAnsi="Cambria Math" w:hint="eastAsia"/>
            <w:szCs w:val="24"/>
          </w:rPr>
          <m:t>b</m:t>
        </m:r>
      </m:oMath>
      <w:r>
        <w:rPr>
          <w:rFonts w:hint="eastAsia"/>
          <w:szCs w:val="24"/>
        </w:rPr>
        <w:t>为量化比特数，则</w:t>
      </w:r>
      <w:r w:rsidRPr="00287A82">
        <w:rPr>
          <w:rFonts w:hint="eastAsia"/>
          <w:szCs w:val="24"/>
        </w:rPr>
        <w:t>第</w:t>
      </w:r>
      <w:r w:rsidRPr="00287A82">
        <w:rPr>
          <w:szCs w:val="24"/>
        </w:rPr>
        <w:t>m</w:t>
      </w:r>
      <w:r w:rsidRPr="00287A82">
        <w:rPr>
          <w:szCs w:val="24"/>
        </w:rPr>
        <w:t>个子载波</w:t>
      </w:r>
      <w:r>
        <w:rPr>
          <w:rFonts w:hint="eastAsia"/>
          <w:szCs w:val="24"/>
        </w:rPr>
        <w:t>上经过</w:t>
      </w:r>
      <w:r>
        <w:rPr>
          <w:rFonts w:hint="eastAsia"/>
          <w:szCs w:val="24"/>
        </w:rPr>
        <w:t>ADC</w:t>
      </w:r>
      <w:r>
        <w:rPr>
          <w:rFonts w:hint="eastAsia"/>
          <w:szCs w:val="24"/>
        </w:rPr>
        <w:t>量化的信号可以表示为：</w:t>
      </w:r>
    </w:p>
    <w:p w14:paraId="31551618" w14:textId="77777777" w:rsidR="00855A9C" w:rsidRPr="00D307F5" w:rsidRDefault="00B10EED" w:rsidP="00855A9C">
      <w:pPr>
        <w:ind w:firstLine="482"/>
        <w:rPr>
          <w:szCs w:val="24"/>
        </w:rPr>
      </w:pPr>
      <m:oMathPara>
        <m:oMath>
          <m:sSub>
            <m:sSubPr>
              <m:ctrlPr>
                <w:rPr>
                  <w:rFonts w:ascii="Cambria Math" w:hAnsi="Cambria Math"/>
                  <w:b/>
                  <w:szCs w:val="24"/>
                </w:rPr>
              </m:ctrlPr>
            </m:sSubPr>
            <m:e>
              <m:r>
                <m:rPr>
                  <m:sty m:val="b"/>
                </m:rPr>
                <w:rPr>
                  <w:rFonts w:ascii="Cambria Math" w:hAnsi="Cambria Math"/>
                  <w:szCs w:val="24"/>
                </w:rPr>
                <m:t>z</m:t>
              </m:r>
            </m:e>
            <m:sub>
              <m:r>
                <w:rPr>
                  <w:rFonts w:ascii="Cambria Math" w:hAnsi="Cambria Math"/>
                  <w:szCs w:val="24"/>
                </w:rPr>
                <m:t>q</m:t>
              </m:r>
            </m:sub>
          </m:sSub>
          <m:d>
            <m:dPr>
              <m:begChr m:val="["/>
              <m:endChr m:val="]"/>
              <m:ctrlPr>
                <w:rPr>
                  <w:rFonts w:ascii="Cambria Math" w:hAnsi="Cambria Math"/>
                  <w:szCs w:val="24"/>
                </w:rPr>
              </m:ctrlPr>
            </m:dPr>
            <m:e>
              <m:r>
                <m:rPr>
                  <m:sty m:val="p"/>
                </m:rPr>
                <w:rPr>
                  <w:rFonts w:ascii="Cambria Math" w:hAnsi="Cambria Math"/>
                  <w:szCs w:val="24"/>
                </w:rPr>
                <m:t>m</m:t>
              </m:r>
            </m:e>
          </m:d>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b</m:t>
              </m:r>
            </m:sub>
          </m:sSub>
          <m:r>
            <w:rPr>
              <w:rFonts w:ascii="Cambria Math" w:hAnsi="Cambria Math"/>
              <w:szCs w:val="24"/>
            </w:rPr>
            <m:t>(</m:t>
          </m:r>
          <m:r>
            <m:rPr>
              <m:sty m:val="b"/>
            </m:rPr>
            <w:rPr>
              <w:rFonts w:ascii="Cambria Math" w:hAnsi="Cambria Math"/>
              <w:szCs w:val="24"/>
            </w:rPr>
            <m:t>z</m:t>
          </m:r>
          <m:d>
            <m:dPr>
              <m:begChr m:val="["/>
              <m:endChr m:val="]"/>
              <m:ctrlPr>
                <w:rPr>
                  <w:rFonts w:ascii="Cambria Math" w:hAnsi="Cambria Math"/>
                  <w:szCs w:val="24"/>
                </w:rPr>
              </m:ctrlPr>
            </m:dPr>
            <m:e>
              <m:r>
                <m:rPr>
                  <m:sty m:val="p"/>
                </m:rPr>
                <w:rPr>
                  <w:rFonts w:ascii="Cambria Math" w:hAnsi="Cambria Math"/>
                  <w:szCs w:val="24"/>
                </w:rPr>
                <m:t>m</m:t>
              </m:r>
            </m:e>
          </m:d>
          <m:r>
            <w:rPr>
              <w:rFonts w:ascii="Cambria Math" w:hAnsi="Cambria Math"/>
              <w:szCs w:val="24"/>
            </w:rPr>
            <m:t>)</m:t>
          </m:r>
        </m:oMath>
      </m:oMathPara>
    </w:p>
    <w:p w14:paraId="283D59DB" w14:textId="77777777" w:rsidR="00855A9C" w:rsidRPr="005A7F83" w:rsidRDefault="00855A9C" w:rsidP="00855A9C">
      <w:pPr>
        <w:ind w:firstLine="480"/>
        <w:rPr>
          <w:szCs w:val="24"/>
        </w:rPr>
      </w:pPr>
      <w:r>
        <w:rPr>
          <w:rFonts w:hint="eastAsia"/>
          <w:szCs w:val="24"/>
        </w:rPr>
        <w:t>接下来系统需要对</w:t>
      </w:r>
      <m:oMath>
        <m:sSub>
          <m:sSubPr>
            <m:ctrlPr>
              <w:rPr>
                <w:rFonts w:ascii="Cambria Math" w:hAnsi="Cambria Math"/>
                <w:b/>
                <w:szCs w:val="24"/>
              </w:rPr>
            </m:ctrlPr>
          </m:sSubPr>
          <m:e>
            <m:r>
              <m:rPr>
                <m:sty m:val="b"/>
              </m:rPr>
              <w:rPr>
                <w:rFonts w:ascii="Cambria Math" w:hAnsi="Cambria Math"/>
                <w:szCs w:val="24"/>
              </w:rPr>
              <m:t>z</m:t>
            </m:r>
          </m:e>
          <m:sub>
            <m:r>
              <w:rPr>
                <w:rFonts w:ascii="Cambria Math" w:hAnsi="Cambria Math"/>
                <w:szCs w:val="24"/>
              </w:rPr>
              <m:t>q</m:t>
            </m:r>
          </m:sub>
        </m:sSub>
        <m:d>
          <m:dPr>
            <m:begChr m:val="["/>
            <m:endChr m:val="]"/>
            <m:ctrlPr>
              <w:rPr>
                <w:rFonts w:ascii="Cambria Math" w:hAnsi="Cambria Math"/>
                <w:szCs w:val="24"/>
              </w:rPr>
            </m:ctrlPr>
          </m:dPr>
          <m:e>
            <m:r>
              <m:rPr>
                <m:sty m:val="p"/>
              </m:rPr>
              <w:rPr>
                <w:rFonts w:ascii="Cambria Math" w:hAnsi="Cambria Math"/>
                <w:szCs w:val="24"/>
              </w:rPr>
              <m:t>m</m:t>
            </m:r>
          </m:e>
        </m:d>
      </m:oMath>
      <w:r>
        <w:rPr>
          <w:rFonts w:hint="eastAsia"/>
          <w:szCs w:val="24"/>
        </w:rPr>
        <w:t>在数字域进行信号处理，从中解码出用户发送的通信符号，并估计感知目标参数。</w:t>
      </w:r>
    </w:p>
    <w:p w14:paraId="54ACF6CE" w14:textId="77777777" w:rsidR="00855A9C" w:rsidRDefault="00855A9C" w:rsidP="00855A9C">
      <w:pPr>
        <w:ind w:firstLine="480"/>
        <w:rPr>
          <w:szCs w:val="24"/>
        </w:rPr>
      </w:pPr>
      <w:r>
        <w:rPr>
          <w:rFonts w:hint="eastAsia"/>
          <w:szCs w:val="24"/>
        </w:rPr>
        <w:t>上述</w:t>
      </w:r>
      <w:r w:rsidRPr="00DD48B4">
        <w:rPr>
          <w:rFonts w:hint="eastAsia"/>
          <w:szCs w:val="24"/>
        </w:rPr>
        <w:t>高频宽带</w:t>
      </w:r>
      <w:r w:rsidRPr="00DD48B4">
        <w:rPr>
          <w:szCs w:val="24"/>
        </w:rPr>
        <w:t>MIMO-ISAC</w:t>
      </w:r>
      <w:r w:rsidRPr="00DD48B4">
        <w:rPr>
          <w:szCs w:val="24"/>
        </w:rPr>
        <w:t>系统</w:t>
      </w:r>
      <w:r>
        <w:rPr>
          <w:rFonts w:hint="eastAsia"/>
          <w:szCs w:val="24"/>
        </w:rPr>
        <w:t>模型考虑了三种降低系统成本和功耗的硬件设计：混合模数发射机架构、低成本接收机射频前端和低分辨率</w:t>
      </w:r>
      <w:r>
        <w:rPr>
          <w:rFonts w:hint="eastAsia"/>
          <w:szCs w:val="24"/>
        </w:rPr>
        <w:t>ADC</w:t>
      </w:r>
      <w:r>
        <w:rPr>
          <w:rFonts w:hint="eastAsia"/>
          <w:szCs w:val="24"/>
        </w:rPr>
        <w:t>，这将对通信与感知的性能产生影响。混合模数架构的使用减少了系统自由度，并且模拟波束成形器对所有频率的子载波</w:t>
      </w:r>
      <w:r w:rsidRPr="00E23ED5">
        <w:rPr>
          <w:rFonts w:hint="eastAsia"/>
          <w:szCs w:val="24"/>
        </w:rPr>
        <w:t>进行相同权重的调整</w:t>
      </w:r>
      <w:r>
        <w:rPr>
          <w:rFonts w:hint="eastAsia"/>
          <w:szCs w:val="24"/>
        </w:rPr>
        <w:t>，发射波束可能会偏离中心波束，导致波束倾斜效应。</w:t>
      </w:r>
      <w:r w:rsidRPr="00C66DAA">
        <w:rPr>
          <w:rFonts w:hint="eastAsia"/>
          <w:szCs w:val="24"/>
        </w:rPr>
        <w:t>低成本接收机射频前端</w:t>
      </w:r>
      <w:r>
        <w:rPr>
          <w:rFonts w:hint="eastAsia"/>
          <w:szCs w:val="24"/>
        </w:rPr>
        <w:t>具有多种不可忽视的硬件损伤，接收信号经过射频前端时将被扭曲，进而影响通信解码和感知参数估计的性能。低分辨率</w:t>
      </w:r>
      <w:r>
        <w:rPr>
          <w:rFonts w:hint="eastAsia"/>
          <w:szCs w:val="24"/>
        </w:rPr>
        <w:t>ADC</w:t>
      </w:r>
      <w:r>
        <w:rPr>
          <w:rFonts w:hint="eastAsia"/>
          <w:szCs w:val="24"/>
        </w:rPr>
        <w:t>相较于高分辨率</w:t>
      </w:r>
      <w:r>
        <w:rPr>
          <w:rFonts w:hint="eastAsia"/>
          <w:szCs w:val="24"/>
        </w:rPr>
        <w:t>ADC</w:t>
      </w:r>
      <w:r>
        <w:rPr>
          <w:rFonts w:hint="eastAsia"/>
          <w:szCs w:val="24"/>
        </w:rPr>
        <w:t>为系统引入了更大的量化噪声，传统基于无限精度量化的信号处理算法不再适用。此外，由于考虑近场场景，信道模型引入了新的距离维度，这为</w:t>
      </w:r>
      <w:r w:rsidRPr="007759D6">
        <w:rPr>
          <w:rFonts w:hint="eastAsia"/>
          <w:szCs w:val="24"/>
        </w:rPr>
        <w:t>通信和感知</w:t>
      </w:r>
      <w:r>
        <w:rPr>
          <w:rFonts w:hint="eastAsia"/>
          <w:szCs w:val="24"/>
        </w:rPr>
        <w:t>的信号处理算法带来了挑战，但同时</w:t>
      </w:r>
      <w:r w:rsidRPr="007759D6">
        <w:rPr>
          <w:rFonts w:hint="eastAsia"/>
          <w:szCs w:val="24"/>
        </w:rPr>
        <w:t>也为系统提供了额外的自由度，</w:t>
      </w:r>
      <w:r>
        <w:rPr>
          <w:rFonts w:hint="eastAsia"/>
          <w:szCs w:val="24"/>
        </w:rPr>
        <w:t>有助于实现更加精准的通信与感知</w:t>
      </w:r>
      <w:r w:rsidRPr="007759D6">
        <w:rPr>
          <w:rFonts w:hint="eastAsia"/>
          <w:szCs w:val="24"/>
        </w:rPr>
        <w:t>。</w:t>
      </w:r>
      <w:r>
        <w:rPr>
          <w:rFonts w:hint="eastAsia"/>
          <w:szCs w:val="24"/>
        </w:rPr>
        <w:t>基于上述分析，给出具体技术路线如下：</w:t>
      </w:r>
    </w:p>
    <w:p w14:paraId="0A852B49" w14:textId="77777777" w:rsidR="00855A9C" w:rsidRDefault="00855A9C" w:rsidP="00855A9C">
      <w:pPr>
        <w:ind w:firstLine="480"/>
      </w:pPr>
      <w:r w:rsidRPr="00DF5328">
        <w:rPr>
          <w:rFonts w:hint="eastAsia"/>
        </w:rPr>
        <w:t>对于高频宽带</w:t>
      </w:r>
      <w:r w:rsidRPr="00DF5328">
        <w:t>MIMO-ISAC</w:t>
      </w:r>
      <w:r w:rsidRPr="00DF5328">
        <w:t>系统</w:t>
      </w:r>
      <w:r>
        <w:rPr>
          <w:rFonts w:hint="eastAsia"/>
        </w:rPr>
        <w:t>，考虑近场场景下的</w:t>
      </w:r>
      <w:r w:rsidRPr="00DF5328">
        <w:t>混合模数波束成形</w:t>
      </w:r>
      <w:r>
        <w:rPr>
          <w:rFonts w:hint="eastAsia"/>
        </w:rPr>
        <w:t>问题。首先，对模拟波束成形器的电路架构进行设计，根据场景特征合理选择模拟元器件，并对天线与射频链之间的连接方式进行规划，进而确定模拟</w:t>
      </w:r>
      <w:r w:rsidRPr="00A04038">
        <w:rPr>
          <w:rFonts w:hint="eastAsia"/>
        </w:rPr>
        <w:t>波束成形</w:t>
      </w:r>
      <w:r>
        <w:rPr>
          <w:rFonts w:hint="eastAsia"/>
        </w:rPr>
        <w:t>矩阵的形式和约束条件。其次，采用球面波传播模型对近场条件下的</w:t>
      </w:r>
      <w:r w:rsidRPr="00A94FB6">
        <w:rPr>
          <w:rFonts w:hint="eastAsia"/>
        </w:rPr>
        <w:t>阵列导向矢量</w:t>
      </w:r>
      <w:r>
        <w:rPr>
          <w:rFonts w:hint="eastAsia"/>
        </w:rPr>
        <w:t>进行推导，构建通信和感知信道模型。然后，设计联合通信与感知的混合模数波束成形优化问题，使得基站和用户之间建立高质量的通信链路，同时形成良好的雷达波束方向图，优化问题可以考虑波束图相似性、信干噪比、通信可达速率、感知目标估计的克拉美罗界、互信息等性能指标。最后，对优化问题进行求解，</w:t>
      </w:r>
      <w:r w:rsidRPr="00E53CAE">
        <w:rPr>
          <w:rFonts w:hint="eastAsia"/>
        </w:rPr>
        <w:t>混合模数波束成形</w:t>
      </w:r>
      <w:r>
        <w:rPr>
          <w:rFonts w:hint="eastAsia"/>
        </w:rPr>
        <w:t>优化</w:t>
      </w:r>
      <w:r w:rsidRPr="00E53CAE">
        <w:rPr>
          <w:rFonts w:hint="eastAsia"/>
        </w:rPr>
        <w:t>问题</w:t>
      </w:r>
      <w:r>
        <w:rPr>
          <w:rFonts w:hint="eastAsia"/>
        </w:rPr>
        <w:t>往往是非凸的，可以采用半定松弛、拉格朗日对偶等方法将其转化为凸问题，或者使用块坐标下降等方法求得其局部最优解。另外，针对波束倾斜效应，可以在设计优化问题时将其纳入考虑，或者另外设计一种数字域的补偿算法对各个子载波的波束方向进行矫正。</w:t>
      </w:r>
    </w:p>
    <w:p w14:paraId="31DA38F5" w14:textId="77777777" w:rsidR="00855A9C" w:rsidRDefault="00855A9C" w:rsidP="00855A9C">
      <w:pPr>
        <w:ind w:firstLine="480"/>
      </w:pPr>
      <w:r>
        <w:rPr>
          <w:rFonts w:hint="eastAsia"/>
        </w:rPr>
        <w:t>对于</w:t>
      </w:r>
      <w:r w:rsidRPr="0086187C">
        <w:rPr>
          <w:rFonts w:hint="eastAsia"/>
        </w:rPr>
        <w:t>采用低分辨率</w:t>
      </w:r>
      <w:r w:rsidRPr="0086187C">
        <w:t>ADC</w:t>
      </w:r>
      <w:r w:rsidRPr="0086187C">
        <w:t>的高频</w:t>
      </w:r>
      <w:r w:rsidRPr="0086187C">
        <w:t>MIMO-ISAC</w:t>
      </w:r>
      <w:r w:rsidRPr="0086187C">
        <w:t>系统传输设计</w:t>
      </w:r>
      <w:r>
        <w:rPr>
          <w:rFonts w:hint="eastAsia"/>
        </w:rPr>
        <w:t>问题，需要同时考虑粗</w:t>
      </w:r>
      <w:r>
        <w:rPr>
          <w:rFonts w:hint="eastAsia"/>
        </w:rPr>
        <w:lastRenderedPageBreak/>
        <w:t>量化和通信感知信号相互干扰两方面问题。首先，对</w:t>
      </w:r>
      <w:r w:rsidRPr="006124BF">
        <w:rPr>
          <w:rFonts w:hint="eastAsia"/>
        </w:rPr>
        <w:t>低分辨率</w:t>
      </w:r>
      <w:r w:rsidRPr="006124BF">
        <w:t>ADC</w:t>
      </w:r>
      <w:r>
        <w:rPr>
          <w:rFonts w:hint="eastAsia"/>
        </w:rPr>
        <w:t>接收机架构进行设计，在信号处理方面可以选择只在数字域处理信号，也可以先在模拟域对信号进行预处理，再在数字域对其进一步处理；在量化方面可以为不同</w:t>
      </w:r>
      <w:proofErr w:type="spellStart"/>
      <w:r>
        <w:rPr>
          <w:rFonts w:hint="eastAsia"/>
        </w:rPr>
        <w:t>ADC</w:t>
      </w:r>
      <w:proofErr w:type="spellEnd"/>
      <w:r>
        <w:rPr>
          <w:rFonts w:hint="eastAsia"/>
        </w:rPr>
        <w:t>设置不同的量化比特数，以更好地实现低成本和高性能。然后，充分考虑节能和系统架构，对考虑量化的发射预编码和接收信号处理算法进行联合设计，由于高频信道具有稀疏性的特征，可以使用压缩感知等方法对通信符号和感知参数进行恢复。上述算法设计中需要对</w:t>
      </w:r>
      <w:r>
        <w:rPr>
          <w:rFonts w:hint="eastAsia"/>
        </w:rPr>
        <w:t>ADC</w:t>
      </w:r>
      <w:r>
        <w:rPr>
          <w:rFonts w:hint="eastAsia"/>
        </w:rPr>
        <w:t>量化过程进行建模，目前学术界常用的模型为加性量化噪声模型（</w:t>
      </w:r>
      <w:r>
        <w:t>Additive Quan</w:t>
      </w:r>
      <w:r w:rsidRPr="002313B3">
        <w:t xml:space="preserve">tization </w:t>
      </w:r>
      <w:r>
        <w:t>N</w:t>
      </w:r>
      <w:r w:rsidRPr="002313B3">
        <w:t xml:space="preserve">oise </w:t>
      </w:r>
      <w:r>
        <w:t>M</w:t>
      </w:r>
      <w:r w:rsidRPr="002313B3">
        <w:t>odel</w:t>
      </w:r>
      <w:r>
        <w:t xml:space="preserve">, </w:t>
      </w:r>
      <w:r w:rsidRPr="002313B3">
        <w:t>AQNM</w:t>
      </w:r>
      <w:r>
        <w:rPr>
          <w:rFonts w:hint="eastAsia"/>
        </w:rPr>
        <w:t>）。由于</w:t>
      </w:r>
      <w:r>
        <w:rPr>
          <w:rFonts w:hint="eastAsia"/>
        </w:rPr>
        <w:t>ISAC</w:t>
      </w:r>
      <w:r>
        <w:rPr>
          <w:rFonts w:hint="eastAsia"/>
        </w:rPr>
        <w:t>系统中通信与感知信号相互重叠，可以在接收机处采用连续干扰消除等信号处理策略减小两者的相互影响，也可以对信令结构进行合理设计以达到干扰控制的效果。最后，根据设计的系统分析</w:t>
      </w:r>
      <w:r>
        <w:rPr>
          <w:rFonts w:hint="eastAsia"/>
        </w:rPr>
        <w:t>ADC</w:t>
      </w:r>
      <w:r>
        <w:rPr>
          <w:rFonts w:hint="eastAsia"/>
        </w:rPr>
        <w:t>量化精度、天线阵列大小与通信感知性能之间的权衡关系，对比该系统与无限量化精度的传统系统</w:t>
      </w:r>
      <w:r w:rsidRPr="0052203D">
        <w:rPr>
          <w:rFonts w:hint="eastAsia"/>
        </w:rPr>
        <w:t>在功耗、硬件成本、系统性能等方面</w:t>
      </w:r>
      <w:r>
        <w:rPr>
          <w:rFonts w:hint="eastAsia"/>
        </w:rPr>
        <w:t>的差异。</w:t>
      </w:r>
    </w:p>
    <w:p w14:paraId="5578A9B2" w14:textId="6313E812" w:rsidR="00CD66C3" w:rsidRPr="004A1C14" w:rsidRDefault="00855A9C" w:rsidP="00855A9C">
      <w:pPr>
        <w:ind w:firstLine="480"/>
      </w:pPr>
      <w:r>
        <w:rPr>
          <w:rFonts w:hint="eastAsia"/>
        </w:rPr>
        <w:t>对于</w:t>
      </w:r>
      <w:r w:rsidRPr="0086187C">
        <w:rPr>
          <w:rFonts w:hint="eastAsia"/>
        </w:rPr>
        <w:t>考虑接收机射频前端硬件损伤的高频</w:t>
      </w:r>
      <w:r w:rsidRPr="0086187C">
        <w:t>MIMO-ISAC</w:t>
      </w:r>
      <w:r w:rsidRPr="0086187C">
        <w:t>系统传输设计</w:t>
      </w:r>
      <w:r>
        <w:rPr>
          <w:rFonts w:hint="eastAsia"/>
        </w:rPr>
        <w:t>问题，重点在于构建射频前端硬件损伤模型，可以考虑使用</w:t>
      </w:r>
      <w:proofErr w:type="spellStart"/>
      <w:r w:rsidRPr="00852D3C">
        <w:t>Bussgang</w:t>
      </w:r>
      <w:proofErr w:type="spellEnd"/>
      <w:r w:rsidRPr="00852D3C">
        <w:t>分解</w:t>
      </w:r>
      <w:r>
        <w:rPr>
          <w:rFonts w:hint="eastAsia"/>
        </w:rPr>
        <w:t>对其非线性行为做线性近似，或者</w:t>
      </w:r>
      <w:r w:rsidRPr="00852D3C">
        <w:rPr>
          <w:rFonts w:hint="eastAsia"/>
        </w:rPr>
        <w:t>根据射频前端组件的物理特性建立更加复杂的模型。</w:t>
      </w:r>
      <w:r>
        <w:rPr>
          <w:rFonts w:hint="eastAsia"/>
        </w:rPr>
        <w:t>基于构建的模型可以分析射频前端硬件损伤对现有通信感知接收信号处理算法的影响，比较两种功能受各种硬件损伤影响程度的差异，进而指导传输设计优化问题或补偿算法的设计。此外，算法设计时需要充分考虑高频信道在时延域和角度域的稀疏性以降低算法复杂度。最后，根据设计的传输方法给出系统功耗、硬件成本、信号处理复杂度与通信感知性能之间的折中关系。</w:t>
      </w:r>
    </w:p>
    <w:p w14:paraId="65E1DA94" w14:textId="3837A931" w:rsidR="00C05438" w:rsidRPr="005C3E43" w:rsidRDefault="00900D0F" w:rsidP="005A4D31">
      <w:pPr>
        <w:ind w:firstLineChars="196" w:firstLine="472"/>
        <w:rPr>
          <w:rFonts w:ascii="仿宋" w:hAnsi="仿宋"/>
          <w:b/>
          <w:bCs/>
          <w:color w:val="0000FF"/>
          <w:szCs w:val="24"/>
        </w:rPr>
      </w:pPr>
      <w:r w:rsidRPr="005C3E43">
        <w:rPr>
          <w:b/>
          <w:color w:val="0000FF"/>
          <w:szCs w:val="24"/>
        </w:rPr>
        <w:t>3.3</w:t>
      </w:r>
      <w:r w:rsidR="004F2144" w:rsidRPr="004F2144">
        <w:rPr>
          <w:rFonts w:ascii="仿宋" w:hAnsi="仿宋" w:hint="eastAsia"/>
          <w:b/>
          <w:bCs/>
          <w:color w:val="0000FF"/>
          <w:szCs w:val="24"/>
        </w:rPr>
        <w:t>面向高频大规模阵列双功能导频与传输联合设计</w:t>
      </w:r>
    </w:p>
    <w:p w14:paraId="088E2AF8" w14:textId="0BDE7DAB" w:rsidR="005A4D31" w:rsidRDefault="004F2144" w:rsidP="004F2144">
      <w:pPr>
        <w:ind w:firstLine="480"/>
        <w:rPr>
          <w:rFonts w:eastAsia="黑体"/>
          <w:noProof/>
          <w:color w:val="000000" w:themeColor="text1"/>
          <w:szCs w:val="24"/>
        </w:rPr>
      </w:pPr>
      <w:r>
        <w:rPr>
          <w:rFonts w:ascii="仿宋" w:hAnsi="仿宋" w:hint="eastAsia"/>
          <w:szCs w:val="24"/>
        </w:rPr>
        <w:t>面向高频大规模阵列双功能导频与传输联合设计的整体研究方案如图所示，依次从双功能导频设计，波形、传输设计，协作通感MIMO联合设计三个方面展开。具体而言，首先，设计一种有效的双功能导频，在满足系统的感知信干噪比的要求下进行准确的信道估计；其次，</w:t>
      </w:r>
      <w:r>
        <w:rPr>
          <w:rFonts w:ascii="仿宋" w:hAnsi="仿宋" w:hint="eastAsia"/>
          <w:szCs w:val="28"/>
        </w:rPr>
        <w:t>研究ISAC系统上的统一资源分配，即</w:t>
      </w:r>
      <w:r>
        <w:rPr>
          <w:rFonts w:ascii="仿宋" w:hAnsi="仿宋" w:hint="eastAsia"/>
          <w:szCs w:val="24"/>
        </w:rPr>
        <w:t>针对通感系统的导频波形与预编码联合设计进行研究；最后，</w:t>
      </w:r>
      <w:r>
        <w:rPr>
          <w:rFonts w:eastAsia="黑体"/>
          <w:noProof/>
          <w:color w:val="000000" w:themeColor="text1"/>
          <w:szCs w:val="24"/>
        </w:rPr>
        <w:t xml:space="preserve"> </w:t>
      </w:r>
    </w:p>
    <w:p w14:paraId="67E0CBDB" w14:textId="0D81DBC5" w:rsidR="00BE296C" w:rsidRPr="00792015" w:rsidRDefault="004F2144" w:rsidP="00792015">
      <w:pPr>
        <w:pStyle w:val="a7"/>
        <w:numPr>
          <w:ilvl w:val="0"/>
          <w:numId w:val="25"/>
        </w:numPr>
        <w:spacing w:after="120" w:line="440" w:lineRule="exact"/>
        <w:ind w:firstLineChars="0"/>
        <w:rPr>
          <w:b/>
          <w:bCs/>
          <w:color w:val="0000FF"/>
          <w:szCs w:val="24"/>
        </w:rPr>
      </w:pPr>
      <w:r w:rsidRPr="004F2144">
        <w:rPr>
          <w:rFonts w:hint="eastAsia"/>
          <w:b/>
          <w:bCs/>
          <w:color w:val="0000FF"/>
          <w:szCs w:val="24"/>
        </w:rPr>
        <w:t>高频大规模阵列双功能导频设计</w:t>
      </w:r>
    </w:p>
    <w:p w14:paraId="72A62BCC" w14:textId="1ADB8B73" w:rsidR="00792015" w:rsidRPr="00DF2761" w:rsidRDefault="00792015" w:rsidP="00DF2761">
      <w:pPr>
        <w:ind w:firstLine="480"/>
        <w:rPr>
          <w:rFonts w:ascii="仿宋" w:hAnsi="仿宋"/>
          <w:szCs w:val="24"/>
        </w:rPr>
      </w:pPr>
      <w:r>
        <w:rPr>
          <w:rFonts w:ascii="仿宋" w:hAnsi="仿宋" w:hint="eastAsia"/>
          <w:szCs w:val="24"/>
        </w:rPr>
        <w:t>本研究点旨在设计一种有效的双功能导频，在保证系统的感知性能的前提进行准确的信道估计。</w:t>
      </w:r>
    </w:p>
    <w:p w14:paraId="4B832A3E" w14:textId="30512687" w:rsidR="00B511C3" w:rsidRPr="00F50B5A" w:rsidRDefault="00B511C3" w:rsidP="00B511C3">
      <w:pPr>
        <w:ind w:firstLine="480"/>
      </w:pPr>
    </w:p>
    <w:p w14:paraId="4CDCB05A" w14:textId="4966408A" w:rsidR="00693B3D" w:rsidRPr="002B12B9" w:rsidRDefault="002A40B7" w:rsidP="002A40B7">
      <w:pPr>
        <w:widowControl/>
        <w:snapToGrid/>
        <w:spacing w:before="0" w:line="240" w:lineRule="auto"/>
        <w:ind w:firstLineChars="0" w:firstLine="0"/>
        <w:jc w:val="left"/>
      </w:pPr>
      <w:r>
        <w:br w:type="page"/>
      </w:r>
    </w:p>
    <w:p w14:paraId="3093ED98" w14:textId="7FB3D829" w:rsidR="00A07060" w:rsidRDefault="00A07060" w:rsidP="0079641C">
      <w:pPr>
        <w:ind w:firstLine="562"/>
        <w:rPr>
          <w:b/>
          <w:sz w:val="28"/>
          <w:szCs w:val="28"/>
        </w:rPr>
      </w:pPr>
      <w:r w:rsidRPr="00A07060">
        <w:rPr>
          <w:b/>
          <w:sz w:val="28"/>
          <w:szCs w:val="28"/>
        </w:rPr>
        <w:lastRenderedPageBreak/>
        <w:t>3.</w:t>
      </w:r>
      <w:r w:rsidR="0082527F">
        <w:rPr>
          <w:b/>
          <w:sz w:val="28"/>
          <w:szCs w:val="28"/>
        </w:rPr>
        <w:t>4</w:t>
      </w:r>
      <w:r w:rsidRPr="00A07060">
        <w:rPr>
          <w:b/>
          <w:sz w:val="28"/>
          <w:szCs w:val="28"/>
        </w:rPr>
        <w:t xml:space="preserve"> </w:t>
      </w:r>
      <w:r w:rsidRPr="00A07060">
        <w:rPr>
          <w:b/>
          <w:sz w:val="28"/>
          <w:szCs w:val="28"/>
        </w:rPr>
        <w:t>可行性分析</w:t>
      </w:r>
    </w:p>
    <w:p w14:paraId="61DEDB24" w14:textId="4625E60E" w:rsidR="004E46B2" w:rsidRPr="005F2067" w:rsidRDefault="004E46B2" w:rsidP="008A1D11">
      <w:pPr>
        <w:ind w:firstLine="482"/>
      </w:pPr>
      <w:r>
        <w:rPr>
          <w:rFonts w:hint="eastAsia"/>
          <w:b/>
          <w:bCs/>
        </w:rPr>
        <w:t>项目</w:t>
      </w:r>
      <w:r w:rsidR="00D60881">
        <w:rPr>
          <w:rFonts w:hint="eastAsia"/>
          <w:b/>
          <w:bCs/>
        </w:rPr>
        <w:t>研究</w:t>
      </w:r>
      <w:r w:rsidRPr="004E46B2">
        <w:rPr>
          <w:rFonts w:hint="eastAsia"/>
          <w:b/>
          <w:bCs/>
        </w:rPr>
        <w:t>内容</w:t>
      </w:r>
      <w:r w:rsidR="00D60881">
        <w:rPr>
          <w:rFonts w:hint="eastAsia"/>
          <w:b/>
          <w:bCs/>
        </w:rPr>
        <w:t>与技术路线合理可行</w:t>
      </w:r>
      <w:r>
        <w:rPr>
          <w:rFonts w:hint="eastAsia"/>
          <w:b/>
          <w:bCs/>
        </w:rPr>
        <w:t>：</w:t>
      </w:r>
      <w:r w:rsidRPr="005F2067">
        <w:rPr>
          <w:rFonts w:hint="eastAsia"/>
        </w:rPr>
        <w:t>近年来，围绕通感融合网络传输理论与方法，学术界已经开展了一些基础研究，取得了一系列初步成果。本项目依托现有研究理论和初步成果，充分考虑</w:t>
      </w:r>
      <w:r w:rsidR="002A40B7">
        <w:rPr>
          <w:rFonts w:hint="eastAsia"/>
        </w:rPr>
        <w:t>高频信道自由度欠缺的特点，研究</w:t>
      </w:r>
      <w:r w:rsidR="008A1D11">
        <w:rPr>
          <w:rFonts w:hint="eastAsia"/>
        </w:rPr>
        <w:t>非理想硬件约束</w:t>
      </w:r>
      <w:r w:rsidR="002A40B7">
        <w:rPr>
          <w:rFonts w:hint="eastAsia"/>
        </w:rPr>
        <w:t>下</w:t>
      </w:r>
      <w:r w:rsidR="00633437" w:rsidRPr="005F2067">
        <w:rPr>
          <w:rFonts w:hint="eastAsia"/>
        </w:rPr>
        <w:t>的</w:t>
      </w:r>
      <w:r w:rsidR="002A40B7">
        <w:rPr>
          <w:rFonts w:hint="eastAsia"/>
        </w:rPr>
        <w:t>高</w:t>
      </w:r>
      <w:r w:rsidR="008A1D11">
        <w:rPr>
          <w:rFonts w:hint="eastAsia"/>
        </w:rPr>
        <w:t>频</w:t>
      </w:r>
      <w:r w:rsidR="00633437" w:rsidRPr="005F2067">
        <w:rPr>
          <w:rFonts w:hint="eastAsia"/>
        </w:rPr>
        <w:t>通感</w:t>
      </w:r>
      <w:r w:rsidR="002A40B7">
        <w:rPr>
          <w:rFonts w:hint="eastAsia"/>
        </w:rPr>
        <w:t>融合</w:t>
      </w:r>
      <w:r w:rsidR="00633437" w:rsidRPr="005F2067">
        <w:rPr>
          <w:rFonts w:hint="eastAsia"/>
        </w:rPr>
        <w:t>理论与方法。经过详尽的调研与思考，如前文所述，本项目</w:t>
      </w:r>
      <w:r w:rsidR="005F2067" w:rsidRPr="005F2067">
        <w:rPr>
          <w:rFonts w:hint="eastAsia"/>
        </w:rPr>
        <w:t>拟</w:t>
      </w:r>
      <w:r w:rsidR="00633437" w:rsidRPr="005F2067">
        <w:rPr>
          <w:rFonts w:hint="eastAsia"/>
        </w:rPr>
        <w:t>从基础理论入手，研究</w:t>
      </w:r>
      <w:r w:rsidR="002A40B7">
        <w:rPr>
          <w:rFonts w:hint="eastAsia"/>
        </w:rPr>
        <w:t>高频段</w:t>
      </w:r>
      <w:r w:rsidR="00633437" w:rsidRPr="005F2067">
        <w:rPr>
          <w:rFonts w:hint="eastAsia"/>
        </w:rPr>
        <w:t>通感协同</w:t>
      </w:r>
      <w:r w:rsidR="002A40B7">
        <w:rPr>
          <w:rFonts w:hint="eastAsia"/>
        </w:rPr>
        <w:t>的性能可达域</w:t>
      </w:r>
      <w:r w:rsidR="005F2067" w:rsidRPr="005F2067">
        <w:rPr>
          <w:rFonts w:hint="eastAsia"/>
        </w:rPr>
        <w:t>；</w:t>
      </w:r>
      <w:r w:rsidR="00633437" w:rsidRPr="005F2067">
        <w:rPr>
          <w:rFonts w:hint="eastAsia"/>
        </w:rPr>
        <w:t>接着探讨</w:t>
      </w:r>
      <w:r w:rsidR="008A1D11">
        <w:rPr>
          <w:rFonts w:hint="eastAsia"/>
        </w:rPr>
        <w:t>硬件</w:t>
      </w:r>
      <w:r w:rsidR="002A40B7">
        <w:rPr>
          <w:rFonts w:hint="eastAsia"/>
        </w:rPr>
        <w:t>资源受限下的</w:t>
      </w:r>
      <w:r w:rsidR="00633437" w:rsidRPr="005F2067">
        <w:rPr>
          <w:rFonts w:hint="eastAsia"/>
        </w:rPr>
        <w:t>通感融合技术的设计与实施方案，以应对未来网络超大规模</w:t>
      </w:r>
      <w:r w:rsidR="005F2067" w:rsidRPr="005F2067">
        <w:rPr>
          <w:rFonts w:hint="eastAsia"/>
        </w:rPr>
        <w:t>以及</w:t>
      </w:r>
      <w:r w:rsidR="002A40B7">
        <w:rPr>
          <w:rFonts w:hint="eastAsia"/>
        </w:rPr>
        <w:t>硬件成本可控的</w:t>
      </w:r>
      <w:r w:rsidR="005F2067" w:rsidRPr="005F2067">
        <w:rPr>
          <w:rFonts w:hint="eastAsia"/>
        </w:rPr>
        <w:t>演进趋势；</w:t>
      </w:r>
      <w:r w:rsidR="005F2067" w:rsidRPr="008A1D11">
        <w:rPr>
          <w:rFonts w:hint="eastAsia"/>
          <w:color w:val="000000" w:themeColor="text1"/>
        </w:rPr>
        <w:t>其次</w:t>
      </w:r>
      <w:r w:rsidR="008A1D11" w:rsidRPr="008A1D11">
        <w:rPr>
          <w:rFonts w:hint="eastAsia"/>
          <w:color w:val="000000" w:themeColor="text1"/>
        </w:rPr>
        <w:t>针对大规模阵列开销与反馈受限等特征，研究新型一体化信号设计</w:t>
      </w:r>
      <w:r w:rsidR="005F2067" w:rsidRPr="008A1D11">
        <w:rPr>
          <w:rFonts w:hint="eastAsia"/>
          <w:color w:val="000000" w:themeColor="text1"/>
        </w:rPr>
        <w:t>；</w:t>
      </w:r>
      <w:r w:rsidR="005F2067" w:rsidRPr="005F2067">
        <w:rPr>
          <w:rFonts w:hint="eastAsia"/>
        </w:rPr>
        <w:t>最后</w:t>
      </w:r>
      <w:r w:rsidR="005F2067">
        <w:rPr>
          <w:rFonts w:hint="eastAsia"/>
        </w:rPr>
        <w:t>开展</w:t>
      </w:r>
      <w:r w:rsidR="00A72812">
        <w:rPr>
          <w:rFonts w:hint="eastAsia"/>
        </w:rPr>
        <w:t>硬件</w:t>
      </w:r>
      <w:r w:rsidR="005F2067">
        <w:rPr>
          <w:rFonts w:hint="eastAsia"/>
        </w:rPr>
        <w:t>平台测试，并进行系统级验证与演示。总体来说，研究</w:t>
      </w:r>
      <w:r w:rsidR="00DE62FB">
        <w:rPr>
          <w:rFonts w:hint="eastAsia"/>
        </w:rPr>
        <w:t>计划</w:t>
      </w:r>
      <w:r w:rsidR="00A7146F">
        <w:rPr>
          <w:rFonts w:hint="eastAsia"/>
        </w:rPr>
        <w:t>循序渐进</w:t>
      </w:r>
      <w:r w:rsidR="005F2067">
        <w:rPr>
          <w:rFonts w:hint="eastAsia"/>
        </w:rPr>
        <w:t>、逻辑完备，</w:t>
      </w:r>
      <w:r w:rsidR="0011263E">
        <w:rPr>
          <w:rFonts w:hint="eastAsia"/>
        </w:rPr>
        <w:t>技术</w:t>
      </w:r>
      <w:r w:rsidR="00144882">
        <w:rPr>
          <w:rFonts w:hint="eastAsia"/>
        </w:rPr>
        <w:t>方案</w:t>
      </w:r>
      <w:r w:rsidR="0011263E">
        <w:rPr>
          <w:rFonts w:hint="eastAsia"/>
        </w:rPr>
        <w:t>详</w:t>
      </w:r>
      <w:r w:rsidR="00DE62FB">
        <w:rPr>
          <w:rFonts w:hint="eastAsia"/>
        </w:rPr>
        <w:t>尽具体</w:t>
      </w:r>
      <w:r w:rsidR="0011263E">
        <w:rPr>
          <w:rFonts w:hint="eastAsia"/>
        </w:rPr>
        <w:t>、切实可行</w:t>
      </w:r>
      <w:r w:rsidR="00DE62FB">
        <w:rPr>
          <w:rFonts w:hint="eastAsia"/>
        </w:rPr>
        <w:t>。</w:t>
      </w:r>
    </w:p>
    <w:p w14:paraId="6C7E9D67" w14:textId="2EED6E34" w:rsidR="00A07060" w:rsidRPr="00A07060" w:rsidRDefault="002A40B7" w:rsidP="0079641C">
      <w:pPr>
        <w:ind w:firstLine="482"/>
      </w:pPr>
      <w:r>
        <w:rPr>
          <w:rFonts w:hint="eastAsia"/>
          <w:b/>
          <w:color w:val="000000" w:themeColor="text1"/>
        </w:rPr>
        <w:t>申请人</w:t>
      </w:r>
      <w:r w:rsidR="00D60881">
        <w:rPr>
          <w:rFonts w:hint="eastAsia"/>
          <w:b/>
          <w:color w:val="000000" w:themeColor="text1"/>
        </w:rPr>
        <w:t>团队的相关理论成果丰富</w:t>
      </w:r>
      <w:r w:rsidR="00A07060" w:rsidRPr="00861521">
        <w:rPr>
          <w:rFonts w:hint="eastAsia"/>
          <w:b/>
          <w:color w:val="000000" w:themeColor="text1"/>
        </w:rPr>
        <w:t>：</w:t>
      </w:r>
      <w:r>
        <w:rPr>
          <w:rFonts w:hint="eastAsia"/>
        </w:rPr>
        <w:t>申请人</w:t>
      </w:r>
      <w:r w:rsidR="0035350F" w:rsidRPr="0035350F">
        <w:rPr>
          <w:rFonts w:hint="eastAsia"/>
        </w:rPr>
        <w:t>团队具有良好的研究基础和科研能力。长期以来一直专注于</w:t>
      </w:r>
      <w:r w:rsidR="006E7BCB">
        <w:rPr>
          <w:rFonts w:hint="eastAsia"/>
        </w:rPr>
        <w:t>M</w:t>
      </w:r>
      <w:r w:rsidR="006E7BCB">
        <w:t>IMO</w:t>
      </w:r>
      <w:r w:rsidR="006E7BCB">
        <w:rPr>
          <w:rFonts w:hint="eastAsia"/>
        </w:rPr>
        <w:t>无线通信、</w:t>
      </w:r>
      <w:r w:rsidRPr="002A40B7">
        <w:rPr>
          <w:rFonts w:hint="eastAsia"/>
        </w:rPr>
        <w:t>多天线阵列通信与协作通信理论技术</w:t>
      </w:r>
      <w:r w:rsidR="0035350F" w:rsidRPr="0035350F">
        <w:rPr>
          <w:rFonts w:hint="eastAsia"/>
        </w:rPr>
        <w:t>和通感算一体化技术研究，相关领域已经发表学术论文</w:t>
      </w:r>
      <w:r w:rsidR="0035350F" w:rsidRPr="00D60881">
        <w:rPr>
          <w:rFonts w:hint="eastAsia"/>
          <w:color w:val="000000" w:themeColor="text1"/>
        </w:rPr>
        <w:t>近</w:t>
      </w:r>
      <w:r w:rsidR="002B12B9" w:rsidRPr="00D60881">
        <w:rPr>
          <w:color w:val="000000" w:themeColor="text1"/>
        </w:rPr>
        <w:t>200</w:t>
      </w:r>
      <w:r w:rsidR="0035350F" w:rsidRPr="00D60881">
        <w:rPr>
          <w:rFonts w:hint="eastAsia"/>
          <w:color w:val="000000" w:themeColor="text1"/>
        </w:rPr>
        <w:t>篇，其中在</w:t>
      </w:r>
      <w:r w:rsidR="0035350F" w:rsidRPr="00D60881">
        <w:rPr>
          <w:rFonts w:hint="eastAsia"/>
          <w:color w:val="000000" w:themeColor="text1"/>
        </w:rPr>
        <w:t>IEEE</w:t>
      </w:r>
      <w:r w:rsidR="0035350F" w:rsidRPr="00D60881">
        <w:rPr>
          <w:rFonts w:hint="eastAsia"/>
          <w:color w:val="000000" w:themeColor="text1"/>
        </w:rPr>
        <w:t>通信与信号处理领域的多个期刊上发表</w:t>
      </w:r>
      <w:r w:rsidR="0035350F" w:rsidRPr="00D60881">
        <w:rPr>
          <w:rFonts w:hint="eastAsia"/>
          <w:color w:val="000000" w:themeColor="text1"/>
        </w:rPr>
        <w:t>SCI</w:t>
      </w:r>
      <w:r w:rsidR="0035350F" w:rsidRPr="00D60881">
        <w:rPr>
          <w:rFonts w:hint="eastAsia"/>
          <w:color w:val="000000" w:themeColor="text1"/>
        </w:rPr>
        <w:t>检索论文</w:t>
      </w:r>
      <w:r w:rsidR="002B12B9" w:rsidRPr="00D60881">
        <w:rPr>
          <w:color w:val="000000" w:themeColor="text1"/>
        </w:rPr>
        <w:t>100</w:t>
      </w:r>
      <w:r w:rsidR="0035350F" w:rsidRPr="00D60881">
        <w:rPr>
          <w:rFonts w:hint="eastAsia"/>
          <w:color w:val="000000" w:themeColor="text1"/>
        </w:rPr>
        <w:t>余篇，</w:t>
      </w:r>
      <w:r w:rsidR="002B12B9" w:rsidRPr="00D60881">
        <w:rPr>
          <w:color w:val="000000" w:themeColor="text1"/>
        </w:rPr>
        <w:t>3</w:t>
      </w:r>
      <w:r w:rsidR="0035350F" w:rsidRPr="00D60881">
        <w:rPr>
          <w:rFonts w:hint="eastAsia"/>
          <w:color w:val="000000" w:themeColor="text1"/>
        </w:rPr>
        <w:t>篇论文入选</w:t>
      </w:r>
      <w:r w:rsidR="0035350F" w:rsidRPr="00D60881">
        <w:rPr>
          <w:rFonts w:hint="eastAsia"/>
          <w:color w:val="000000" w:themeColor="text1"/>
        </w:rPr>
        <w:t>ESI</w:t>
      </w:r>
      <w:r w:rsidR="0035350F" w:rsidRPr="00D60881">
        <w:rPr>
          <w:rFonts w:hint="eastAsia"/>
          <w:color w:val="000000" w:themeColor="text1"/>
        </w:rPr>
        <w:t>热点论文，</w:t>
      </w:r>
      <w:r w:rsidR="002B12B9" w:rsidRPr="00D60881">
        <w:rPr>
          <w:color w:val="000000" w:themeColor="text1"/>
        </w:rPr>
        <w:t>10</w:t>
      </w:r>
      <w:r w:rsidR="0035350F" w:rsidRPr="00D60881">
        <w:rPr>
          <w:rFonts w:hint="eastAsia"/>
          <w:color w:val="000000" w:themeColor="text1"/>
        </w:rPr>
        <w:t>篇论文入选</w:t>
      </w:r>
      <w:r w:rsidR="0035350F" w:rsidRPr="00D60881">
        <w:rPr>
          <w:rFonts w:hint="eastAsia"/>
          <w:color w:val="000000" w:themeColor="text1"/>
        </w:rPr>
        <w:t>ESI</w:t>
      </w:r>
      <w:r w:rsidR="0035350F" w:rsidRPr="00D60881">
        <w:rPr>
          <w:rFonts w:hint="eastAsia"/>
          <w:color w:val="000000" w:themeColor="text1"/>
        </w:rPr>
        <w:t>高</w:t>
      </w:r>
      <w:r w:rsidR="002B12B9" w:rsidRPr="00D60881">
        <w:rPr>
          <w:rFonts w:hint="eastAsia"/>
          <w:color w:val="000000" w:themeColor="text1"/>
        </w:rPr>
        <w:t>被</w:t>
      </w:r>
      <w:r w:rsidR="0035350F" w:rsidRPr="00D60881">
        <w:rPr>
          <w:rFonts w:hint="eastAsia"/>
          <w:color w:val="000000" w:themeColor="text1"/>
        </w:rPr>
        <w:t>引论文</w:t>
      </w:r>
      <w:r w:rsidR="0035350F" w:rsidRPr="0035350F">
        <w:rPr>
          <w:rFonts w:hint="eastAsia"/>
        </w:rPr>
        <w:t>。在国际会议</w:t>
      </w:r>
      <w:r w:rsidR="0035350F" w:rsidRPr="0035350F">
        <w:rPr>
          <w:rFonts w:hint="eastAsia"/>
        </w:rPr>
        <w:t>IEEE GLOBECOM</w:t>
      </w:r>
      <w:r w:rsidR="00D60881">
        <w:rPr>
          <w:rFonts w:hint="eastAsia"/>
        </w:rPr>
        <w:t>、</w:t>
      </w:r>
      <w:r w:rsidR="0035350F" w:rsidRPr="0035350F">
        <w:rPr>
          <w:rFonts w:hint="eastAsia"/>
        </w:rPr>
        <w:t>ICC</w:t>
      </w:r>
      <w:r w:rsidR="00D60881">
        <w:rPr>
          <w:rFonts w:hint="eastAsia"/>
        </w:rPr>
        <w:t>、</w:t>
      </w:r>
      <w:r w:rsidR="0035350F" w:rsidRPr="0035350F">
        <w:rPr>
          <w:rFonts w:hint="eastAsia"/>
        </w:rPr>
        <w:t>WCNC</w:t>
      </w:r>
      <w:r w:rsidR="0035350F" w:rsidRPr="0035350F">
        <w:rPr>
          <w:rFonts w:hint="eastAsia"/>
        </w:rPr>
        <w:t>进行关于分布式机器学习的大会报告，担任国际会议</w:t>
      </w:r>
      <w:r w:rsidR="0035350F" w:rsidRPr="0035350F">
        <w:rPr>
          <w:rFonts w:hint="eastAsia"/>
        </w:rPr>
        <w:t>IEEE GLOBECOM Workshop</w:t>
      </w:r>
      <w:r w:rsidR="00D60881">
        <w:rPr>
          <w:rFonts w:hint="eastAsia"/>
        </w:rPr>
        <w:t>、</w:t>
      </w:r>
      <w:r w:rsidR="0035350F" w:rsidRPr="0035350F">
        <w:rPr>
          <w:rFonts w:hint="eastAsia"/>
        </w:rPr>
        <w:t>ICC Workshop</w:t>
      </w:r>
      <w:r w:rsidR="00D60881">
        <w:rPr>
          <w:rFonts w:hint="eastAsia"/>
        </w:rPr>
        <w:t>、</w:t>
      </w:r>
      <w:r w:rsidR="0035350F" w:rsidRPr="0035350F">
        <w:rPr>
          <w:rFonts w:hint="eastAsia"/>
        </w:rPr>
        <w:t>PIMRC Workshop</w:t>
      </w:r>
      <w:r w:rsidR="00D60881">
        <w:rPr>
          <w:rFonts w:hint="eastAsia"/>
        </w:rPr>
        <w:t>、</w:t>
      </w:r>
      <w:r w:rsidR="0035350F" w:rsidRPr="0035350F">
        <w:rPr>
          <w:rFonts w:hint="eastAsia"/>
        </w:rPr>
        <w:t>INFOCOM Workshop</w:t>
      </w:r>
      <w:r w:rsidR="0035350F" w:rsidRPr="0035350F">
        <w:rPr>
          <w:rFonts w:hint="eastAsia"/>
        </w:rPr>
        <w:t>等研讨会联合主席</w:t>
      </w:r>
      <w:r w:rsidR="00A07060" w:rsidRPr="00A07060">
        <w:rPr>
          <w:rFonts w:hint="eastAsia"/>
        </w:rPr>
        <w:t>。</w:t>
      </w:r>
    </w:p>
    <w:p w14:paraId="07883F5B" w14:textId="79717227" w:rsidR="0038279D" w:rsidRDefault="00D60881" w:rsidP="0079641C">
      <w:pPr>
        <w:ind w:firstLine="482"/>
        <w:rPr>
          <w:szCs w:val="24"/>
        </w:rPr>
      </w:pPr>
      <w:r>
        <w:rPr>
          <w:rFonts w:hint="eastAsia"/>
          <w:b/>
          <w:szCs w:val="24"/>
        </w:rPr>
        <w:t>项目</w:t>
      </w:r>
      <w:r w:rsidR="00A07060" w:rsidRPr="00A07060">
        <w:rPr>
          <w:rFonts w:hint="eastAsia"/>
          <w:b/>
          <w:szCs w:val="24"/>
        </w:rPr>
        <w:t>团队人员</w:t>
      </w:r>
      <w:r>
        <w:rPr>
          <w:rFonts w:hint="eastAsia"/>
          <w:b/>
          <w:szCs w:val="24"/>
        </w:rPr>
        <w:t>构成合理</w:t>
      </w:r>
      <w:r w:rsidR="00A07060" w:rsidRPr="00A07060">
        <w:rPr>
          <w:rFonts w:hint="eastAsia"/>
          <w:szCs w:val="24"/>
        </w:rPr>
        <w:t>：</w:t>
      </w:r>
      <w:r w:rsidR="00A07060" w:rsidRPr="00D60881">
        <w:rPr>
          <w:rFonts w:hint="eastAsia"/>
          <w:color w:val="000000" w:themeColor="text1"/>
          <w:szCs w:val="24"/>
        </w:rPr>
        <w:t>项目团队包括教授</w:t>
      </w:r>
      <w:r w:rsidR="00A07060" w:rsidRPr="00D60881">
        <w:rPr>
          <w:rFonts w:hint="eastAsia"/>
          <w:color w:val="000000" w:themeColor="text1"/>
          <w:szCs w:val="24"/>
        </w:rPr>
        <w:t>2</w:t>
      </w:r>
      <w:r w:rsidR="00A07060" w:rsidRPr="00D60881">
        <w:rPr>
          <w:rFonts w:hint="eastAsia"/>
          <w:color w:val="000000" w:themeColor="text1"/>
          <w:szCs w:val="24"/>
        </w:rPr>
        <w:t>名，副教授</w:t>
      </w:r>
      <w:r w:rsidRPr="00D60881">
        <w:rPr>
          <w:color w:val="000000" w:themeColor="text1"/>
          <w:szCs w:val="24"/>
        </w:rPr>
        <w:t>2</w:t>
      </w:r>
      <w:r w:rsidR="00A07060" w:rsidRPr="00D60881">
        <w:rPr>
          <w:rFonts w:hint="eastAsia"/>
          <w:color w:val="000000" w:themeColor="text1"/>
          <w:szCs w:val="24"/>
        </w:rPr>
        <w:t>名，讲师</w:t>
      </w:r>
      <w:r w:rsidRPr="00D60881">
        <w:rPr>
          <w:color w:val="000000" w:themeColor="text1"/>
          <w:szCs w:val="24"/>
        </w:rPr>
        <w:t>2</w:t>
      </w:r>
      <w:r w:rsidR="00A07060" w:rsidRPr="00D60881">
        <w:rPr>
          <w:rFonts w:hint="eastAsia"/>
          <w:color w:val="000000" w:themeColor="text1"/>
          <w:szCs w:val="24"/>
        </w:rPr>
        <w:t>名</w:t>
      </w:r>
      <w:r w:rsidR="0038279D" w:rsidRPr="00D60881">
        <w:rPr>
          <w:rFonts w:hint="eastAsia"/>
          <w:color w:val="000000" w:themeColor="text1"/>
          <w:szCs w:val="24"/>
        </w:rPr>
        <w:t>以</w:t>
      </w:r>
      <w:r w:rsidR="0038279D">
        <w:rPr>
          <w:rFonts w:hint="eastAsia"/>
          <w:szCs w:val="24"/>
        </w:rPr>
        <w:t>及多名博士</w:t>
      </w:r>
      <w:r>
        <w:rPr>
          <w:rFonts w:hint="eastAsia"/>
          <w:szCs w:val="24"/>
        </w:rPr>
        <w:t>生</w:t>
      </w:r>
      <w:r w:rsidR="0038279D">
        <w:rPr>
          <w:rFonts w:hint="eastAsia"/>
          <w:szCs w:val="24"/>
        </w:rPr>
        <w:t>和硕士</w:t>
      </w:r>
      <w:r>
        <w:rPr>
          <w:rFonts w:hint="eastAsia"/>
          <w:szCs w:val="24"/>
        </w:rPr>
        <w:t>生</w:t>
      </w:r>
      <w:r w:rsidR="0038279D">
        <w:rPr>
          <w:rFonts w:hint="eastAsia"/>
          <w:szCs w:val="24"/>
        </w:rPr>
        <w:t>，</w:t>
      </w:r>
      <w:r w:rsidR="00A07060" w:rsidRPr="00A07060">
        <w:rPr>
          <w:rFonts w:hint="eastAsia"/>
          <w:szCs w:val="24"/>
        </w:rPr>
        <w:t>项目组负责人和成员都是长期从事</w:t>
      </w:r>
      <w:r w:rsidR="00A07060" w:rsidRPr="00A07060">
        <w:rPr>
          <w:rFonts w:hint="eastAsia"/>
          <w:szCs w:val="24"/>
        </w:rPr>
        <w:t>5G</w:t>
      </w:r>
      <w:r w:rsidR="0038279D">
        <w:rPr>
          <w:szCs w:val="24"/>
        </w:rPr>
        <w:t>/6G</w:t>
      </w:r>
      <w:r w:rsidR="00A07060" w:rsidRPr="00A07060">
        <w:rPr>
          <w:rFonts w:hint="eastAsia"/>
          <w:szCs w:val="24"/>
        </w:rPr>
        <w:t>通信理论</w:t>
      </w:r>
      <w:r w:rsidR="0038279D">
        <w:rPr>
          <w:rFonts w:hint="eastAsia"/>
          <w:szCs w:val="24"/>
        </w:rPr>
        <w:t>、通感算一体化技术与目标导向的通信技术研究</w:t>
      </w:r>
      <w:r w:rsidR="00A07060" w:rsidRPr="00A07060">
        <w:rPr>
          <w:rFonts w:hint="eastAsia"/>
          <w:szCs w:val="24"/>
        </w:rPr>
        <w:t>的一线科研人员，具有扎实的专业基础理论知识和丰富的技术应用成果积累。这些经历将有益于我们进一步研究</w:t>
      </w:r>
      <w:r w:rsidR="0038279D">
        <w:rPr>
          <w:rFonts w:hint="eastAsia"/>
          <w:szCs w:val="24"/>
        </w:rPr>
        <w:t>多任务导向的分布式通感算网络传输理论与方法。</w:t>
      </w:r>
    </w:p>
    <w:p w14:paraId="780ECB79" w14:textId="69045E33" w:rsidR="00A07060" w:rsidRDefault="00D60881" w:rsidP="0079641C">
      <w:pPr>
        <w:ind w:firstLine="482"/>
        <w:rPr>
          <w:szCs w:val="24"/>
        </w:rPr>
      </w:pPr>
      <w:r>
        <w:rPr>
          <w:rFonts w:hint="eastAsia"/>
          <w:b/>
          <w:szCs w:val="24"/>
        </w:rPr>
        <w:t>团队</w:t>
      </w:r>
      <w:r w:rsidR="00A07060" w:rsidRPr="00A07060">
        <w:rPr>
          <w:rFonts w:hint="eastAsia"/>
          <w:b/>
          <w:szCs w:val="24"/>
        </w:rPr>
        <w:t>项目经验</w:t>
      </w:r>
      <w:r>
        <w:rPr>
          <w:rFonts w:hint="eastAsia"/>
          <w:b/>
          <w:szCs w:val="24"/>
        </w:rPr>
        <w:t>积累丰富</w:t>
      </w:r>
      <w:r w:rsidR="00A07060" w:rsidRPr="00A07060">
        <w:rPr>
          <w:rFonts w:hint="eastAsia"/>
          <w:szCs w:val="24"/>
        </w:rPr>
        <w:t>：项目负责人和团队主要成员曾主持和参与过国家重点基础研究发展计划（</w:t>
      </w:r>
      <w:r w:rsidR="00A07060" w:rsidRPr="00A07060">
        <w:rPr>
          <w:szCs w:val="24"/>
        </w:rPr>
        <w:t>973</w:t>
      </w:r>
      <w:r w:rsidR="00A07060" w:rsidRPr="00A07060">
        <w:rPr>
          <w:rFonts w:hint="eastAsia"/>
          <w:szCs w:val="24"/>
        </w:rPr>
        <w:t>计划）、国家</w:t>
      </w:r>
      <w:r w:rsidR="00DD3C6F">
        <w:rPr>
          <w:rFonts w:hint="eastAsia"/>
          <w:szCs w:val="24"/>
        </w:rPr>
        <w:t>重点研发计划</w:t>
      </w:r>
      <w:r w:rsidR="00A07060" w:rsidRPr="00A07060">
        <w:rPr>
          <w:rFonts w:hint="eastAsia"/>
          <w:szCs w:val="24"/>
        </w:rPr>
        <w:t>、自然科学基金等科研项目。在相关领域的基础理论与应用技术研究方面有着丰富的成果积累。项目申请人多次负责国家自然科学基金和省部级科研课题，具有良好的组织管理能力和科研项目负责经验，能够带领团队顺利完成预期的科研任务，解决项目拟攻克的关键科学问题。</w:t>
      </w:r>
    </w:p>
    <w:p w14:paraId="5DBE8501" w14:textId="373F2128" w:rsidR="005A4D31" w:rsidRPr="00C05438" w:rsidRDefault="00A72812" w:rsidP="00CC1ED3">
      <w:pPr>
        <w:ind w:firstLine="480"/>
      </w:pPr>
      <w:r>
        <w:rPr>
          <w:rFonts w:hint="eastAsia"/>
        </w:rPr>
        <w:t>基于上述情况</w:t>
      </w:r>
      <w:r w:rsidR="00861521">
        <w:rPr>
          <w:rFonts w:hint="eastAsia"/>
        </w:rPr>
        <w:t>，</w:t>
      </w:r>
      <w:r>
        <w:rPr>
          <w:rFonts w:hint="eastAsia"/>
        </w:rPr>
        <w:t>申请团队认为</w:t>
      </w:r>
      <w:r w:rsidRPr="00B70ED4">
        <w:rPr>
          <w:rFonts w:hint="eastAsia"/>
          <w:b/>
          <w:color w:val="0000FF"/>
        </w:rPr>
        <w:t>此项目</w:t>
      </w:r>
      <w:r w:rsidRPr="00B70ED4">
        <w:rPr>
          <w:rFonts w:hint="eastAsia"/>
          <w:b/>
          <w:bCs/>
          <w:color w:val="0000FF"/>
        </w:rPr>
        <w:t>内容合理完备、研究路线切实可行，团队理论基础坚实、项目经验丰富</w:t>
      </w:r>
      <w:r w:rsidR="00734D84" w:rsidRPr="00B70ED4">
        <w:rPr>
          <w:rFonts w:hint="eastAsia"/>
          <w:b/>
          <w:bCs/>
          <w:color w:val="0000FF"/>
        </w:rPr>
        <w:t>。总之，</w:t>
      </w:r>
      <w:r w:rsidR="005D7487" w:rsidRPr="00B70ED4">
        <w:rPr>
          <w:rFonts w:hint="eastAsia"/>
          <w:b/>
          <w:bCs/>
          <w:color w:val="0000FF"/>
        </w:rPr>
        <w:t>该项目</w:t>
      </w:r>
      <w:r w:rsidRPr="00B70ED4">
        <w:rPr>
          <w:rFonts w:hint="eastAsia"/>
          <w:b/>
          <w:bCs/>
          <w:color w:val="0000FF"/>
        </w:rPr>
        <w:t>可行性</w:t>
      </w:r>
      <w:r w:rsidR="00DD3C6F" w:rsidRPr="00B70ED4">
        <w:rPr>
          <w:rFonts w:hint="eastAsia"/>
          <w:b/>
          <w:bCs/>
          <w:color w:val="0000FF"/>
        </w:rPr>
        <w:t>强</w:t>
      </w:r>
      <w:r w:rsidR="00734D84" w:rsidRPr="00B70ED4">
        <w:rPr>
          <w:rFonts w:hint="eastAsia"/>
          <w:b/>
          <w:bCs/>
          <w:color w:val="0000FF"/>
        </w:rPr>
        <w:t>，申请团队坚信能够出色完成</w:t>
      </w:r>
      <w:r w:rsidRPr="00B70ED4">
        <w:rPr>
          <w:rFonts w:hint="eastAsia"/>
          <w:b/>
          <w:color w:val="0000FF"/>
        </w:rPr>
        <w:t>。</w:t>
      </w:r>
    </w:p>
    <w:p w14:paraId="13E9A469" w14:textId="77777777" w:rsidR="00D62B0F" w:rsidRPr="0044246A" w:rsidRDefault="00DA213C" w:rsidP="004436FE">
      <w:pPr>
        <w:spacing w:line="440" w:lineRule="exact"/>
        <w:ind w:firstLineChars="196" w:firstLine="549"/>
        <w:rPr>
          <w:rFonts w:ascii="楷体" w:eastAsia="楷体" w:hAnsi="楷体" w:cs="楷体_GB2312"/>
          <w:b/>
          <w:bCs/>
          <w:color w:val="0070C0"/>
          <w:sz w:val="28"/>
          <w:szCs w:val="28"/>
        </w:rPr>
      </w:pPr>
      <w:r w:rsidRPr="0044246A">
        <w:rPr>
          <w:rFonts w:ascii="楷体" w:eastAsia="楷体" w:hAnsi="楷体"/>
          <w:color w:val="0070C0"/>
          <w:sz w:val="28"/>
          <w:szCs w:val="28"/>
        </w:rPr>
        <w:t>4</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本项目的特色与创新之处；</w:t>
      </w:r>
    </w:p>
    <w:p w14:paraId="750504E1" w14:textId="379409EC" w:rsidR="00B52461" w:rsidRDefault="00B52461" w:rsidP="00B52461">
      <w:pPr>
        <w:ind w:firstLine="480"/>
      </w:pPr>
      <w:r w:rsidRPr="00B6509F">
        <w:rPr>
          <w:rFonts w:hint="eastAsia"/>
        </w:rPr>
        <w:t>本项目紧密围绕</w:t>
      </w:r>
      <w:r w:rsidR="00665006">
        <w:rPr>
          <w:rFonts w:hint="eastAsia"/>
        </w:rPr>
        <w:t>非理想硬件约束下的通感融合</w:t>
      </w:r>
      <w:r>
        <w:rPr>
          <w:rFonts w:hint="eastAsia"/>
        </w:rPr>
        <w:t>理论与</w:t>
      </w:r>
      <w:r w:rsidR="00665006">
        <w:rPr>
          <w:rFonts w:hint="eastAsia"/>
        </w:rPr>
        <w:t>方法</w:t>
      </w:r>
      <w:r>
        <w:rPr>
          <w:rFonts w:hint="eastAsia"/>
        </w:rPr>
        <w:t>展开深入研究</w:t>
      </w:r>
      <w:r w:rsidRPr="00ED6E45">
        <w:rPr>
          <w:rFonts w:hint="eastAsia"/>
        </w:rPr>
        <w:t>，其主要特色和创新点体现在以下三个</w:t>
      </w:r>
      <w:r>
        <w:rPr>
          <w:rFonts w:hint="eastAsia"/>
        </w:rPr>
        <w:t>方面。</w:t>
      </w:r>
    </w:p>
    <w:p w14:paraId="5C99318F" w14:textId="3F3BA282" w:rsidR="00B52461" w:rsidRPr="00C94549" w:rsidRDefault="00C94549" w:rsidP="00C94549">
      <w:pPr>
        <w:pStyle w:val="a7"/>
        <w:numPr>
          <w:ilvl w:val="0"/>
          <w:numId w:val="4"/>
        </w:numPr>
        <w:ind w:left="510" w:firstLineChars="0" w:hanging="510"/>
        <w:rPr>
          <w:szCs w:val="24"/>
        </w:rPr>
      </w:pPr>
      <w:r>
        <w:rPr>
          <w:rFonts w:hint="eastAsia"/>
          <w:szCs w:val="24"/>
        </w:rPr>
        <w:lastRenderedPageBreak/>
        <w:t>针对高频通感一体化场景，分析并刻画信道呈现稀疏性、自由度欠缺条件下的通感双目标理论性能界。现有通感融合系统性能可达域与边界分析主要集中在无线资源丰富的场景，未曾充分考虑高频信道稀疏这一特征。针对该问题，本项目充分</w:t>
      </w:r>
      <w:r w:rsidR="00DB0C1A">
        <w:rPr>
          <w:rFonts w:hint="eastAsia"/>
          <w:szCs w:val="24"/>
        </w:rPr>
        <w:t>分析</w:t>
      </w:r>
      <w:r>
        <w:rPr>
          <w:rFonts w:hint="eastAsia"/>
          <w:szCs w:val="24"/>
        </w:rPr>
        <w:t>把握通信、感知功能对信道自由度</w:t>
      </w:r>
      <w:r w:rsidR="00DB0C1A">
        <w:rPr>
          <w:rFonts w:hint="eastAsia"/>
          <w:szCs w:val="24"/>
        </w:rPr>
        <w:t>的不同</w:t>
      </w:r>
      <w:r>
        <w:rPr>
          <w:rFonts w:hint="eastAsia"/>
          <w:szCs w:val="24"/>
        </w:rPr>
        <w:t>需求，利用</w:t>
      </w:r>
      <w:r>
        <w:rPr>
          <w:rFonts w:hint="eastAsia"/>
          <w:szCs w:val="24"/>
        </w:rPr>
        <w:t>Pareto</w:t>
      </w:r>
      <w:r>
        <w:rPr>
          <w:rFonts w:hint="eastAsia"/>
          <w:szCs w:val="24"/>
        </w:rPr>
        <w:t>边界</w:t>
      </w:r>
      <w:r w:rsidRPr="001C6F0E">
        <w:rPr>
          <w:rFonts w:hint="eastAsia"/>
          <w:szCs w:val="24"/>
        </w:rPr>
        <w:t>分析</w:t>
      </w:r>
      <w:r>
        <w:rPr>
          <w:rFonts w:hint="eastAsia"/>
          <w:szCs w:val="24"/>
        </w:rPr>
        <w:t>理论</w:t>
      </w:r>
      <w:r w:rsidRPr="001C6F0E">
        <w:rPr>
          <w:rFonts w:hint="eastAsia"/>
          <w:szCs w:val="24"/>
        </w:rPr>
        <w:t>获得</w:t>
      </w:r>
      <w:r>
        <w:rPr>
          <w:rFonts w:hint="eastAsia"/>
          <w:szCs w:val="24"/>
        </w:rPr>
        <w:t>高频段</w:t>
      </w:r>
      <w:r w:rsidRPr="001C6F0E">
        <w:rPr>
          <w:rFonts w:hint="eastAsia"/>
          <w:szCs w:val="24"/>
        </w:rPr>
        <w:t>通感融合</w:t>
      </w:r>
      <w:r>
        <w:rPr>
          <w:rFonts w:hint="eastAsia"/>
          <w:szCs w:val="24"/>
        </w:rPr>
        <w:t>系统</w:t>
      </w:r>
      <w:r w:rsidRPr="001C6F0E">
        <w:rPr>
          <w:rFonts w:hint="eastAsia"/>
          <w:szCs w:val="24"/>
        </w:rPr>
        <w:t>的</w:t>
      </w:r>
      <w:r>
        <w:rPr>
          <w:rFonts w:hint="eastAsia"/>
          <w:szCs w:val="24"/>
        </w:rPr>
        <w:t>双技术</w:t>
      </w:r>
      <w:r w:rsidRPr="001C6F0E">
        <w:rPr>
          <w:rFonts w:hint="eastAsia"/>
          <w:szCs w:val="24"/>
        </w:rPr>
        <w:t>性能</w:t>
      </w:r>
      <w:r>
        <w:rPr>
          <w:rFonts w:hint="eastAsia"/>
          <w:szCs w:val="24"/>
        </w:rPr>
        <w:t>指标的可达域</w:t>
      </w:r>
      <w:r w:rsidRPr="001C6F0E">
        <w:rPr>
          <w:rFonts w:hint="eastAsia"/>
          <w:szCs w:val="24"/>
        </w:rPr>
        <w:t>，</w:t>
      </w:r>
      <w:r>
        <w:rPr>
          <w:rFonts w:hint="eastAsia"/>
          <w:szCs w:val="24"/>
        </w:rPr>
        <w:t>并进一步分析</w:t>
      </w:r>
      <w:r w:rsidRPr="00C94549">
        <w:rPr>
          <w:rFonts w:hint="eastAsia"/>
          <w:szCs w:val="24"/>
        </w:rPr>
        <w:t>高频通感融合分布式网络中的多站协同机理</w:t>
      </w:r>
      <w:r>
        <w:rPr>
          <w:rFonts w:hint="eastAsia"/>
          <w:szCs w:val="24"/>
        </w:rPr>
        <w:t>。</w:t>
      </w:r>
    </w:p>
    <w:p w14:paraId="33D8976E" w14:textId="0824078A" w:rsidR="00DB0C1A" w:rsidRDefault="00DB0C1A" w:rsidP="008971CF">
      <w:pPr>
        <w:pStyle w:val="a7"/>
        <w:numPr>
          <w:ilvl w:val="0"/>
          <w:numId w:val="4"/>
        </w:numPr>
        <w:ind w:left="510" w:firstLineChars="0" w:hanging="510"/>
        <w:rPr>
          <w:szCs w:val="24"/>
        </w:rPr>
      </w:pPr>
      <w:r>
        <w:rPr>
          <w:rFonts w:hint="eastAsia"/>
          <w:szCs w:val="24"/>
        </w:rPr>
        <w:t>针对下一代无线网络硬件架构、资源受约束的特征，设计</w:t>
      </w:r>
      <w:r w:rsidRPr="00DB0C1A">
        <w:rPr>
          <w:rFonts w:hint="eastAsia"/>
          <w:szCs w:val="24"/>
        </w:rPr>
        <w:t>有效的具有强鲁棒性的通感一体</w:t>
      </w:r>
      <w:r>
        <w:rPr>
          <w:rFonts w:hint="eastAsia"/>
          <w:szCs w:val="24"/>
        </w:rPr>
        <w:t>收发联合优化算法。现有通感融合系统的传输技术方法通常不考虑硬件架构、器件的成本、工艺水平等的限制，对于非理想硬件约束的场景不再适用。为此，本项目首先研究基于低成本数模混合波束赋形架构的通感融合一体化传输方法；接着考虑接收前端非理想、</w:t>
      </w:r>
      <w:r w:rsidRPr="00DB0C1A">
        <w:rPr>
          <w:rFonts w:hint="eastAsia"/>
          <w:szCs w:val="24"/>
        </w:rPr>
        <w:t>有限精度模数</w:t>
      </w:r>
      <w:r w:rsidRPr="00DB0C1A">
        <w:rPr>
          <w:szCs w:val="24"/>
        </w:rPr>
        <w:t>/</w:t>
      </w:r>
      <w:r w:rsidRPr="00DB0C1A">
        <w:rPr>
          <w:rFonts w:hint="eastAsia"/>
          <w:szCs w:val="24"/>
        </w:rPr>
        <w:t>数模转化</w:t>
      </w:r>
      <w:r>
        <w:rPr>
          <w:rFonts w:hint="eastAsia"/>
          <w:szCs w:val="24"/>
        </w:rPr>
        <w:t>单元等的影响，对引入的信号失真进行合理建模，</w:t>
      </w:r>
      <w:r w:rsidRPr="00DB0C1A">
        <w:rPr>
          <w:rFonts w:hint="eastAsia"/>
          <w:szCs w:val="24"/>
        </w:rPr>
        <w:t>形成资源受限条件下的通感融合理论与设计方法</w:t>
      </w:r>
      <w:r>
        <w:rPr>
          <w:rFonts w:hint="eastAsia"/>
          <w:szCs w:val="24"/>
        </w:rPr>
        <w:t>，</w:t>
      </w:r>
      <w:r w:rsidRPr="00DB0C1A">
        <w:rPr>
          <w:rFonts w:hint="eastAsia"/>
          <w:szCs w:val="24"/>
        </w:rPr>
        <w:t>寻求</w:t>
      </w:r>
      <w:r>
        <w:rPr>
          <w:rFonts w:hint="eastAsia"/>
          <w:szCs w:val="24"/>
        </w:rPr>
        <w:t>系统</w:t>
      </w:r>
      <w:r w:rsidRPr="00DB0C1A">
        <w:rPr>
          <w:rFonts w:hint="eastAsia"/>
          <w:szCs w:val="24"/>
        </w:rPr>
        <w:t>性能与</w:t>
      </w:r>
      <w:r>
        <w:rPr>
          <w:rFonts w:hint="eastAsia"/>
          <w:szCs w:val="24"/>
        </w:rPr>
        <w:t>硬件</w:t>
      </w:r>
      <w:r w:rsidRPr="00DB0C1A">
        <w:rPr>
          <w:rFonts w:hint="eastAsia"/>
          <w:szCs w:val="24"/>
        </w:rPr>
        <w:t>成本</w:t>
      </w:r>
      <w:r>
        <w:rPr>
          <w:rFonts w:hint="eastAsia"/>
          <w:szCs w:val="24"/>
        </w:rPr>
        <w:t>之间的合理</w:t>
      </w:r>
      <w:r w:rsidRPr="00DB0C1A">
        <w:rPr>
          <w:rFonts w:hint="eastAsia"/>
          <w:szCs w:val="24"/>
        </w:rPr>
        <w:t>折中</w:t>
      </w:r>
      <w:r>
        <w:rPr>
          <w:rFonts w:hint="eastAsia"/>
          <w:szCs w:val="24"/>
        </w:rPr>
        <w:t>。</w:t>
      </w:r>
    </w:p>
    <w:p w14:paraId="7C0F24AB" w14:textId="10B3CB9C" w:rsidR="00B52461" w:rsidRDefault="00AB41BD" w:rsidP="008971CF">
      <w:pPr>
        <w:pStyle w:val="a7"/>
        <w:numPr>
          <w:ilvl w:val="0"/>
          <w:numId w:val="4"/>
        </w:numPr>
        <w:ind w:left="510" w:firstLineChars="0" w:hanging="510"/>
        <w:rPr>
          <w:szCs w:val="24"/>
        </w:rPr>
      </w:pPr>
      <w:r>
        <w:rPr>
          <w:rFonts w:hint="eastAsia"/>
          <w:szCs w:val="24"/>
        </w:rPr>
        <w:t>针对下一代大规模阵列通感融合系统的训练与反馈开销受限的挑战，建立新型通感一体化信号模型与设计框架，以进一步提高融合系统的通感、感知功能。在未来无线网络中，超大规模的天线阵列、终端的移动性等特点都限制了系统的训练与反馈开销，基于数据传输阶段的传统通感融合方案难以获得高质量的感知结果，限制了系统性能。本项目研究联合信道估计和数据传输阶段的新型通感融合信号，首先分析把握通信信道估计和雷达感知的异同点，研究双功能导频设计；接着，考虑通感一体的导频与数据传输联合优化，以降低瞬时信道状态信息的反馈开销；最终，考虑从在非理想硬件约束的影响。</w:t>
      </w:r>
    </w:p>
    <w:p w14:paraId="284F39D2" w14:textId="4E17CA82" w:rsidR="00D62B0F" w:rsidRDefault="00DA213C" w:rsidP="00BB071C">
      <w:pPr>
        <w:widowControl/>
        <w:snapToGrid/>
        <w:spacing w:before="240"/>
        <w:ind w:firstLineChars="0" w:firstLine="0"/>
        <w:jc w:val="left"/>
        <w:rPr>
          <w:rFonts w:ascii="楷体" w:eastAsia="楷体" w:hAnsi="楷体" w:cs="楷体_GB2312"/>
          <w:color w:val="0070C0"/>
          <w:sz w:val="28"/>
          <w:szCs w:val="28"/>
        </w:rPr>
      </w:pPr>
      <w:r w:rsidRPr="0044246A">
        <w:rPr>
          <w:rFonts w:ascii="楷体" w:eastAsia="楷体" w:hAnsi="楷体"/>
          <w:color w:val="0070C0"/>
          <w:sz w:val="28"/>
          <w:szCs w:val="28"/>
        </w:rPr>
        <w:t>5</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年度研究计划及预期研究结果</w:t>
      </w:r>
      <w:r w:rsidRPr="0044246A">
        <w:rPr>
          <w:rFonts w:ascii="楷体" w:eastAsia="楷体" w:hAnsi="楷体" w:cs="楷体_GB2312" w:hint="eastAsia"/>
          <w:color w:val="0070C0"/>
          <w:sz w:val="28"/>
          <w:szCs w:val="28"/>
        </w:rPr>
        <w:t>（包括拟组织的重要学术交流活动、国际合作与交流计划等）。</w:t>
      </w:r>
    </w:p>
    <w:p w14:paraId="0EED5BFB" w14:textId="30CA7AD3" w:rsidR="00FB6543" w:rsidRDefault="00E4528E" w:rsidP="00EA5DE8">
      <w:pPr>
        <w:spacing w:before="240" w:after="120"/>
        <w:ind w:firstLine="560"/>
        <w:rPr>
          <w:rFonts w:ascii="仿宋" w:hAnsi="仿宋"/>
          <w:b/>
          <w:sz w:val="28"/>
          <w:szCs w:val="28"/>
        </w:rPr>
      </w:pPr>
      <w:r w:rsidRPr="00E4528E">
        <w:rPr>
          <w:sz w:val="28"/>
          <w:szCs w:val="28"/>
        </w:rPr>
        <w:t xml:space="preserve">5.1 </w:t>
      </w:r>
      <w:r w:rsidRPr="00E4528E">
        <w:rPr>
          <w:rFonts w:ascii="仿宋" w:hAnsi="仿宋"/>
          <w:b/>
          <w:sz w:val="28"/>
          <w:szCs w:val="28"/>
        </w:rPr>
        <w:t>年度研究计划</w:t>
      </w:r>
    </w:p>
    <w:tbl>
      <w:tblPr>
        <w:tblW w:w="9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4395"/>
        <w:gridCol w:w="3556"/>
      </w:tblGrid>
      <w:tr w:rsidR="00E4528E" w:rsidRPr="00456CB5" w14:paraId="31F08D6E" w14:textId="77777777" w:rsidTr="00FD7583">
        <w:trPr>
          <w:jc w:val="center"/>
        </w:trPr>
        <w:tc>
          <w:tcPr>
            <w:tcW w:w="1129" w:type="dxa"/>
            <w:tcBorders>
              <w:bottom w:val="single" w:sz="4" w:space="0" w:color="auto"/>
            </w:tcBorders>
            <w:shd w:val="clear" w:color="auto" w:fill="DBE5F1" w:themeFill="accent1" w:themeFillTint="33"/>
            <w:vAlign w:val="center"/>
          </w:tcPr>
          <w:p w14:paraId="12AB5189" w14:textId="49A3C8C2" w:rsidR="00E4528E" w:rsidRPr="00456CB5" w:rsidRDefault="00EA5DE8" w:rsidP="00742FE7">
            <w:pPr>
              <w:spacing w:before="0"/>
              <w:ind w:firstLineChars="0" w:firstLine="0"/>
              <w:jc w:val="center"/>
              <w:rPr>
                <w:rFonts w:asciiTheme="minorEastAsia" w:eastAsiaTheme="minorEastAsia" w:hAnsiTheme="minorEastAsia"/>
                <w:b/>
                <w:szCs w:val="24"/>
              </w:rPr>
            </w:pPr>
            <w:r>
              <w:rPr>
                <w:rFonts w:asciiTheme="minorEastAsia" w:eastAsiaTheme="minorEastAsia" w:hAnsiTheme="minorEastAsia" w:hint="eastAsia"/>
                <w:b/>
                <w:szCs w:val="24"/>
              </w:rPr>
              <w:t>年度</w:t>
            </w:r>
          </w:p>
        </w:tc>
        <w:tc>
          <w:tcPr>
            <w:tcW w:w="4395" w:type="dxa"/>
            <w:shd w:val="clear" w:color="auto" w:fill="DBE5F1" w:themeFill="accent1" w:themeFillTint="33"/>
            <w:vAlign w:val="center"/>
          </w:tcPr>
          <w:p w14:paraId="5163A2B3" w14:textId="77777777" w:rsidR="00E4528E" w:rsidRPr="00456CB5" w:rsidRDefault="00E4528E" w:rsidP="00012D7C">
            <w:pPr>
              <w:spacing w:before="0"/>
              <w:ind w:firstLineChars="0" w:firstLine="0"/>
              <w:jc w:val="center"/>
              <w:rPr>
                <w:rFonts w:asciiTheme="minorEastAsia" w:eastAsiaTheme="minorEastAsia" w:hAnsiTheme="minorEastAsia"/>
                <w:b/>
                <w:szCs w:val="24"/>
              </w:rPr>
            </w:pPr>
            <w:r w:rsidRPr="00456CB5">
              <w:rPr>
                <w:rFonts w:asciiTheme="minorEastAsia" w:eastAsiaTheme="minorEastAsia" w:hAnsiTheme="minorEastAsia" w:hint="eastAsia"/>
                <w:b/>
                <w:szCs w:val="24"/>
              </w:rPr>
              <w:t>研究计划</w:t>
            </w:r>
          </w:p>
        </w:tc>
        <w:tc>
          <w:tcPr>
            <w:tcW w:w="3556" w:type="dxa"/>
            <w:shd w:val="clear" w:color="auto" w:fill="DBE5F1" w:themeFill="accent1" w:themeFillTint="33"/>
            <w:vAlign w:val="center"/>
          </w:tcPr>
          <w:p w14:paraId="76659420" w14:textId="0797C171" w:rsidR="00E4528E" w:rsidRPr="00456CB5" w:rsidRDefault="00E4528E" w:rsidP="00012D7C">
            <w:pPr>
              <w:spacing w:before="0"/>
              <w:ind w:firstLineChars="0" w:firstLine="0"/>
              <w:jc w:val="center"/>
              <w:rPr>
                <w:rFonts w:asciiTheme="minorEastAsia" w:eastAsiaTheme="minorEastAsia" w:hAnsiTheme="minorEastAsia"/>
                <w:b/>
                <w:szCs w:val="24"/>
              </w:rPr>
            </w:pPr>
            <w:r w:rsidRPr="00456CB5">
              <w:rPr>
                <w:rFonts w:asciiTheme="minorEastAsia" w:eastAsiaTheme="minorEastAsia" w:hAnsiTheme="minorEastAsia" w:hint="eastAsia"/>
                <w:b/>
                <w:szCs w:val="24"/>
              </w:rPr>
              <w:t>研究成果</w:t>
            </w:r>
            <w:r w:rsidR="00EA5DE8">
              <w:rPr>
                <w:rFonts w:asciiTheme="minorEastAsia" w:eastAsiaTheme="minorEastAsia" w:hAnsiTheme="minorEastAsia" w:hint="eastAsia"/>
                <w:b/>
                <w:szCs w:val="24"/>
              </w:rPr>
              <w:t>体现</w:t>
            </w:r>
          </w:p>
        </w:tc>
      </w:tr>
      <w:tr w:rsidR="00E4528E" w:rsidRPr="00456CB5" w14:paraId="4CA391F5" w14:textId="77777777" w:rsidTr="00FD7583">
        <w:trPr>
          <w:cantSplit/>
          <w:jc w:val="center"/>
        </w:trPr>
        <w:tc>
          <w:tcPr>
            <w:tcW w:w="1129" w:type="dxa"/>
            <w:shd w:val="clear" w:color="auto" w:fill="auto"/>
          </w:tcPr>
          <w:p w14:paraId="746E8DE6" w14:textId="00D62314"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第一年度</w:t>
            </w:r>
          </w:p>
        </w:tc>
        <w:tc>
          <w:tcPr>
            <w:tcW w:w="4395" w:type="dxa"/>
            <w:shd w:val="clear" w:color="auto" w:fill="auto"/>
          </w:tcPr>
          <w:p w14:paraId="5046A1B2" w14:textId="77777777" w:rsidR="00E4528E" w:rsidRDefault="00E4528E" w:rsidP="008971CF">
            <w:pPr>
              <w:pStyle w:val="a7"/>
              <w:numPr>
                <w:ilvl w:val="0"/>
                <w:numId w:val="5"/>
              </w:numPr>
              <w:spacing w:before="0"/>
              <w:ind w:left="420" w:firstLineChars="0" w:hanging="420"/>
              <w:rPr>
                <w:szCs w:val="24"/>
              </w:rPr>
            </w:pPr>
            <w:r w:rsidRPr="00036678">
              <w:rPr>
                <w:rFonts w:hint="eastAsia"/>
                <w:szCs w:val="24"/>
              </w:rPr>
              <w:t>完善对</w:t>
            </w:r>
            <w:r>
              <w:rPr>
                <w:rFonts w:hint="eastAsia"/>
                <w:szCs w:val="24"/>
              </w:rPr>
              <w:t>现有研究</w:t>
            </w:r>
            <w:r w:rsidRPr="00036678">
              <w:rPr>
                <w:rFonts w:hint="eastAsia"/>
                <w:szCs w:val="24"/>
              </w:rPr>
              <w:t>成果的调研和学习；</w:t>
            </w:r>
          </w:p>
          <w:p w14:paraId="40B60E4B" w14:textId="77777777" w:rsidR="00E4528E" w:rsidRDefault="00E4528E" w:rsidP="008971CF">
            <w:pPr>
              <w:pStyle w:val="a7"/>
              <w:numPr>
                <w:ilvl w:val="0"/>
                <w:numId w:val="5"/>
              </w:numPr>
              <w:spacing w:before="0"/>
              <w:ind w:left="420" w:firstLineChars="0" w:hanging="420"/>
              <w:rPr>
                <w:szCs w:val="24"/>
              </w:rPr>
            </w:pPr>
            <w:r>
              <w:rPr>
                <w:rFonts w:hint="eastAsia"/>
                <w:szCs w:val="24"/>
              </w:rPr>
              <w:t>分析通感算多目标</w:t>
            </w:r>
            <w:r>
              <w:rPr>
                <w:rFonts w:hint="eastAsia"/>
                <w:szCs w:val="24"/>
              </w:rPr>
              <w:t>Pareto</w:t>
            </w:r>
            <w:r>
              <w:rPr>
                <w:rFonts w:hint="eastAsia"/>
                <w:szCs w:val="24"/>
              </w:rPr>
              <w:t>性能边界</w:t>
            </w:r>
            <w:r w:rsidRPr="00036678">
              <w:rPr>
                <w:rFonts w:hint="eastAsia"/>
                <w:szCs w:val="24"/>
              </w:rPr>
              <w:t>；</w:t>
            </w:r>
          </w:p>
          <w:p w14:paraId="234F2AEA" w14:textId="77777777" w:rsidR="00E4528E" w:rsidRPr="00036678" w:rsidRDefault="00E4528E" w:rsidP="008971CF">
            <w:pPr>
              <w:pStyle w:val="a7"/>
              <w:numPr>
                <w:ilvl w:val="0"/>
                <w:numId w:val="5"/>
              </w:numPr>
              <w:spacing w:before="0"/>
              <w:ind w:left="420" w:firstLineChars="0" w:hanging="420"/>
              <w:rPr>
                <w:szCs w:val="24"/>
              </w:rPr>
            </w:pPr>
            <w:r w:rsidRPr="00036678">
              <w:rPr>
                <w:rFonts w:hint="eastAsia"/>
                <w:szCs w:val="24"/>
              </w:rPr>
              <w:t>研究</w:t>
            </w:r>
            <w:r>
              <w:rPr>
                <w:rFonts w:hint="eastAsia"/>
                <w:szCs w:val="24"/>
              </w:rPr>
              <w:t>逼近</w:t>
            </w:r>
            <w:r>
              <w:rPr>
                <w:rFonts w:hint="eastAsia"/>
                <w:szCs w:val="24"/>
              </w:rPr>
              <w:t>Pareto</w:t>
            </w:r>
            <w:r>
              <w:rPr>
                <w:rFonts w:hint="eastAsia"/>
                <w:szCs w:val="24"/>
              </w:rPr>
              <w:t>边界的多目标</w:t>
            </w:r>
            <w:r>
              <w:rPr>
                <w:rFonts w:hint="eastAsia"/>
                <w:szCs w:val="24"/>
              </w:rPr>
              <w:t>MIMO</w:t>
            </w:r>
            <w:r>
              <w:rPr>
                <w:rFonts w:hint="eastAsia"/>
                <w:szCs w:val="24"/>
              </w:rPr>
              <w:t>空口传输技术。</w:t>
            </w:r>
          </w:p>
        </w:tc>
        <w:tc>
          <w:tcPr>
            <w:tcW w:w="3556" w:type="dxa"/>
            <w:shd w:val="clear" w:color="auto" w:fill="auto"/>
          </w:tcPr>
          <w:p w14:paraId="2F2E1A6A" w14:textId="435C9C98" w:rsidR="00E4528E" w:rsidRDefault="00E4528E" w:rsidP="008971CF">
            <w:pPr>
              <w:pStyle w:val="a7"/>
              <w:numPr>
                <w:ilvl w:val="0"/>
                <w:numId w:val="6"/>
              </w:numPr>
              <w:spacing w:before="0"/>
              <w:ind w:left="357" w:firstLineChars="0" w:hanging="357"/>
              <w:rPr>
                <w:szCs w:val="24"/>
              </w:rPr>
            </w:pPr>
            <w:r w:rsidRPr="00FA60FA">
              <w:rPr>
                <w:rFonts w:hint="eastAsia"/>
                <w:szCs w:val="24"/>
              </w:rPr>
              <w:t>申请专利</w:t>
            </w:r>
            <w:r w:rsidRPr="00FA60FA">
              <w:rPr>
                <w:rFonts w:hint="eastAsia"/>
                <w:szCs w:val="24"/>
              </w:rPr>
              <w:t>1</w:t>
            </w:r>
            <w:r w:rsidR="00EA5DE8">
              <w:rPr>
                <w:szCs w:val="24"/>
              </w:rPr>
              <w:t>~2</w:t>
            </w:r>
            <w:r w:rsidRPr="00FA60FA">
              <w:rPr>
                <w:rFonts w:hint="eastAsia"/>
                <w:szCs w:val="24"/>
              </w:rPr>
              <w:t>项；</w:t>
            </w:r>
          </w:p>
          <w:p w14:paraId="336F3727" w14:textId="61C42829" w:rsidR="00E4528E" w:rsidRPr="00EA5DE8" w:rsidRDefault="00E4528E" w:rsidP="00EA5DE8">
            <w:pPr>
              <w:pStyle w:val="a7"/>
              <w:numPr>
                <w:ilvl w:val="0"/>
                <w:numId w:val="6"/>
              </w:numPr>
              <w:spacing w:before="0"/>
              <w:ind w:left="357" w:firstLineChars="0" w:hanging="357"/>
              <w:rPr>
                <w:szCs w:val="24"/>
              </w:rPr>
            </w:pPr>
            <w:r w:rsidRPr="00FA60FA">
              <w:rPr>
                <w:rFonts w:hint="eastAsia"/>
                <w:szCs w:val="24"/>
              </w:rPr>
              <w:t>研究结果撰写并投稿</w:t>
            </w:r>
            <w:r w:rsidRPr="00FA60FA">
              <w:rPr>
                <w:rFonts w:hint="eastAsia"/>
                <w:szCs w:val="24"/>
              </w:rPr>
              <w:t>IEEE</w:t>
            </w:r>
            <w:r w:rsidRPr="00FA60FA">
              <w:rPr>
                <w:szCs w:val="24"/>
              </w:rPr>
              <w:t xml:space="preserve"> </w:t>
            </w:r>
            <w:r w:rsidRPr="00FA60FA">
              <w:rPr>
                <w:rFonts w:hint="eastAsia"/>
                <w:szCs w:val="24"/>
              </w:rPr>
              <w:t>Transactions</w:t>
            </w:r>
            <w:r w:rsidRPr="00FA60FA">
              <w:rPr>
                <w:rFonts w:hint="eastAsia"/>
                <w:szCs w:val="24"/>
              </w:rPr>
              <w:t>等期刊</w:t>
            </w:r>
            <w:r w:rsidR="00EA5DE8" w:rsidRPr="00FA60FA">
              <w:rPr>
                <w:rFonts w:hint="eastAsia"/>
                <w:szCs w:val="24"/>
              </w:rPr>
              <w:t>1</w:t>
            </w:r>
            <w:r w:rsidR="00EA5DE8">
              <w:rPr>
                <w:szCs w:val="24"/>
              </w:rPr>
              <w:t>~2</w:t>
            </w:r>
            <w:r w:rsidRPr="00FA60FA">
              <w:rPr>
                <w:rFonts w:hint="eastAsia"/>
                <w:szCs w:val="24"/>
              </w:rPr>
              <w:t>篇和</w:t>
            </w:r>
            <w:r w:rsidRPr="00FA60FA">
              <w:rPr>
                <w:rFonts w:hint="eastAsia"/>
                <w:szCs w:val="24"/>
              </w:rPr>
              <w:t>IEEE</w:t>
            </w:r>
            <w:r w:rsidRPr="00FA60FA">
              <w:rPr>
                <w:rFonts w:hint="eastAsia"/>
                <w:szCs w:val="24"/>
              </w:rPr>
              <w:t>国际会议论文</w:t>
            </w:r>
            <w:r w:rsidRPr="00FA60FA">
              <w:rPr>
                <w:rFonts w:hint="eastAsia"/>
                <w:szCs w:val="24"/>
              </w:rPr>
              <w:t>1</w:t>
            </w:r>
            <w:r>
              <w:rPr>
                <w:szCs w:val="24"/>
              </w:rPr>
              <w:t>~2</w:t>
            </w:r>
            <w:r w:rsidRPr="00FA60FA">
              <w:rPr>
                <w:rFonts w:hint="eastAsia"/>
                <w:szCs w:val="24"/>
              </w:rPr>
              <w:t>篇</w:t>
            </w:r>
            <w:r>
              <w:rPr>
                <w:rFonts w:hint="eastAsia"/>
                <w:szCs w:val="24"/>
              </w:rPr>
              <w:t>；</w:t>
            </w:r>
          </w:p>
        </w:tc>
      </w:tr>
      <w:tr w:rsidR="00E4528E" w:rsidRPr="00456CB5" w14:paraId="03DA6399" w14:textId="77777777" w:rsidTr="00FD7583">
        <w:trPr>
          <w:cantSplit/>
          <w:jc w:val="center"/>
        </w:trPr>
        <w:tc>
          <w:tcPr>
            <w:tcW w:w="1129" w:type="dxa"/>
            <w:shd w:val="clear" w:color="auto" w:fill="auto"/>
          </w:tcPr>
          <w:p w14:paraId="3A234616" w14:textId="22C97D5D"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lastRenderedPageBreak/>
              <w:t>第二年度</w:t>
            </w:r>
          </w:p>
        </w:tc>
        <w:tc>
          <w:tcPr>
            <w:tcW w:w="4395" w:type="dxa"/>
            <w:shd w:val="clear" w:color="auto" w:fill="auto"/>
          </w:tcPr>
          <w:p w14:paraId="76448AE9" w14:textId="77777777" w:rsidR="00E4528E" w:rsidRDefault="00E4528E" w:rsidP="008971CF">
            <w:pPr>
              <w:pStyle w:val="a7"/>
              <w:numPr>
                <w:ilvl w:val="0"/>
                <w:numId w:val="13"/>
              </w:numPr>
              <w:spacing w:before="0"/>
              <w:ind w:firstLineChars="0"/>
              <w:rPr>
                <w:szCs w:val="24"/>
              </w:rPr>
            </w:pPr>
            <w:r>
              <w:rPr>
                <w:rFonts w:hint="eastAsia"/>
                <w:szCs w:val="24"/>
              </w:rPr>
              <w:t>研究通感算资源分配与空口技术的联合优化；</w:t>
            </w:r>
          </w:p>
          <w:p w14:paraId="3E921371" w14:textId="62C21067" w:rsidR="00E4528E" w:rsidRDefault="00E4528E" w:rsidP="008971CF">
            <w:pPr>
              <w:pStyle w:val="a7"/>
              <w:numPr>
                <w:ilvl w:val="0"/>
                <w:numId w:val="13"/>
              </w:numPr>
              <w:spacing w:before="0"/>
              <w:ind w:firstLineChars="0"/>
              <w:rPr>
                <w:szCs w:val="24"/>
              </w:rPr>
            </w:pPr>
            <w:r>
              <w:rPr>
                <w:rFonts w:hint="eastAsia"/>
                <w:szCs w:val="24"/>
              </w:rPr>
              <w:t>研究面向</w:t>
            </w:r>
            <w:r w:rsidR="00CF7896">
              <w:rPr>
                <w:szCs w:val="24"/>
              </w:rPr>
              <w:t>M</w:t>
            </w:r>
            <w:r>
              <w:rPr>
                <w:rFonts w:hint="eastAsia"/>
                <w:szCs w:val="24"/>
              </w:rPr>
              <w:t>MTC</w:t>
            </w:r>
            <w:r>
              <w:rPr>
                <w:rFonts w:hint="eastAsia"/>
                <w:szCs w:val="24"/>
              </w:rPr>
              <w:t>的分布式通感技术</w:t>
            </w:r>
            <w:r w:rsidRPr="00B21A11">
              <w:rPr>
                <w:rFonts w:hint="eastAsia"/>
                <w:szCs w:val="24"/>
              </w:rPr>
              <w:t>；</w:t>
            </w:r>
          </w:p>
          <w:p w14:paraId="0500A734" w14:textId="77777777" w:rsidR="00E4528E" w:rsidRDefault="00E4528E" w:rsidP="008971CF">
            <w:pPr>
              <w:pStyle w:val="a7"/>
              <w:numPr>
                <w:ilvl w:val="0"/>
                <w:numId w:val="13"/>
              </w:numPr>
              <w:spacing w:before="0"/>
              <w:ind w:firstLineChars="0"/>
              <w:rPr>
                <w:szCs w:val="24"/>
              </w:rPr>
            </w:pPr>
            <w:r>
              <w:rPr>
                <w:rFonts w:hint="eastAsia"/>
                <w:szCs w:val="24"/>
              </w:rPr>
              <w:t>研究通感算任务导向的智能传输设计。</w:t>
            </w:r>
          </w:p>
          <w:p w14:paraId="051B1E81" w14:textId="77777777" w:rsidR="00E4528E" w:rsidRPr="00AF7BF7" w:rsidRDefault="00E4528E" w:rsidP="00012D7C">
            <w:pPr>
              <w:spacing w:before="0"/>
              <w:ind w:firstLineChars="0" w:firstLine="0"/>
              <w:rPr>
                <w:szCs w:val="24"/>
              </w:rPr>
            </w:pPr>
          </w:p>
        </w:tc>
        <w:tc>
          <w:tcPr>
            <w:tcW w:w="3556" w:type="dxa"/>
            <w:shd w:val="clear" w:color="auto" w:fill="auto"/>
          </w:tcPr>
          <w:p w14:paraId="7C6DFF92" w14:textId="3259A8EC" w:rsidR="00E4528E" w:rsidRDefault="00E4528E" w:rsidP="008971CF">
            <w:pPr>
              <w:pStyle w:val="a7"/>
              <w:numPr>
                <w:ilvl w:val="0"/>
                <w:numId w:val="8"/>
              </w:numPr>
              <w:spacing w:before="0"/>
              <w:ind w:firstLineChars="0"/>
              <w:rPr>
                <w:szCs w:val="24"/>
              </w:rPr>
            </w:pPr>
            <w:r w:rsidRPr="00FA60FA">
              <w:rPr>
                <w:rFonts w:hint="eastAsia"/>
                <w:szCs w:val="24"/>
              </w:rPr>
              <w:t>申请专利</w:t>
            </w:r>
            <w:r w:rsidR="00EA5DE8">
              <w:rPr>
                <w:szCs w:val="24"/>
              </w:rPr>
              <w:t>2</w:t>
            </w:r>
            <w:r w:rsidRPr="00FA60FA">
              <w:rPr>
                <w:rFonts w:hint="eastAsia"/>
                <w:szCs w:val="24"/>
              </w:rPr>
              <w:t>项；</w:t>
            </w:r>
          </w:p>
          <w:p w14:paraId="22F27389" w14:textId="44D32CDC" w:rsidR="00E4528E" w:rsidRDefault="00E4528E" w:rsidP="008971CF">
            <w:pPr>
              <w:pStyle w:val="a7"/>
              <w:numPr>
                <w:ilvl w:val="0"/>
                <w:numId w:val="8"/>
              </w:numPr>
              <w:spacing w:before="0"/>
              <w:ind w:firstLineChars="0"/>
              <w:rPr>
                <w:szCs w:val="24"/>
              </w:rPr>
            </w:pPr>
            <w:r w:rsidRPr="00FA60FA">
              <w:rPr>
                <w:rFonts w:hint="eastAsia"/>
                <w:szCs w:val="24"/>
              </w:rPr>
              <w:t>研究结果撰写并投稿</w:t>
            </w:r>
            <w:r w:rsidRPr="00FA60FA">
              <w:rPr>
                <w:rFonts w:hint="eastAsia"/>
                <w:szCs w:val="24"/>
              </w:rPr>
              <w:t>IEEE</w:t>
            </w:r>
            <w:r w:rsidRPr="00FA60FA">
              <w:rPr>
                <w:szCs w:val="24"/>
              </w:rPr>
              <w:t xml:space="preserve"> </w:t>
            </w:r>
            <w:r w:rsidRPr="00FA60FA">
              <w:rPr>
                <w:rFonts w:hint="eastAsia"/>
                <w:szCs w:val="24"/>
              </w:rPr>
              <w:t>Transactions</w:t>
            </w:r>
            <w:r w:rsidRPr="00FA60FA">
              <w:rPr>
                <w:rFonts w:hint="eastAsia"/>
                <w:szCs w:val="24"/>
              </w:rPr>
              <w:t>等期刊</w:t>
            </w:r>
            <w:r w:rsidR="00EA5DE8">
              <w:rPr>
                <w:szCs w:val="24"/>
              </w:rPr>
              <w:t>2</w:t>
            </w:r>
            <w:r w:rsidR="007D33AE">
              <w:rPr>
                <w:szCs w:val="24"/>
              </w:rPr>
              <w:t>~</w:t>
            </w:r>
            <w:r w:rsidR="00EA5DE8">
              <w:rPr>
                <w:szCs w:val="24"/>
              </w:rPr>
              <w:t>3</w:t>
            </w:r>
            <w:r w:rsidRPr="00FA60FA">
              <w:rPr>
                <w:rFonts w:hint="eastAsia"/>
                <w:szCs w:val="24"/>
              </w:rPr>
              <w:t>篇和</w:t>
            </w:r>
            <w:r w:rsidRPr="00FA60FA">
              <w:rPr>
                <w:rFonts w:hint="eastAsia"/>
                <w:szCs w:val="24"/>
              </w:rPr>
              <w:t>IEEE</w:t>
            </w:r>
            <w:r w:rsidRPr="00FA60FA">
              <w:rPr>
                <w:rFonts w:hint="eastAsia"/>
                <w:szCs w:val="24"/>
              </w:rPr>
              <w:t>国际会议论文</w:t>
            </w:r>
            <w:r>
              <w:rPr>
                <w:szCs w:val="24"/>
              </w:rPr>
              <w:t>2</w:t>
            </w:r>
            <w:r w:rsidRPr="00FA60FA">
              <w:rPr>
                <w:rFonts w:hint="eastAsia"/>
                <w:szCs w:val="24"/>
              </w:rPr>
              <w:t>篇</w:t>
            </w:r>
            <w:r>
              <w:rPr>
                <w:rFonts w:hint="eastAsia"/>
                <w:szCs w:val="24"/>
              </w:rPr>
              <w:t>；</w:t>
            </w:r>
          </w:p>
          <w:p w14:paraId="4A470D09" w14:textId="1F7A37BA" w:rsidR="00E4528E" w:rsidRDefault="00E4528E" w:rsidP="008971CF">
            <w:pPr>
              <w:pStyle w:val="a7"/>
              <w:numPr>
                <w:ilvl w:val="0"/>
                <w:numId w:val="8"/>
              </w:numPr>
              <w:spacing w:before="0"/>
              <w:ind w:firstLineChars="0"/>
              <w:rPr>
                <w:szCs w:val="24"/>
              </w:rPr>
            </w:pPr>
            <w:r w:rsidRPr="00FA60FA">
              <w:rPr>
                <w:rFonts w:hint="eastAsia"/>
                <w:szCs w:val="24"/>
              </w:rPr>
              <w:t>参加国际学术会议</w:t>
            </w:r>
            <w:r w:rsidRPr="00FA60FA">
              <w:rPr>
                <w:rFonts w:hint="eastAsia"/>
                <w:szCs w:val="24"/>
              </w:rPr>
              <w:t>1</w:t>
            </w:r>
            <w:r w:rsidR="00321619">
              <w:rPr>
                <w:szCs w:val="24"/>
              </w:rPr>
              <w:t>~2</w:t>
            </w:r>
            <w:r w:rsidRPr="00FA60FA">
              <w:rPr>
                <w:rFonts w:hint="eastAsia"/>
                <w:szCs w:val="24"/>
              </w:rPr>
              <w:t>次</w:t>
            </w:r>
            <w:r>
              <w:rPr>
                <w:rFonts w:hint="eastAsia"/>
                <w:szCs w:val="24"/>
              </w:rPr>
              <w:t>；</w:t>
            </w:r>
          </w:p>
          <w:p w14:paraId="22CBE9F0" w14:textId="77777777" w:rsidR="00E4528E" w:rsidRPr="00FA60FA" w:rsidRDefault="00E4528E" w:rsidP="008971CF">
            <w:pPr>
              <w:pStyle w:val="a7"/>
              <w:numPr>
                <w:ilvl w:val="0"/>
                <w:numId w:val="8"/>
              </w:numPr>
              <w:spacing w:before="0"/>
              <w:ind w:firstLineChars="0"/>
              <w:rPr>
                <w:szCs w:val="24"/>
              </w:rPr>
            </w:pPr>
            <w:r w:rsidRPr="00FA60FA">
              <w:rPr>
                <w:rFonts w:hint="eastAsia"/>
                <w:szCs w:val="24"/>
              </w:rPr>
              <w:t>邀请国内外相关领域专家学术讲座</w:t>
            </w:r>
            <w:r w:rsidRPr="00FA60FA">
              <w:rPr>
                <w:rFonts w:hint="eastAsia"/>
                <w:szCs w:val="24"/>
              </w:rPr>
              <w:t xml:space="preserve">1 </w:t>
            </w:r>
            <w:r w:rsidRPr="00FA60FA">
              <w:rPr>
                <w:rFonts w:hint="eastAsia"/>
                <w:szCs w:val="24"/>
              </w:rPr>
              <w:t>次。</w:t>
            </w:r>
          </w:p>
        </w:tc>
      </w:tr>
      <w:tr w:rsidR="00E4528E" w:rsidRPr="00456CB5" w14:paraId="04267E33" w14:textId="77777777" w:rsidTr="00FD7583">
        <w:trPr>
          <w:cantSplit/>
          <w:jc w:val="center"/>
        </w:trPr>
        <w:tc>
          <w:tcPr>
            <w:tcW w:w="1129" w:type="dxa"/>
            <w:shd w:val="clear" w:color="auto" w:fill="auto"/>
          </w:tcPr>
          <w:p w14:paraId="6C2B9C07" w14:textId="7DB5CEB7"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第三年度</w:t>
            </w:r>
          </w:p>
        </w:tc>
        <w:tc>
          <w:tcPr>
            <w:tcW w:w="4395" w:type="dxa"/>
            <w:shd w:val="clear" w:color="auto" w:fill="auto"/>
          </w:tcPr>
          <w:p w14:paraId="600DA244" w14:textId="77777777" w:rsidR="00E4528E" w:rsidRDefault="00E4528E" w:rsidP="008971CF">
            <w:pPr>
              <w:pStyle w:val="a7"/>
              <w:numPr>
                <w:ilvl w:val="0"/>
                <w:numId w:val="14"/>
              </w:numPr>
              <w:spacing w:before="0"/>
              <w:ind w:firstLineChars="0"/>
              <w:rPr>
                <w:szCs w:val="24"/>
              </w:rPr>
            </w:pPr>
            <w:r>
              <w:rPr>
                <w:rFonts w:hint="eastAsia"/>
                <w:szCs w:val="24"/>
              </w:rPr>
              <w:t>研究算力受限场景的边缘网络分布式通算一体技术</w:t>
            </w:r>
            <w:r w:rsidRPr="00AF7BF7">
              <w:rPr>
                <w:rFonts w:hint="eastAsia"/>
                <w:szCs w:val="24"/>
              </w:rPr>
              <w:t>；</w:t>
            </w:r>
          </w:p>
          <w:p w14:paraId="0616EFEF" w14:textId="77777777" w:rsidR="00E4528E" w:rsidRDefault="00E4528E" w:rsidP="008971CF">
            <w:pPr>
              <w:pStyle w:val="a7"/>
              <w:numPr>
                <w:ilvl w:val="0"/>
                <w:numId w:val="14"/>
              </w:numPr>
              <w:spacing w:before="0"/>
              <w:ind w:firstLineChars="0"/>
              <w:rPr>
                <w:szCs w:val="24"/>
              </w:rPr>
            </w:pPr>
            <w:r>
              <w:rPr>
                <w:rFonts w:hint="eastAsia"/>
                <w:szCs w:val="24"/>
              </w:rPr>
              <w:t>研究基于分布式人工智能的任务导向通感算融合设计</w:t>
            </w:r>
            <w:r w:rsidRPr="00AF7BF7">
              <w:rPr>
                <w:rFonts w:hint="eastAsia"/>
                <w:szCs w:val="24"/>
              </w:rPr>
              <w:t>；</w:t>
            </w:r>
          </w:p>
          <w:p w14:paraId="38FF6683" w14:textId="77777777" w:rsidR="00E4528E" w:rsidRPr="00AF7BF7" w:rsidRDefault="00E4528E" w:rsidP="008971CF">
            <w:pPr>
              <w:pStyle w:val="a7"/>
              <w:numPr>
                <w:ilvl w:val="0"/>
                <w:numId w:val="14"/>
              </w:numPr>
              <w:spacing w:before="0"/>
              <w:ind w:firstLineChars="0"/>
              <w:rPr>
                <w:szCs w:val="24"/>
              </w:rPr>
            </w:pPr>
            <w:r>
              <w:rPr>
                <w:rFonts w:hint="eastAsia"/>
                <w:szCs w:val="24"/>
              </w:rPr>
              <w:t>初步搭建</w:t>
            </w:r>
            <w:r w:rsidRPr="00036678">
              <w:rPr>
                <w:rFonts w:hint="eastAsia"/>
                <w:szCs w:val="24"/>
              </w:rPr>
              <w:t>多任务导向分布式通感算平台</w:t>
            </w:r>
            <w:r w:rsidRPr="00AF7BF7">
              <w:rPr>
                <w:rFonts w:hint="eastAsia"/>
                <w:szCs w:val="24"/>
              </w:rPr>
              <w:t>。</w:t>
            </w:r>
          </w:p>
        </w:tc>
        <w:tc>
          <w:tcPr>
            <w:tcW w:w="3556" w:type="dxa"/>
            <w:shd w:val="clear" w:color="auto" w:fill="auto"/>
          </w:tcPr>
          <w:p w14:paraId="390C7C64" w14:textId="77777777" w:rsidR="00E4528E" w:rsidRDefault="00E4528E" w:rsidP="008971CF">
            <w:pPr>
              <w:pStyle w:val="a7"/>
              <w:numPr>
                <w:ilvl w:val="0"/>
                <w:numId w:val="10"/>
              </w:numPr>
              <w:spacing w:before="0"/>
              <w:ind w:firstLineChars="0"/>
              <w:rPr>
                <w:szCs w:val="24"/>
              </w:rPr>
            </w:pPr>
            <w:r w:rsidRPr="00420AAD">
              <w:rPr>
                <w:rFonts w:hint="eastAsia"/>
                <w:szCs w:val="24"/>
              </w:rPr>
              <w:t>申请专利</w:t>
            </w:r>
            <w:r>
              <w:rPr>
                <w:szCs w:val="24"/>
              </w:rPr>
              <w:t>2</w:t>
            </w:r>
            <w:r w:rsidRPr="00420AAD">
              <w:rPr>
                <w:rFonts w:hint="eastAsia"/>
                <w:szCs w:val="24"/>
              </w:rPr>
              <w:t>项；</w:t>
            </w:r>
          </w:p>
          <w:p w14:paraId="2F0CE923" w14:textId="325E93AE" w:rsidR="00E4528E" w:rsidRDefault="00E4528E" w:rsidP="008971CF">
            <w:pPr>
              <w:pStyle w:val="a7"/>
              <w:numPr>
                <w:ilvl w:val="0"/>
                <w:numId w:val="10"/>
              </w:numPr>
              <w:spacing w:before="0"/>
              <w:ind w:firstLineChars="0"/>
              <w:rPr>
                <w:szCs w:val="24"/>
              </w:rPr>
            </w:pPr>
            <w:r w:rsidRPr="00420AAD">
              <w:rPr>
                <w:rFonts w:hint="eastAsia"/>
                <w:szCs w:val="24"/>
              </w:rPr>
              <w:t>研究结果撰写并投稿</w:t>
            </w:r>
            <w:r w:rsidRPr="00420AAD">
              <w:rPr>
                <w:rFonts w:hint="eastAsia"/>
                <w:szCs w:val="24"/>
              </w:rPr>
              <w:t>IEEE</w:t>
            </w:r>
            <w:r w:rsidRPr="00420AAD">
              <w:rPr>
                <w:szCs w:val="24"/>
              </w:rPr>
              <w:t xml:space="preserve"> </w:t>
            </w:r>
            <w:r w:rsidRPr="00420AAD">
              <w:rPr>
                <w:rFonts w:hint="eastAsia"/>
                <w:szCs w:val="24"/>
              </w:rPr>
              <w:t>Transactions</w:t>
            </w:r>
            <w:r w:rsidRPr="00420AAD">
              <w:rPr>
                <w:rFonts w:hint="eastAsia"/>
                <w:szCs w:val="24"/>
              </w:rPr>
              <w:t>等期刊</w:t>
            </w:r>
            <w:r w:rsidR="00EA5DE8">
              <w:rPr>
                <w:szCs w:val="24"/>
              </w:rPr>
              <w:t>2</w:t>
            </w:r>
            <w:r w:rsidR="00321619">
              <w:rPr>
                <w:szCs w:val="24"/>
              </w:rPr>
              <w:t>~</w:t>
            </w:r>
            <w:r w:rsidR="00EA5DE8">
              <w:rPr>
                <w:szCs w:val="24"/>
              </w:rPr>
              <w:t>3</w:t>
            </w:r>
            <w:r w:rsidRPr="00420AAD">
              <w:rPr>
                <w:rFonts w:hint="eastAsia"/>
                <w:szCs w:val="24"/>
              </w:rPr>
              <w:t>篇和</w:t>
            </w:r>
            <w:r w:rsidRPr="00420AAD">
              <w:rPr>
                <w:rFonts w:hint="eastAsia"/>
                <w:szCs w:val="24"/>
              </w:rPr>
              <w:t>IEEE</w:t>
            </w:r>
            <w:r w:rsidRPr="00420AAD">
              <w:rPr>
                <w:rFonts w:hint="eastAsia"/>
                <w:szCs w:val="24"/>
              </w:rPr>
              <w:t>国际会议论文</w:t>
            </w:r>
            <w:r w:rsidR="00321619">
              <w:rPr>
                <w:szCs w:val="24"/>
              </w:rPr>
              <w:t>2</w:t>
            </w:r>
            <w:r w:rsidRPr="00420AAD">
              <w:rPr>
                <w:rFonts w:hint="eastAsia"/>
                <w:szCs w:val="24"/>
              </w:rPr>
              <w:t>篇；</w:t>
            </w:r>
          </w:p>
          <w:p w14:paraId="6E955777" w14:textId="623AEC89" w:rsidR="00E4528E" w:rsidRDefault="00E4528E" w:rsidP="008971CF">
            <w:pPr>
              <w:pStyle w:val="a7"/>
              <w:numPr>
                <w:ilvl w:val="0"/>
                <w:numId w:val="10"/>
              </w:numPr>
              <w:spacing w:before="0"/>
              <w:ind w:firstLineChars="0"/>
              <w:rPr>
                <w:szCs w:val="24"/>
              </w:rPr>
            </w:pPr>
            <w:r w:rsidRPr="00420AAD">
              <w:rPr>
                <w:rFonts w:hint="eastAsia"/>
                <w:szCs w:val="24"/>
              </w:rPr>
              <w:t>参加国际学术会议</w:t>
            </w:r>
            <w:r w:rsidRPr="00420AAD">
              <w:rPr>
                <w:rFonts w:hint="eastAsia"/>
                <w:szCs w:val="24"/>
              </w:rPr>
              <w:t>1</w:t>
            </w:r>
            <w:r w:rsidR="00321619">
              <w:rPr>
                <w:szCs w:val="24"/>
              </w:rPr>
              <w:t>~2</w:t>
            </w:r>
            <w:r w:rsidRPr="00420AAD">
              <w:rPr>
                <w:rFonts w:hint="eastAsia"/>
                <w:szCs w:val="24"/>
              </w:rPr>
              <w:t>次；</w:t>
            </w:r>
          </w:p>
          <w:p w14:paraId="7249614B" w14:textId="77777777" w:rsidR="00E4528E" w:rsidRPr="00420AAD" w:rsidRDefault="00E4528E" w:rsidP="008971CF">
            <w:pPr>
              <w:pStyle w:val="a7"/>
              <w:numPr>
                <w:ilvl w:val="0"/>
                <w:numId w:val="10"/>
              </w:numPr>
              <w:spacing w:before="0"/>
              <w:ind w:firstLineChars="0"/>
              <w:rPr>
                <w:szCs w:val="24"/>
              </w:rPr>
            </w:pPr>
            <w:r w:rsidRPr="00420AAD">
              <w:rPr>
                <w:rFonts w:hint="eastAsia"/>
                <w:szCs w:val="24"/>
              </w:rPr>
              <w:t>邀请国内外相关领域专家学术讲座</w:t>
            </w:r>
            <w:r w:rsidRPr="00420AAD">
              <w:rPr>
                <w:rFonts w:hint="eastAsia"/>
                <w:szCs w:val="24"/>
              </w:rPr>
              <w:t>1</w:t>
            </w:r>
            <w:r w:rsidRPr="00420AAD">
              <w:rPr>
                <w:rFonts w:hint="eastAsia"/>
                <w:szCs w:val="24"/>
              </w:rPr>
              <w:t>次。</w:t>
            </w:r>
          </w:p>
        </w:tc>
      </w:tr>
      <w:tr w:rsidR="00E4528E" w:rsidRPr="00456CB5" w14:paraId="5035EA0B" w14:textId="77777777" w:rsidTr="00FD7583">
        <w:trPr>
          <w:cantSplit/>
          <w:jc w:val="center"/>
        </w:trPr>
        <w:tc>
          <w:tcPr>
            <w:tcW w:w="1129" w:type="dxa"/>
            <w:shd w:val="clear" w:color="auto" w:fill="auto"/>
          </w:tcPr>
          <w:p w14:paraId="53C4190F" w14:textId="45E5BA9C" w:rsidR="00E4528E" w:rsidRPr="00456CB5" w:rsidRDefault="00EA5DE8" w:rsidP="00012D7C">
            <w:pPr>
              <w:spacing w:before="0"/>
              <w:ind w:firstLineChars="0" w:firstLine="0"/>
              <w:rPr>
                <w:rFonts w:asciiTheme="minorEastAsia" w:eastAsiaTheme="minorEastAsia" w:hAnsiTheme="minorEastAsia"/>
                <w:b/>
                <w:szCs w:val="24"/>
              </w:rPr>
            </w:pPr>
            <w:r>
              <w:rPr>
                <w:rFonts w:hint="eastAsia"/>
                <w:szCs w:val="24"/>
              </w:rPr>
              <w:t>第四年度</w:t>
            </w:r>
          </w:p>
        </w:tc>
        <w:tc>
          <w:tcPr>
            <w:tcW w:w="4395" w:type="dxa"/>
            <w:shd w:val="clear" w:color="auto" w:fill="auto"/>
          </w:tcPr>
          <w:p w14:paraId="25022693" w14:textId="77777777" w:rsidR="00E4528E" w:rsidRDefault="00E4528E" w:rsidP="008971CF">
            <w:pPr>
              <w:pStyle w:val="a7"/>
              <w:numPr>
                <w:ilvl w:val="0"/>
                <w:numId w:val="15"/>
              </w:numPr>
              <w:spacing w:before="0"/>
              <w:ind w:firstLineChars="0"/>
              <w:rPr>
                <w:szCs w:val="24"/>
              </w:rPr>
            </w:pPr>
            <w:r>
              <w:rPr>
                <w:rFonts w:hint="eastAsia"/>
                <w:szCs w:val="24"/>
              </w:rPr>
              <w:t>研究分布式学习场景下的通感算分布式优化；</w:t>
            </w:r>
          </w:p>
          <w:p w14:paraId="5E8E8BE0" w14:textId="77777777" w:rsidR="00E4528E" w:rsidRDefault="00E4528E" w:rsidP="008971CF">
            <w:pPr>
              <w:pStyle w:val="a7"/>
              <w:numPr>
                <w:ilvl w:val="0"/>
                <w:numId w:val="15"/>
              </w:numPr>
              <w:spacing w:before="0"/>
              <w:ind w:firstLineChars="0"/>
              <w:rPr>
                <w:szCs w:val="24"/>
              </w:rPr>
            </w:pPr>
            <w:r>
              <w:rPr>
                <w:rFonts w:hint="eastAsia"/>
                <w:szCs w:val="24"/>
              </w:rPr>
              <w:t>研究面向动态场景的多任务导向智能通信设计；</w:t>
            </w:r>
          </w:p>
          <w:p w14:paraId="1D98EC3D" w14:textId="77777777" w:rsidR="00E4528E" w:rsidRPr="00AF7BF7" w:rsidRDefault="00E4528E" w:rsidP="008971CF">
            <w:pPr>
              <w:pStyle w:val="a7"/>
              <w:numPr>
                <w:ilvl w:val="0"/>
                <w:numId w:val="15"/>
              </w:numPr>
              <w:spacing w:before="0"/>
              <w:ind w:firstLineChars="0"/>
              <w:rPr>
                <w:szCs w:val="24"/>
              </w:rPr>
            </w:pPr>
            <w:r>
              <w:rPr>
                <w:rFonts w:hint="eastAsia"/>
                <w:szCs w:val="24"/>
              </w:rPr>
              <w:t>进一步</w:t>
            </w:r>
            <w:r w:rsidRPr="00AF7BF7">
              <w:rPr>
                <w:rFonts w:hint="eastAsia"/>
                <w:szCs w:val="24"/>
              </w:rPr>
              <w:t>完善</w:t>
            </w:r>
            <w:r w:rsidRPr="00036678">
              <w:rPr>
                <w:rFonts w:hint="eastAsia"/>
                <w:szCs w:val="24"/>
              </w:rPr>
              <w:t>多任务导向分布式通感算平台</w:t>
            </w:r>
            <w:r>
              <w:rPr>
                <w:rFonts w:hint="eastAsia"/>
                <w:szCs w:val="24"/>
              </w:rPr>
              <w:t>，对已取得的研究成果进行验证。</w:t>
            </w:r>
          </w:p>
          <w:p w14:paraId="0EABAE2A" w14:textId="77777777" w:rsidR="00E4528E" w:rsidRPr="00F43177" w:rsidRDefault="00E4528E" w:rsidP="00012D7C">
            <w:pPr>
              <w:spacing w:before="0"/>
              <w:ind w:firstLineChars="0" w:firstLine="0"/>
              <w:rPr>
                <w:szCs w:val="24"/>
              </w:rPr>
            </w:pPr>
          </w:p>
        </w:tc>
        <w:tc>
          <w:tcPr>
            <w:tcW w:w="3556" w:type="dxa"/>
            <w:shd w:val="clear" w:color="auto" w:fill="auto"/>
          </w:tcPr>
          <w:p w14:paraId="3A7158A1" w14:textId="2961E49E" w:rsidR="00EA5DE8" w:rsidRDefault="00EA5DE8" w:rsidP="008971CF">
            <w:pPr>
              <w:pStyle w:val="a7"/>
              <w:numPr>
                <w:ilvl w:val="0"/>
                <w:numId w:val="12"/>
              </w:numPr>
              <w:spacing w:before="0"/>
              <w:ind w:firstLineChars="0"/>
              <w:rPr>
                <w:szCs w:val="24"/>
              </w:rPr>
            </w:pPr>
            <w:r>
              <w:rPr>
                <w:rFonts w:hint="eastAsia"/>
                <w:szCs w:val="24"/>
              </w:rPr>
              <w:t>完成</w:t>
            </w:r>
            <w:r w:rsidRPr="00420AAD">
              <w:rPr>
                <w:rFonts w:hint="eastAsia"/>
                <w:szCs w:val="24"/>
              </w:rPr>
              <w:t>演示平台</w:t>
            </w:r>
            <w:r>
              <w:rPr>
                <w:rFonts w:hint="eastAsia"/>
                <w:szCs w:val="24"/>
              </w:rPr>
              <w:t>搭建；</w:t>
            </w:r>
          </w:p>
          <w:p w14:paraId="6B45381A" w14:textId="100C143E" w:rsidR="00E4528E" w:rsidRDefault="00E4528E" w:rsidP="008971CF">
            <w:pPr>
              <w:pStyle w:val="a7"/>
              <w:numPr>
                <w:ilvl w:val="0"/>
                <w:numId w:val="12"/>
              </w:numPr>
              <w:spacing w:before="0"/>
              <w:ind w:firstLineChars="0"/>
              <w:rPr>
                <w:szCs w:val="24"/>
              </w:rPr>
            </w:pPr>
            <w:r w:rsidRPr="00D24158">
              <w:rPr>
                <w:rFonts w:hint="eastAsia"/>
                <w:szCs w:val="24"/>
              </w:rPr>
              <w:t>申请专利</w:t>
            </w:r>
            <w:r w:rsidRPr="00D24158">
              <w:rPr>
                <w:szCs w:val="24"/>
              </w:rPr>
              <w:t>2</w:t>
            </w:r>
            <w:r w:rsidRPr="00D24158">
              <w:rPr>
                <w:rFonts w:hint="eastAsia"/>
                <w:szCs w:val="24"/>
              </w:rPr>
              <w:t>项；</w:t>
            </w:r>
          </w:p>
          <w:p w14:paraId="59863C26" w14:textId="62FD28E4" w:rsidR="00E4528E" w:rsidRDefault="00E4528E" w:rsidP="008971CF">
            <w:pPr>
              <w:pStyle w:val="a7"/>
              <w:numPr>
                <w:ilvl w:val="0"/>
                <w:numId w:val="12"/>
              </w:numPr>
              <w:spacing w:before="0"/>
              <w:ind w:firstLineChars="0"/>
              <w:rPr>
                <w:szCs w:val="24"/>
              </w:rPr>
            </w:pPr>
            <w:r w:rsidRPr="00D24158">
              <w:rPr>
                <w:rFonts w:hint="eastAsia"/>
                <w:szCs w:val="24"/>
              </w:rPr>
              <w:t>研究结果撰写并投稿</w:t>
            </w:r>
            <w:r w:rsidRPr="00D24158">
              <w:rPr>
                <w:rFonts w:hint="eastAsia"/>
                <w:szCs w:val="24"/>
              </w:rPr>
              <w:t>IEEE Transactions</w:t>
            </w:r>
            <w:r w:rsidRPr="00D24158">
              <w:rPr>
                <w:rFonts w:hint="eastAsia"/>
                <w:szCs w:val="24"/>
              </w:rPr>
              <w:t>等期刊</w:t>
            </w:r>
            <w:r w:rsidR="00EA5DE8">
              <w:rPr>
                <w:szCs w:val="24"/>
              </w:rPr>
              <w:t>2</w:t>
            </w:r>
            <w:r w:rsidR="00321619">
              <w:rPr>
                <w:szCs w:val="24"/>
              </w:rPr>
              <w:t>~</w:t>
            </w:r>
            <w:r w:rsidR="00EA5DE8">
              <w:rPr>
                <w:szCs w:val="24"/>
              </w:rPr>
              <w:t>3</w:t>
            </w:r>
            <w:r w:rsidRPr="00D24158">
              <w:rPr>
                <w:rFonts w:hint="eastAsia"/>
                <w:szCs w:val="24"/>
              </w:rPr>
              <w:t>篇和</w:t>
            </w:r>
            <w:r w:rsidRPr="00D24158">
              <w:rPr>
                <w:rFonts w:hint="eastAsia"/>
                <w:szCs w:val="24"/>
              </w:rPr>
              <w:t>IEEE</w:t>
            </w:r>
            <w:r w:rsidRPr="00D24158">
              <w:rPr>
                <w:rFonts w:hint="eastAsia"/>
                <w:szCs w:val="24"/>
              </w:rPr>
              <w:t>国际会议论文</w:t>
            </w:r>
            <w:r w:rsidR="00321619">
              <w:rPr>
                <w:szCs w:val="24"/>
              </w:rPr>
              <w:t>2</w:t>
            </w:r>
            <w:r w:rsidRPr="00D24158">
              <w:rPr>
                <w:rFonts w:hint="eastAsia"/>
                <w:szCs w:val="24"/>
              </w:rPr>
              <w:t>篇；</w:t>
            </w:r>
          </w:p>
          <w:p w14:paraId="3A1845AE" w14:textId="3F132CD4" w:rsidR="00E4528E" w:rsidRPr="00EA5DE8" w:rsidRDefault="00E4528E" w:rsidP="00EA5DE8">
            <w:pPr>
              <w:pStyle w:val="a7"/>
              <w:numPr>
                <w:ilvl w:val="0"/>
                <w:numId w:val="12"/>
              </w:numPr>
              <w:spacing w:before="0"/>
              <w:ind w:firstLineChars="0"/>
              <w:rPr>
                <w:szCs w:val="24"/>
              </w:rPr>
            </w:pPr>
            <w:r w:rsidRPr="00D24158">
              <w:rPr>
                <w:rFonts w:hint="eastAsia"/>
                <w:szCs w:val="24"/>
              </w:rPr>
              <w:t>参加国际学术会议</w:t>
            </w:r>
            <w:r w:rsidRPr="00D24158">
              <w:rPr>
                <w:rFonts w:hint="eastAsia"/>
                <w:szCs w:val="24"/>
              </w:rPr>
              <w:t>1</w:t>
            </w:r>
            <w:r w:rsidRPr="00D24158">
              <w:rPr>
                <w:rFonts w:hint="eastAsia"/>
                <w:szCs w:val="24"/>
              </w:rPr>
              <w:t>次</w:t>
            </w:r>
            <w:r w:rsidR="00EA5DE8">
              <w:rPr>
                <w:rFonts w:hint="eastAsia"/>
                <w:szCs w:val="24"/>
              </w:rPr>
              <w:t>。</w:t>
            </w:r>
          </w:p>
        </w:tc>
      </w:tr>
    </w:tbl>
    <w:p w14:paraId="6D36FD34" w14:textId="089B615D" w:rsidR="00E4528E" w:rsidRPr="00E4528E" w:rsidRDefault="00E4528E" w:rsidP="00742FE7">
      <w:pPr>
        <w:spacing w:before="240"/>
        <w:ind w:firstLine="562"/>
        <w:rPr>
          <w:b/>
          <w:sz w:val="28"/>
          <w:szCs w:val="28"/>
        </w:rPr>
      </w:pPr>
      <w:r w:rsidRPr="00E4528E">
        <w:rPr>
          <w:b/>
          <w:sz w:val="28"/>
          <w:szCs w:val="28"/>
        </w:rPr>
        <w:t xml:space="preserve">5.2 </w:t>
      </w:r>
      <w:r w:rsidRPr="00E4528E">
        <w:rPr>
          <w:b/>
          <w:sz w:val="28"/>
          <w:szCs w:val="28"/>
        </w:rPr>
        <w:t>预期研究成果</w:t>
      </w:r>
    </w:p>
    <w:p w14:paraId="719CADF2" w14:textId="30649F7B" w:rsidR="00E4528E" w:rsidRPr="00245EA6" w:rsidRDefault="00E4528E" w:rsidP="00337110">
      <w:pPr>
        <w:ind w:firstLine="480"/>
      </w:pPr>
      <w:r w:rsidRPr="00245EA6">
        <w:t>本项目为基础</w:t>
      </w:r>
      <w:r w:rsidRPr="00245EA6">
        <w:rPr>
          <w:rFonts w:hint="eastAsia"/>
        </w:rPr>
        <w:t>理论与技术</w:t>
      </w:r>
      <w:r w:rsidRPr="00245EA6">
        <w:t>应用研究，项目成果形式主要为学术论文成果和</w:t>
      </w:r>
      <w:r w:rsidRPr="00245EA6">
        <w:rPr>
          <w:rFonts w:hint="eastAsia"/>
        </w:rPr>
        <w:t>实物演示和</w:t>
      </w:r>
      <w:r w:rsidRPr="00245EA6">
        <w:t>验证平台等，</w:t>
      </w:r>
      <w:r w:rsidRPr="00245EA6">
        <w:rPr>
          <w:rFonts w:hint="eastAsia"/>
        </w:rPr>
        <w:t>按上述计划说明，</w:t>
      </w:r>
      <w:r w:rsidRPr="00245EA6">
        <w:t>预期研究成果包括：</w:t>
      </w:r>
      <w:r w:rsidR="00A44A27" w:rsidRPr="00245EA6">
        <w:t xml:space="preserve"> </w:t>
      </w:r>
    </w:p>
    <w:p w14:paraId="22CA1913" w14:textId="29565A05" w:rsidR="00E4528E" w:rsidRDefault="00E4528E" w:rsidP="008971CF">
      <w:pPr>
        <w:pStyle w:val="a7"/>
        <w:numPr>
          <w:ilvl w:val="0"/>
          <w:numId w:val="7"/>
        </w:numPr>
        <w:ind w:firstLineChars="0"/>
        <w:rPr>
          <w:szCs w:val="24"/>
        </w:rPr>
      </w:pPr>
      <w:r w:rsidRPr="00EA162E">
        <w:rPr>
          <w:szCs w:val="24"/>
        </w:rPr>
        <w:t>在国内外核心期刊和会议上发表</w:t>
      </w:r>
      <w:r w:rsidRPr="00EA162E">
        <w:rPr>
          <w:rFonts w:hint="eastAsia"/>
          <w:szCs w:val="24"/>
        </w:rPr>
        <w:t>学术</w:t>
      </w:r>
      <w:r w:rsidRPr="00EA162E">
        <w:rPr>
          <w:szCs w:val="24"/>
        </w:rPr>
        <w:t>论文</w:t>
      </w:r>
      <w:r w:rsidR="007D33AE" w:rsidRPr="007D33AE">
        <w:rPr>
          <w:rFonts w:hint="eastAsia"/>
          <w:color w:val="000000" w:themeColor="text1"/>
          <w:szCs w:val="24"/>
        </w:rPr>
        <w:t>1</w:t>
      </w:r>
      <w:r w:rsidR="00AE7903">
        <w:rPr>
          <w:rFonts w:hint="eastAsia"/>
          <w:color w:val="000000" w:themeColor="text1"/>
          <w:szCs w:val="24"/>
        </w:rPr>
        <w:t>2</w:t>
      </w:r>
      <w:r w:rsidRPr="00EA162E">
        <w:rPr>
          <w:szCs w:val="24"/>
        </w:rPr>
        <w:t>篇（</w:t>
      </w:r>
      <w:r w:rsidRPr="00EA162E">
        <w:rPr>
          <w:szCs w:val="24"/>
        </w:rPr>
        <w:t>SCI/EI</w:t>
      </w:r>
      <w:r w:rsidRPr="00EA162E">
        <w:rPr>
          <w:szCs w:val="24"/>
        </w:rPr>
        <w:t>检索），其中在</w:t>
      </w:r>
      <w:r w:rsidRPr="00EA162E">
        <w:rPr>
          <w:rFonts w:hint="eastAsia"/>
          <w:szCs w:val="24"/>
        </w:rPr>
        <w:t>IEEE Transactions/Journal/Letters</w:t>
      </w:r>
      <w:r w:rsidRPr="00EA162E">
        <w:rPr>
          <w:rFonts w:hint="eastAsia"/>
          <w:szCs w:val="24"/>
        </w:rPr>
        <w:t>、中国科学等国内外知名期刊上发表高水平学术论文不少于</w:t>
      </w:r>
      <w:r w:rsidR="00AE7903">
        <w:rPr>
          <w:rFonts w:hint="eastAsia"/>
          <w:szCs w:val="24"/>
        </w:rPr>
        <w:t>8</w:t>
      </w:r>
      <w:r w:rsidRPr="00EA162E">
        <w:rPr>
          <w:rFonts w:hint="eastAsia"/>
          <w:szCs w:val="24"/>
        </w:rPr>
        <w:t>篇；</w:t>
      </w:r>
    </w:p>
    <w:p w14:paraId="3E30A0A1" w14:textId="77777777" w:rsidR="00E4528E" w:rsidRDefault="00E4528E" w:rsidP="008971CF">
      <w:pPr>
        <w:pStyle w:val="a7"/>
        <w:numPr>
          <w:ilvl w:val="0"/>
          <w:numId w:val="7"/>
        </w:numPr>
        <w:ind w:firstLineChars="0"/>
        <w:rPr>
          <w:szCs w:val="24"/>
        </w:rPr>
      </w:pPr>
      <w:r w:rsidRPr="00EA162E">
        <w:rPr>
          <w:szCs w:val="24"/>
        </w:rPr>
        <w:t>搭建</w:t>
      </w:r>
      <w:r>
        <w:rPr>
          <w:rFonts w:hint="eastAsia"/>
          <w:szCs w:val="24"/>
        </w:rPr>
        <w:t>多任务导向的</w:t>
      </w:r>
      <w:r w:rsidRPr="00EA162E">
        <w:rPr>
          <w:rFonts w:hint="eastAsia"/>
          <w:szCs w:val="24"/>
        </w:rPr>
        <w:t>分布式</w:t>
      </w:r>
      <w:r>
        <w:rPr>
          <w:rFonts w:hint="eastAsia"/>
          <w:szCs w:val="24"/>
        </w:rPr>
        <w:t>通感算</w:t>
      </w:r>
      <w:r w:rsidRPr="00EA162E">
        <w:rPr>
          <w:rFonts w:hint="eastAsia"/>
          <w:szCs w:val="24"/>
        </w:rPr>
        <w:t>演示系统</w:t>
      </w:r>
      <w:r w:rsidRPr="00EA162E">
        <w:rPr>
          <w:szCs w:val="24"/>
        </w:rPr>
        <w:t>，</w:t>
      </w:r>
      <w:r w:rsidRPr="00EA162E">
        <w:rPr>
          <w:rFonts w:hint="eastAsia"/>
          <w:szCs w:val="24"/>
        </w:rPr>
        <w:t>实现</w:t>
      </w:r>
      <w:r>
        <w:rPr>
          <w:rFonts w:hint="eastAsia"/>
          <w:szCs w:val="24"/>
        </w:rPr>
        <w:t>典型应用场景驱动的通感算资源协同</w:t>
      </w:r>
      <w:r w:rsidRPr="00EA162E">
        <w:rPr>
          <w:rFonts w:hint="eastAsia"/>
          <w:szCs w:val="24"/>
        </w:rPr>
        <w:t>，</w:t>
      </w:r>
      <w:r>
        <w:rPr>
          <w:rFonts w:hint="eastAsia"/>
          <w:szCs w:val="24"/>
        </w:rPr>
        <w:t>提升资源利用率以及系统整体性能</w:t>
      </w:r>
      <w:r w:rsidRPr="00EA162E">
        <w:rPr>
          <w:rFonts w:hint="eastAsia"/>
          <w:szCs w:val="24"/>
        </w:rPr>
        <w:t>；</w:t>
      </w:r>
    </w:p>
    <w:p w14:paraId="6A8F1933" w14:textId="77777777" w:rsidR="00E4528E" w:rsidRDefault="00E4528E" w:rsidP="008971CF">
      <w:pPr>
        <w:pStyle w:val="a7"/>
        <w:numPr>
          <w:ilvl w:val="0"/>
          <w:numId w:val="7"/>
        </w:numPr>
        <w:ind w:firstLineChars="0"/>
        <w:rPr>
          <w:szCs w:val="24"/>
        </w:rPr>
      </w:pPr>
      <w:r w:rsidRPr="00EA162E">
        <w:rPr>
          <w:rFonts w:hint="eastAsia"/>
          <w:szCs w:val="24"/>
        </w:rPr>
        <w:t>相关研究成果申请国家发明专利</w:t>
      </w:r>
      <w:r w:rsidRPr="00EA162E">
        <w:rPr>
          <w:rFonts w:hint="eastAsia"/>
          <w:szCs w:val="24"/>
        </w:rPr>
        <w:t>6</w:t>
      </w:r>
      <w:r w:rsidRPr="00EA162E">
        <w:rPr>
          <w:rFonts w:hint="eastAsia"/>
          <w:szCs w:val="24"/>
        </w:rPr>
        <w:t>项；</w:t>
      </w:r>
    </w:p>
    <w:p w14:paraId="792C0877" w14:textId="77777777" w:rsidR="00E4528E" w:rsidRDefault="00E4528E" w:rsidP="008971CF">
      <w:pPr>
        <w:pStyle w:val="a7"/>
        <w:numPr>
          <w:ilvl w:val="0"/>
          <w:numId w:val="7"/>
        </w:numPr>
        <w:ind w:firstLineChars="0"/>
        <w:rPr>
          <w:szCs w:val="24"/>
        </w:rPr>
      </w:pPr>
      <w:r w:rsidRPr="00EA162E">
        <w:rPr>
          <w:rFonts w:hint="eastAsia"/>
          <w:szCs w:val="24"/>
        </w:rPr>
        <w:t>积极开展国际交流，组织课题组成员参加国内外知名学术会议，邀请领域内国际知</w:t>
      </w:r>
      <w:r w:rsidRPr="00EA162E">
        <w:rPr>
          <w:rFonts w:hint="eastAsia"/>
          <w:szCs w:val="24"/>
        </w:rPr>
        <w:lastRenderedPageBreak/>
        <w:t>名专家访问交流；</w:t>
      </w:r>
    </w:p>
    <w:p w14:paraId="294DAC33" w14:textId="761649A5" w:rsidR="00E4528E" w:rsidRDefault="00E4528E" w:rsidP="008971CF">
      <w:pPr>
        <w:pStyle w:val="a7"/>
        <w:numPr>
          <w:ilvl w:val="0"/>
          <w:numId w:val="7"/>
        </w:numPr>
        <w:ind w:firstLineChars="0"/>
        <w:rPr>
          <w:szCs w:val="24"/>
        </w:rPr>
      </w:pPr>
      <w:r w:rsidRPr="00EA162E">
        <w:rPr>
          <w:szCs w:val="24"/>
        </w:rPr>
        <w:t>培养博士研究生和硕士研究生</w:t>
      </w:r>
      <w:r w:rsidR="00700633">
        <w:rPr>
          <w:szCs w:val="24"/>
        </w:rPr>
        <w:t>6</w:t>
      </w:r>
      <w:r w:rsidRPr="00EA162E">
        <w:rPr>
          <w:szCs w:val="24"/>
        </w:rPr>
        <w:t>名</w:t>
      </w:r>
      <w:r w:rsidRPr="00EA162E">
        <w:rPr>
          <w:rFonts w:hint="eastAsia"/>
          <w:szCs w:val="24"/>
        </w:rPr>
        <w:t>及</w:t>
      </w:r>
      <w:r w:rsidRPr="00EA162E">
        <w:rPr>
          <w:szCs w:val="24"/>
        </w:rPr>
        <w:t>以上</w:t>
      </w:r>
      <w:r w:rsidRPr="00EA162E">
        <w:rPr>
          <w:rFonts w:hint="eastAsia"/>
          <w:szCs w:val="24"/>
        </w:rPr>
        <w:t>；</w:t>
      </w:r>
    </w:p>
    <w:p w14:paraId="426C91DF" w14:textId="6607E88D" w:rsidR="00E4528E" w:rsidRPr="006E69AB" w:rsidRDefault="00E4528E" w:rsidP="008971CF">
      <w:pPr>
        <w:pStyle w:val="a7"/>
        <w:numPr>
          <w:ilvl w:val="0"/>
          <w:numId w:val="7"/>
        </w:numPr>
        <w:ind w:firstLineChars="0"/>
        <w:rPr>
          <w:szCs w:val="24"/>
        </w:rPr>
      </w:pPr>
      <w:r w:rsidRPr="00EA162E">
        <w:rPr>
          <w:rFonts w:hint="eastAsia"/>
          <w:szCs w:val="24"/>
        </w:rPr>
        <w:t>研究成果整理形成完整的项目报告</w:t>
      </w:r>
      <w:r w:rsidRPr="00EA162E">
        <w:rPr>
          <w:rFonts w:asciiTheme="minorEastAsia" w:eastAsiaTheme="minorEastAsia" w:hAnsiTheme="minorEastAsia" w:hint="eastAsia"/>
          <w:szCs w:val="24"/>
        </w:rPr>
        <w:t>。</w:t>
      </w:r>
    </w:p>
    <w:p w14:paraId="365D18B8" w14:textId="77777777" w:rsidR="00DA213C" w:rsidRPr="0044246A" w:rsidRDefault="00DA213C" w:rsidP="00323B75">
      <w:pPr>
        <w:spacing w:line="440" w:lineRule="exact"/>
        <w:ind w:firstLine="562"/>
        <w:rPr>
          <w:rFonts w:ascii="楷体" w:eastAsia="楷体" w:hAnsi="楷体"/>
          <w:color w:val="0070C0"/>
          <w:sz w:val="28"/>
          <w:szCs w:val="28"/>
        </w:rPr>
      </w:pPr>
      <w:r w:rsidRPr="0044246A">
        <w:rPr>
          <w:rFonts w:ascii="楷体" w:eastAsia="楷体" w:hAnsi="楷体" w:cs="楷体_GB2312" w:hint="eastAsia"/>
          <w:b/>
          <w:bCs/>
          <w:color w:val="0070C0"/>
          <w:sz w:val="28"/>
          <w:szCs w:val="28"/>
        </w:rPr>
        <w:t>（二）研究基础与工作条件</w:t>
      </w:r>
    </w:p>
    <w:p w14:paraId="2C8A29D2" w14:textId="1C670E37" w:rsidR="00D62B0F" w:rsidRDefault="00DA213C" w:rsidP="004436FE">
      <w:pPr>
        <w:spacing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1</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研究基础</w:t>
      </w:r>
      <w:r w:rsidRPr="0044246A">
        <w:rPr>
          <w:rFonts w:ascii="楷体" w:eastAsia="楷体" w:hAnsi="楷体" w:cs="楷体_GB2312" w:hint="eastAsia"/>
          <w:color w:val="0070C0"/>
          <w:sz w:val="28"/>
          <w:szCs w:val="28"/>
        </w:rPr>
        <w:t>（与本项目相关的研究工作积累和已取得的研究工作成绩）；</w:t>
      </w:r>
    </w:p>
    <w:p w14:paraId="2129DBBD" w14:textId="57C085AD" w:rsidR="003E5A7B" w:rsidRDefault="00B52461" w:rsidP="00FD7583">
      <w:pPr>
        <w:spacing w:before="240"/>
        <w:ind w:firstLine="480"/>
        <w:rPr>
          <w:b/>
          <w:bCs/>
          <w:color w:val="0000FF"/>
        </w:rPr>
      </w:pPr>
      <w:r>
        <w:rPr>
          <w:rFonts w:hint="eastAsia"/>
        </w:rPr>
        <w:t>项目申报</w:t>
      </w:r>
      <w:r w:rsidR="00446EE3">
        <w:rPr>
          <w:rFonts w:hint="eastAsia"/>
        </w:rPr>
        <w:t>人从属于</w:t>
      </w:r>
      <w:r>
        <w:rPr>
          <w:rFonts w:hint="eastAsia"/>
        </w:rPr>
        <w:t>东南大学信息学院</w:t>
      </w:r>
      <w:r w:rsidR="00446EE3">
        <w:rPr>
          <w:rFonts w:hint="eastAsia"/>
        </w:rPr>
        <w:t>以及</w:t>
      </w:r>
      <w:r>
        <w:rPr>
          <w:rFonts w:hint="eastAsia"/>
        </w:rPr>
        <w:t>移动通信国家重点实验室，在移动通信领域</w:t>
      </w:r>
      <w:r w:rsidRPr="0035350F">
        <w:rPr>
          <w:rFonts w:hint="eastAsia"/>
        </w:rPr>
        <w:t>具有</w:t>
      </w:r>
      <w:r>
        <w:rPr>
          <w:rFonts w:hint="eastAsia"/>
        </w:rPr>
        <w:t>长期坚实的</w:t>
      </w:r>
      <w:r w:rsidRPr="0035350F">
        <w:rPr>
          <w:rFonts w:hint="eastAsia"/>
        </w:rPr>
        <w:t>研究基础和科研能力。</w:t>
      </w:r>
      <w:r w:rsidR="00EE6598">
        <w:rPr>
          <w:rFonts w:hint="eastAsia"/>
        </w:rPr>
        <w:t>申报人及其团队</w:t>
      </w:r>
      <w:r w:rsidRPr="0035350F">
        <w:rPr>
          <w:rFonts w:hint="eastAsia"/>
        </w:rPr>
        <w:t>长期以来一直专注于</w:t>
      </w:r>
      <w:r>
        <w:rPr>
          <w:rFonts w:hint="eastAsia"/>
        </w:rPr>
        <w:t>毫米波</w:t>
      </w:r>
      <w:r>
        <w:rPr>
          <w:rFonts w:hint="eastAsia"/>
        </w:rPr>
        <w:t>MIMO</w:t>
      </w:r>
      <w:r>
        <w:rPr>
          <w:rFonts w:hint="eastAsia"/>
        </w:rPr>
        <w:t>通信、通信感知一体化等相关方向的</w:t>
      </w:r>
      <w:r w:rsidRPr="0035350F">
        <w:rPr>
          <w:rFonts w:hint="eastAsia"/>
        </w:rPr>
        <w:t>研究</w:t>
      </w:r>
      <w:r>
        <w:rPr>
          <w:rFonts w:hint="eastAsia"/>
        </w:rPr>
        <w:t>。近年来，团队在毫米波</w:t>
      </w:r>
      <w:r>
        <w:rPr>
          <w:rFonts w:hint="eastAsia"/>
        </w:rPr>
        <w:t>MIMO</w:t>
      </w:r>
      <w:r>
        <w:rPr>
          <w:rFonts w:hint="eastAsia"/>
        </w:rPr>
        <w:t>通信以及通感一体化算法优化设计方面取得了突出的成果，</w:t>
      </w:r>
      <w:r w:rsidRPr="00715031">
        <w:rPr>
          <w:rFonts w:hint="eastAsia"/>
          <w:b/>
          <w:bCs/>
          <w:color w:val="0000FF"/>
        </w:rPr>
        <w:t>承担和完成了国家自然科学基金面上和优青项目、江苏省自然科学基金杰出青年基金项、国家重点研发计划项目等，研究成果得到学术界和业界的肯定</w:t>
      </w:r>
      <w:r>
        <w:rPr>
          <w:rFonts w:hint="eastAsia"/>
          <w:b/>
          <w:bCs/>
          <w:color w:val="0000FF"/>
        </w:rPr>
        <w:t>。相关成果</w:t>
      </w:r>
      <w:r w:rsidRPr="00715031">
        <w:rPr>
          <w:rFonts w:hint="eastAsia"/>
          <w:b/>
          <w:bCs/>
          <w:color w:val="0000FF"/>
        </w:rPr>
        <w:t>曾获</w:t>
      </w:r>
      <w:r>
        <w:rPr>
          <w:rFonts w:hint="eastAsia"/>
          <w:b/>
          <w:bCs/>
          <w:color w:val="0000FF"/>
        </w:rPr>
        <w:t>得</w:t>
      </w:r>
      <w:r w:rsidRPr="00715031">
        <w:rPr>
          <w:rFonts w:hint="eastAsia"/>
          <w:b/>
          <w:bCs/>
          <w:color w:val="0000FF"/>
        </w:rPr>
        <w:t>江苏省科学技术奖一等奖、中国通信学会青年科技奖、中国电子学会自然科学二等奖等科技奖项，论文成果获得</w:t>
      </w:r>
      <w:r w:rsidRPr="00715031">
        <w:rPr>
          <w:rFonts w:hint="eastAsia"/>
          <w:b/>
          <w:bCs/>
          <w:color w:val="0000FF"/>
        </w:rPr>
        <w:t>IEEE</w:t>
      </w:r>
      <w:r w:rsidRPr="00715031">
        <w:rPr>
          <w:b/>
          <w:bCs/>
          <w:color w:val="0000FF"/>
        </w:rPr>
        <w:t xml:space="preserve"> </w:t>
      </w:r>
      <w:proofErr w:type="spellStart"/>
      <w:r w:rsidRPr="00715031">
        <w:rPr>
          <w:rFonts w:hint="eastAsia"/>
          <w:b/>
          <w:bCs/>
          <w:color w:val="0000FF"/>
        </w:rPr>
        <w:t>Globecom</w:t>
      </w:r>
      <w:proofErr w:type="spellEnd"/>
      <w:r w:rsidRPr="00715031">
        <w:rPr>
          <w:rFonts w:hint="eastAsia"/>
          <w:b/>
          <w:bCs/>
          <w:color w:val="0000FF"/>
        </w:rPr>
        <w:t>、</w:t>
      </w:r>
      <w:r w:rsidRPr="00715031">
        <w:rPr>
          <w:rFonts w:hint="eastAsia"/>
          <w:b/>
          <w:bCs/>
          <w:color w:val="0000FF"/>
        </w:rPr>
        <w:t>IEEE/</w:t>
      </w:r>
      <w:r w:rsidRPr="00715031">
        <w:rPr>
          <w:b/>
          <w:bCs/>
          <w:color w:val="0000FF"/>
        </w:rPr>
        <w:t>CIC ICCC</w:t>
      </w:r>
      <w:r w:rsidRPr="00715031">
        <w:rPr>
          <w:rFonts w:hint="eastAsia"/>
          <w:b/>
          <w:bCs/>
          <w:color w:val="0000FF"/>
        </w:rPr>
        <w:t>、</w:t>
      </w:r>
      <w:r w:rsidRPr="00715031">
        <w:rPr>
          <w:rFonts w:hint="eastAsia"/>
          <w:b/>
          <w:bCs/>
          <w:color w:val="0000FF"/>
        </w:rPr>
        <w:t>IEEE</w:t>
      </w:r>
      <w:r w:rsidRPr="00715031">
        <w:rPr>
          <w:b/>
          <w:bCs/>
          <w:color w:val="0000FF"/>
        </w:rPr>
        <w:t xml:space="preserve"> </w:t>
      </w:r>
      <w:r w:rsidRPr="00715031">
        <w:rPr>
          <w:rFonts w:hint="eastAsia"/>
          <w:b/>
          <w:bCs/>
          <w:color w:val="0000FF"/>
        </w:rPr>
        <w:t>ICUWB</w:t>
      </w:r>
      <w:r w:rsidRPr="00715031">
        <w:rPr>
          <w:rFonts w:hint="eastAsia"/>
          <w:b/>
          <w:bCs/>
          <w:color w:val="0000FF"/>
        </w:rPr>
        <w:t>、</w:t>
      </w:r>
      <w:r w:rsidRPr="00715031">
        <w:rPr>
          <w:rFonts w:hint="eastAsia"/>
          <w:b/>
          <w:bCs/>
          <w:color w:val="0000FF"/>
        </w:rPr>
        <w:t>WCSP</w:t>
      </w:r>
      <w:r w:rsidRPr="00715031">
        <w:rPr>
          <w:rFonts w:hint="eastAsia"/>
          <w:b/>
          <w:bCs/>
          <w:color w:val="0000FF"/>
        </w:rPr>
        <w:t>等国际知名会议最佳论文奖。</w:t>
      </w:r>
      <w:r w:rsidRPr="004E2871">
        <w:rPr>
          <w:rFonts w:hint="eastAsia"/>
          <w:b/>
          <w:bCs/>
          <w:color w:val="0000FF"/>
        </w:rPr>
        <w:t>MIMO</w:t>
      </w:r>
      <w:r w:rsidRPr="004E2871">
        <w:rPr>
          <w:rFonts w:hint="eastAsia"/>
          <w:b/>
          <w:bCs/>
          <w:color w:val="0000FF"/>
        </w:rPr>
        <w:t>技术相关研究成果</w:t>
      </w:r>
      <w:r>
        <w:rPr>
          <w:rFonts w:hint="eastAsia"/>
          <w:b/>
          <w:bCs/>
          <w:color w:val="0000FF"/>
        </w:rPr>
        <w:t>得到</w:t>
      </w:r>
      <w:r w:rsidRPr="004E2871">
        <w:rPr>
          <w:rFonts w:hint="eastAsia"/>
          <w:b/>
          <w:bCs/>
          <w:color w:val="0000FF"/>
        </w:rPr>
        <w:t>华为公司肯定，申请人牵头负责的研究项目获“华为无线通信联合实验室优秀项目奖”。</w:t>
      </w:r>
    </w:p>
    <w:p w14:paraId="5D8FAC13" w14:textId="0FD51F93" w:rsidR="00B52461" w:rsidRDefault="00CD6355" w:rsidP="00EE6598">
      <w:pPr>
        <w:spacing w:before="240"/>
        <w:ind w:firstLine="480"/>
      </w:pPr>
      <w:r>
        <w:rPr>
          <w:rFonts w:hint="eastAsia"/>
        </w:rPr>
        <w:t>项目申报人</w:t>
      </w:r>
      <w:r w:rsidR="00B52461" w:rsidRPr="00043767">
        <w:rPr>
          <w:rFonts w:hint="eastAsia"/>
        </w:rPr>
        <w:t>团队</w:t>
      </w:r>
      <w:r w:rsidR="00B52461">
        <w:rPr>
          <w:rFonts w:hint="eastAsia"/>
        </w:rPr>
        <w:t>研究成果发表在</w:t>
      </w:r>
      <w:r w:rsidR="00B52461">
        <w:rPr>
          <w:rFonts w:hint="eastAsia"/>
        </w:rPr>
        <w:t>IEEE</w:t>
      </w:r>
      <w:r w:rsidR="00B52461">
        <w:t xml:space="preserve"> </w:t>
      </w:r>
      <w:r w:rsidR="00B52461">
        <w:rPr>
          <w:rFonts w:hint="eastAsia"/>
        </w:rPr>
        <w:t>J</w:t>
      </w:r>
      <w:r w:rsidR="00B52461">
        <w:t>SAC/JSTSP/TWC/TCOMM</w:t>
      </w:r>
      <w:r w:rsidR="00B52461">
        <w:rPr>
          <w:rFonts w:hint="eastAsia"/>
        </w:rPr>
        <w:t>等国际顶级期刊上的论文</w:t>
      </w:r>
      <w:r w:rsidR="00B52461" w:rsidRPr="00F45739">
        <w:rPr>
          <w:rFonts w:hint="eastAsia"/>
          <w:color w:val="FF0000"/>
        </w:rPr>
        <w:t>1</w:t>
      </w:r>
      <w:r w:rsidR="00B52461" w:rsidRPr="00F45739">
        <w:rPr>
          <w:color w:val="FF0000"/>
        </w:rPr>
        <w:t>00</w:t>
      </w:r>
      <w:r w:rsidR="00B52461">
        <w:rPr>
          <w:rFonts w:hint="eastAsia"/>
        </w:rPr>
        <w:t>余篇，技术成果获美国发明专利授权</w:t>
      </w:r>
      <w:r w:rsidR="00B52461" w:rsidRPr="00F45739">
        <w:rPr>
          <w:rFonts w:hint="eastAsia"/>
          <w:color w:val="FF0000"/>
        </w:rPr>
        <w:t>5</w:t>
      </w:r>
      <w:r w:rsidR="00B52461">
        <w:rPr>
          <w:rFonts w:hint="eastAsia"/>
        </w:rPr>
        <w:t>项以及中国国家发明专利授权</w:t>
      </w:r>
      <w:r w:rsidR="00B52461" w:rsidRPr="00F45739">
        <w:rPr>
          <w:rFonts w:hint="eastAsia"/>
          <w:color w:val="FF0000"/>
        </w:rPr>
        <w:t>3</w:t>
      </w:r>
      <w:r w:rsidR="00B52461" w:rsidRPr="00F45739">
        <w:rPr>
          <w:color w:val="FF0000"/>
        </w:rPr>
        <w:t>0</w:t>
      </w:r>
      <w:r w:rsidR="00B52461">
        <w:rPr>
          <w:rFonts w:hint="eastAsia"/>
        </w:rPr>
        <w:t>余项，核心研究成果被国内外同行积极评价，共计被引用约</w:t>
      </w:r>
      <w:r w:rsidR="00B52461">
        <w:rPr>
          <w:rFonts w:hint="eastAsia"/>
        </w:rPr>
        <w:t>1</w:t>
      </w:r>
      <w:r>
        <w:t>1</w:t>
      </w:r>
      <w:r w:rsidR="00B52461">
        <w:t>,</w:t>
      </w:r>
      <w:r>
        <w:t>7</w:t>
      </w:r>
      <w:r w:rsidR="00B52461">
        <w:t>00</w:t>
      </w:r>
      <w:r w:rsidR="00B52461">
        <w:rPr>
          <w:rFonts w:hint="eastAsia"/>
        </w:rPr>
        <w:t>次（谷歌学术），</w:t>
      </w:r>
      <w:r w:rsidR="00B52461" w:rsidRPr="00F45739">
        <w:rPr>
          <w:rFonts w:hint="eastAsia"/>
          <w:color w:val="FF0000"/>
        </w:rPr>
        <w:t>8</w:t>
      </w:r>
      <w:r w:rsidR="00B52461">
        <w:rPr>
          <w:rFonts w:hint="eastAsia"/>
        </w:rPr>
        <w:t>篇论文成果入选</w:t>
      </w:r>
      <w:r w:rsidR="00B52461">
        <w:rPr>
          <w:rFonts w:hint="eastAsia"/>
        </w:rPr>
        <w:t>ESI</w:t>
      </w:r>
      <w:r w:rsidR="00B52461">
        <w:rPr>
          <w:rFonts w:hint="eastAsia"/>
        </w:rPr>
        <w:t>高被引和</w:t>
      </w:r>
      <w:r w:rsidR="00B52461">
        <w:rPr>
          <w:rFonts w:hint="eastAsia"/>
        </w:rPr>
        <w:t>ESI</w:t>
      </w:r>
      <w:r w:rsidR="00B52461">
        <w:rPr>
          <w:rFonts w:hint="eastAsia"/>
        </w:rPr>
        <w:t>热点论文，其中关于毫米波</w:t>
      </w:r>
      <w:r w:rsidR="00B52461">
        <w:rPr>
          <w:rFonts w:hint="eastAsia"/>
        </w:rPr>
        <w:t>MIMO</w:t>
      </w:r>
      <w:r w:rsidR="00B52461">
        <w:rPr>
          <w:rFonts w:hint="eastAsia"/>
        </w:rPr>
        <w:t>数模混合传输设计的研究论文单篇引用次数逾</w:t>
      </w:r>
      <w:r>
        <w:t>7</w:t>
      </w:r>
      <w:r w:rsidR="00B52461">
        <w:t>00</w:t>
      </w:r>
      <w:r w:rsidR="00B52461">
        <w:rPr>
          <w:rFonts w:hint="eastAsia"/>
        </w:rPr>
        <w:t>次。具体而言，与本课题相关的部分代表性研究基础和研究成果积累如下。</w:t>
      </w:r>
    </w:p>
    <w:p w14:paraId="5D29A594" w14:textId="6FDA7769" w:rsidR="000B256F" w:rsidRDefault="00BB6F00" w:rsidP="006A056A">
      <w:pPr>
        <w:pStyle w:val="a7"/>
        <w:numPr>
          <w:ilvl w:val="0"/>
          <w:numId w:val="3"/>
        </w:numPr>
        <w:snapToGrid/>
        <w:ind w:firstLineChars="0"/>
      </w:pPr>
      <w:r>
        <w:rPr>
          <w:rFonts w:hint="eastAsia"/>
        </w:rPr>
        <w:t>针对低开销、低功耗的无源智能反射表面辅助的高频通信系统，团队分析刻画了</w:t>
      </w:r>
      <w:r w:rsidR="00BF6A21">
        <w:rPr>
          <w:rFonts w:hint="eastAsia"/>
        </w:rPr>
        <w:t>基站、智能反射面的</w:t>
      </w:r>
      <w:r>
        <w:rPr>
          <w:rFonts w:hint="eastAsia"/>
        </w:rPr>
        <w:t>硬件非理想性对</w:t>
      </w:r>
      <w:r w:rsidR="00BF6A21">
        <w:rPr>
          <w:rFonts w:hint="eastAsia"/>
        </w:rPr>
        <w:t>系统传输性能的影响，并研究了相应的功率设计算法，以提升能量效率。相关研究成果发表在</w:t>
      </w:r>
      <w:r w:rsidR="00BF6A21" w:rsidRPr="00BF6A21">
        <w:t>IEEE Wireless Communications Letter</w:t>
      </w:r>
      <w:r w:rsidR="00BF6A21">
        <w:rPr>
          <w:rFonts w:hint="eastAsia"/>
        </w:rPr>
        <w:t>，</w:t>
      </w:r>
      <w:r w:rsidR="00BF6A21" w:rsidRPr="00214D99">
        <w:rPr>
          <w:rFonts w:hint="eastAsia"/>
        </w:rPr>
        <w:t>论文题目</w:t>
      </w:r>
      <w:r w:rsidR="00BF6A21">
        <w:rPr>
          <w:rFonts w:hint="eastAsia"/>
        </w:rPr>
        <w:t>：</w:t>
      </w:r>
      <w:r w:rsidR="00BF6A21" w:rsidRPr="00BF6A21">
        <w:t>Spectral and energy efficiency of IRS-assisted MISO communication with hardware impairments</w:t>
      </w:r>
      <w:r w:rsidR="00BF6A21">
        <w:rPr>
          <w:rFonts w:hint="eastAsia"/>
        </w:rPr>
        <w:t>，</w:t>
      </w:r>
      <w:r w:rsidR="00EE6598" w:rsidRPr="00BF6A21">
        <w:rPr>
          <w:rFonts w:hint="eastAsia"/>
          <w:b/>
          <w:bCs/>
          <w:color w:val="0000FF"/>
        </w:rPr>
        <w:t>获</w:t>
      </w:r>
      <w:r w:rsidR="00EE6598" w:rsidRPr="00BF6A21">
        <w:rPr>
          <w:rFonts w:hint="eastAsia"/>
          <w:b/>
          <w:bCs/>
          <w:color w:val="0000FF"/>
        </w:rPr>
        <w:t>2</w:t>
      </w:r>
      <w:r w:rsidR="00EE6598" w:rsidRPr="00BF6A21">
        <w:rPr>
          <w:b/>
          <w:bCs/>
          <w:color w:val="0000FF"/>
        </w:rPr>
        <w:t>023</w:t>
      </w:r>
      <w:r w:rsidR="00EE6598" w:rsidRPr="00BF6A21">
        <w:rPr>
          <w:rFonts w:hint="eastAsia"/>
          <w:b/>
          <w:bCs/>
          <w:color w:val="0000FF"/>
        </w:rPr>
        <w:t>年度</w:t>
      </w:r>
      <w:r w:rsidR="00EE6598" w:rsidRPr="00BF6A21">
        <w:rPr>
          <w:b/>
          <w:bCs/>
          <w:color w:val="0000FF"/>
        </w:rPr>
        <w:t>IEEE Communications Society</w:t>
      </w:r>
      <w:r w:rsidRPr="00BF6A21">
        <w:rPr>
          <w:rFonts w:hint="eastAsia"/>
          <w:b/>
          <w:bCs/>
          <w:color w:val="0000FF"/>
        </w:rPr>
        <w:t xml:space="preserve"> </w:t>
      </w:r>
      <w:r w:rsidRPr="00BF6A21">
        <w:rPr>
          <w:b/>
          <w:bCs/>
          <w:color w:val="0000FF"/>
        </w:rPr>
        <w:t>Heinrich Hertz</w:t>
      </w:r>
      <w:r w:rsidRPr="00BF6A21">
        <w:rPr>
          <w:rFonts w:hint="eastAsia"/>
          <w:b/>
          <w:bCs/>
          <w:color w:val="0000FF"/>
        </w:rPr>
        <w:t>奖项（</w:t>
      </w:r>
      <w:r w:rsidRPr="00BF6A21">
        <w:rPr>
          <w:b/>
          <w:bCs/>
          <w:color w:val="0000FF"/>
        </w:rPr>
        <w:t>Best Communications Letter</w:t>
      </w:r>
      <w:r w:rsidRPr="00BF6A21">
        <w:rPr>
          <w:rFonts w:hint="eastAsia"/>
          <w:b/>
          <w:bCs/>
          <w:color w:val="0000FF"/>
        </w:rPr>
        <w:t>）</w:t>
      </w:r>
      <w:r w:rsidR="00BF6A21">
        <w:rPr>
          <w:rFonts w:hint="eastAsia"/>
          <w:b/>
          <w:bCs/>
          <w:color w:val="0000FF"/>
        </w:rPr>
        <w:t>。</w:t>
      </w:r>
    </w:p>
    <w:p w14:paraId="4C1BD1D6" w14:textId="255D809C" w:rsidR="003E5A7B" w:rsidRDefault="00B52461" w:rsidP="008971CF">
      <w:pPr>
        <w:pStyle w:val="a7"/>
        <w:numPr>
          <w:ilvl w:val="0"/>
          <w:numId w:val="3"/>
        </w:numPr>
        <w:snapToGrid/>
        <w:ind w:firstLineChars="0"/>
      </w:pPr>
      <w:r w:rsidRPr="00214D99">
        <w:rPr>
          <w:rFonts w:hint="eastAsia"/>
        </w:rPr>
        <w:t>针对通感一体化新型发射方案联合优化设计进行研究</w:t>
      </w:r>
      <w:r>
        <w:rPr>
          <w:rFonts w:hint="eastAsia"/>
        </w:rPr>
        <w:t>，考虑</w:t>
      </w:r>
      <w:r w:rsidRPr="00214D99">
        <w:rPr>
          <w:rFonts w:hint="eastAsia"/>
        </w:rPr>
        <w:t>在通信和感知功能共用天线、频谱、功率等资源的情况下，通感性能相互耦合、相互制约</w:t>
      </w:r>
      <w:r>
        <w:rPr>
          <w:rFonts w:hint="eastAsia"/>
        </w:rPr>
        <w:t>。团队</w:t>
      </w:r>
      <w:r w:rsidRPr="00214D99">
        <w:rPr>
          <w:rFonts w:hint="eastAsia"/>
        </w:rPr>
        <w:t>提出一种有效的波束赋形优化设计算法，既满足感知需求，又</w:t>
      </w:r>
      <w:r w:rsidR="005D4F46">
        <w:rPr>
          <w:rFonts w:hint="eastAsia"/>
        </w:rPr>
        <w:t>可以</w:t>
      </w:r>
      <w:r w:rsidRPr="00214D99">
        <w:rPr>
          <w:rFonts w:hint="eastAsia"/>
        </w:rPr>
        <w:t>实现通信高能效传输。</w:t>
      </w:r>
      <w:r>
        <w:rPr>
          <w:rFonts w:hint="eastAsia"/>
        </w:rPr>
        <w:t>此外，</w:t>
      </w:r>
      <w:r w:rsidRPr="00214D99">
        <w:rPr>
          <w:rFonts w:hint="eastAsia"/>
        </w:rPr>
        <w:t>团队</w:t>
      </w:r>
      <w:r>
        <w:rPr>
          <w:rFonts w:hint="eastAsia"/>
        </w:rPr>
        <w:t>研究</w:t>
      </w:r>
      <w:r w:rsidRPr="00214D99">
        <w:rPr>
          <w:rFonts w:hint="eastAsia"/>
        </w:rPr>
        <w:t>了基于全双工通信的通感一体化系统，</w:t>
      </w:r>
      <w:r>
        <w:rPr>
          <w:rFonts w:hint="eastAsia"/>
        </w:rPr>
        <w:t>通过建模并分析</w:t>
      </w:r>
      <w:r w:rsidRPr="00214D99">
        <w:rPr>
          <w:rFonts w:hint="eastAsia"/>
        </w:rPr>
        <w:t>全双工通感系</w:t>
      </w:r>
      <w:r w:rsidRPr="00214D99">
        <w:rPr>
          <w:rFonts w:hint="eastAsia"/>
        </w:rPr>
        <w:lastRenderedPageBreak/>
        <w:t>统的复杂干扰，设计了收发波束以及功率联合优化设计算法，实现通感系统频谱效率的更高效利用。</w:t>
      </w:r>
      <w:r>
        <w:rPr>
          <w:rFonts w:hint="eastAsia"/>
        </w:rPr>
        <w:t>相关研究成果部分已被</w:t>
      </w:r>
      <w:r w:rsidRPr="00214D99">
        <w:t>IEEE Wireless Communications Letters</w:t>
      </w:r>
      <w:r>
        <w:rPr>
          <w:rFonts w:hint="eastAsia"/>
        </w:rPr>
        <w:t>接收，成果</w:t>
      </w:r>
      <w:r w:rsidRPr="00214D99">
        <w:rPr>
          <w:rFonts w:hint="eastAsia"/>
        </w:rPr>
        <w:t>题目</w:t>
      </w:r>
      <w:r>
        <w:rPr>
          <w:rFonts w:hint="eastAsia"/>
        </w:rPr>
        <w:t>：</w:t>
      </w:r>
      <w:r w:rsidRPr="00214D99">
        <w:t>Energy Efficient Beamforming Optimization for Integrated Sensing and Communication</w:t>
      </w:r>
      <w:r w:rsidR="00BF6A21">
        <w:rPr>
          <w:rFonts w:hint="eastAsia"/>
        </w:rPr>
        <w:t>。</w:t>
      </w:r>
      <w:r w:rsidR="00BF6A21">
        <w:t xml:space="preserve"> </w:t>
      </w:r>
    </w:p>
    <w:p w14:paraId="4197DB44" w14:textId="7BD9EB63" w:rsidR="005D4F46" w:rsidRDefault="005D4F46" w:rsidP="00BF6A21">
      <w:pPr>
        <w:pStyle w:val="a7"/>
        <w:numPr>
          <w:ilvl w:val="0"/>
          <w:numId w:val="3"/>
        </w:numPr>
        <w:snapToGrid/>
        <w:ind w:firstLineChars="0"/>
      </w:pPr>
      <w:r>
        <w:rPr>
          <w:rFonts w:hint="eastAsia"/>
        </w:rPr>
        <w:t>针对同时同频收发的全双工模式，</w:t>
      </w:r>
      <w:r w:rsidRPr="00214D99">
        <w:rPr>
          <w:rFonts w:hint="eastAsia"/>
        </w:rPr>
        <w:t>团队</w:t>
      </w:r>
      <w:r>
        <w:rPr>
          <w:rFonts w:hint="eastAsia"/>
        </w:rPr>
        <w:t>研究</w:t>
      </w:r>
      <w:r w:rsidRPr="00214D99">
        <w:rPr>
          <w:rFonts w:hint="eastAsia"/>
        </w:rPr>
        <w:t>了</w:t>
      </w:r>
      <w:r>
        <w:rPr>
          <w:rFonts w:hint="eastAsia"/>
        </w:rPr>
        <w:t>相应的通感一体化设计。通过建模并分析</w:t>
      </w:r>
      <w:r w:rsidRPr="00214D99">
        <w:rPr>
          <w:rFonts w:hint="eastAsia"/>
        </w:rPr>
        <w:t>全双工通感系统</w:t>
      </w:r>
      <w:r>
        <w:rPr>
          <w:rFonts w:hint="eastAsia"/>
        </w:rPr>
        <w:t>下</w:t>
      </w:r>
      <w:r w:rsidRPr="00214D99">
        <w:rPr>
          <w:rFonts w:hint="eastAsia"/>
        </w:rPr>
        <w:t>的复杂干扰，设计收发波束以及功率联合优化设计算法，实现通感系统频谱效率的更高效利用。</w:t>
      </w:r>
      <w:r>
        <w:rPr>
          <w:rFonts w:hint="eastAsia"/>
        </w:rPr>
        <w:t>相关研究成果发表在</w:t>
      </w:r>
      <w:r w:rsidRPr="00214D99">
        <w:rPr>
          <w:rFonts w:hint="eastAsia"/>
        </w:rPr>
        <w:t>I</w:t>
      </w:r>
      <w:r w:rsidRPr="00214D99">
        <w:t xml:space="preserve">EEE </w:t>
      </w:r>
      <w:r w:rsidRPr="008957EF">
        <w:t>Journal </w:t>
      </w:r>
      <w:r>
        <w:t>on</w:t>
      </w:r>
      <w:r w:rsidRPr="008957EF">
        <w:t> Selected </w:t>
      </w:r>
      <w:r>
        <w:t>A</w:t>
      </w:r>
      <w:r>
        <w:rPr>
          <w:rFonts w:hint="eastAsia"/>
        </w:rPr>
        <w:t>reas</w:t>
      </w:r>
      <w:r>
        <w:t xml:space="preserve"> in Communications</w:t>
      </w:r>
      <w:r>
        <w:rPr>
          <w:rFonts w:hint="eastAsia"/>
        </w:rPr>
        <w:t>，</w:t>
      </w:r>
      <w:r w:rsidRPr="00214D99">
        <w:rPr>
          <w:rFonts w:hint="eastAsia"/>
        </w:rPr>
        <w:t>论文题目</w:t>
      </w:r>
      <w:r>
        <w:rPr>
          <w:rFonts w:hint="eastAsia"/>
        </w:rPr>
        <w:t>：</w:t>
      </w:r>
      <w:r w:rsidRPr="00214D99">
        <w:t>Full-</w:t>
      </w:r>
      <w:r>
        <w:t>D</w:t>
      </w:r>
      <w:r w:rsidRPr="00214D99">
        <w:t xml:space="preserve">uplex </w:t>
      </w:r>
      <w:r>
        <w:t>C</w:t>
      </w:r>
      <w:r w:rsidRPr="00214D99">
        <w:t xml:space="preserve">ommunication for ISAC: Joint </w:t>
      </w:r>
      <w:r>
        <w:t>B</w:t>
      </w:r>
      <w:r w:rsidRPr="00214D99">
        <w:t xml:space="preserve">eamforming and </w:t>
      </w:r>
      <w:r>
        <w:t>P</w:t>
      </w:r>
      <w:r w:rsidRPr="00214D99">
        <w:t xml:space="preserve">ower </w:t>
      </w:r>
      <w:r>
        <w:t>O</w:t>
      </w:r>
      <w:r w:rsidRPr="00214D99">
        <w:t>ptimizatio</w:t>
      </w:r>
      <w:r>
        <w:rPr>
          <w:rFonts w:hint="eastAsia"/>
        </w:rPr>
        <w:t>n</w:t>
      </w:r>
      <w:r>
        <w:rPr>
          <w:rFonts w:hint="eastAsia"/>
        </w:rPr>
        <w:t>，</w:t>
      </w:r>
      <w:r w:rsidRPr="005D4F46">
        <w:rPr>
          <w:rFonts w:hint="eastAsia"/>
          <w:b/>
          <w:bCs/>
          <w:color w:val="0000FF"/>
        </w:rPr>
        <w:t>入选该期刊的</w:t>
      </w:r>
      <w:r w:rsidRPr="005D4F46">
        <w:rPr>
          <w:rFonts w:hint="eastAsia"/>
          <w:b/>
          <w:bCs/>
          <w:color w:val="0000FF"/>
        </w:rPr>
        <w:t>Popular</w:t>
      </w:r>
      <w:r w:rsidRPr="005D4F46">
        <w:rPr>
          <w:b/>
          <w:bCs/>
          <w:color w:val="0000FF"/>
        </w:rPr>
        <w:t xml:space="preserve"> </w:t>
      </w:r>
      <w:r w:rsidRPr="005D4F46">
        <w:rPr>
          <w:rFonts w:hint="eastAsia"/>
          <w:b/>
          <w:bCs/>
          <w:color w:val="0000FF"/>
        </w:rPr>
        <w:t>articles</w:t>
      </w:r>
      <w:r>
        <w:rPr>
          <w:rFonts w:hint="eastAsia"/>
        </w:rPr>
        <w:t>。在上述成果中</w:t>
      </w:r>
      <w:r w:rsidRPr="00FA4FF2">
        <w:rPr>
          <w:rFonts w:hint="eastAsia"/>
          <w:lang w:val="fr-FR"/>
        </w:rPr>
        <w:t>，</w:t>
      </w:r>
      <w:r w:rsidRPr="004C4C3E">
        <w:rPr>
          <w:rFonts w:hint="eastAsia"/>
        </w:rPr>
        <w:t>课题组初探了</w:t>
      </w:r>
      <w:r>
        <w:rPr>
          <w:rFonts w:hint="eastAsia"/>
        </w:rPr>
        <w:t>融合</w:t>
      </w:r>
      <w:r w:rsidRPr="004C4C3E">
        <w:rPr>
          <w:rFonts w:hint="eastAsia"/>
        </w:rPr>
        <w:t>全双工通信</w:t>
      </w:r>
      <w:r>
        <w:rPr>
          <w:rFonts w:hint="eastAsia"/>
        </w:rPr>
        <w:t>与感知</w:t>
      </w:r>
      <w:r w:rsidRPr="004C4C3E">
        <w:rPr>
          <w:rFonts w:hint="eastAsia"/>
        </w:rPr>
        <w:t>的一体化</w:t>
      </w:r>
      <w:r>
        <w:rPr>
          <w:rFonts w:hint="eastAsia"/>
        </w:rPr>
        <w:t>系统</w:t>
      </w:r>
      <w:r w:rsidRPr="004C4C3E">
        <w:rPr>
          <w:rFonts w:hint="eastAsia"/>
        </w:rPr>
        <w:t>。</w:t>
      </w:r>
      <w:r>
        <w:rPr>
          <w:rFonts w:hint="eastAsia"/>
        </w:rPr>
        <w:t>针对该问题，提出了有效的优化求解算法。</w:t>
      </w:r>
    </w:p>
    <w:p w14:paraId="5CA0C44B" w14:textId="3800B321" w:rsidR="006307D7" w:rsidRDefault="00BF6A21" w:rsidP="006307D7">
      <w:pPr>
        <w:spacing w:before="0"/>
        <w:ind w:firstLine="480"/>
        <w:jc w:val="center"/>
      </w:pPr>
      <w:r>
        <w:rPr>
          <w:noProof/>
        </w:rPr>
        <w:drawing>
          <wp:inline distT="0" distB="0" distL="0" distR="0" wp14:anchorId="165DA415" wp14:editId="7C7031A3">
            <wp:extent cx="5224780" cy="20414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206" cy="2045095"/>
                    </a:xfrm>
                    <a:prstGeom prst="rect">
                      <a:avLst/>
                    </a:prstGeom>
                    <a:noFill/>
                  </pic:spPr>
                </pic:pic>
              </a:graphicData>
            </a:graphic>
          </wp:inline>
        </w:drawing>
      </w:r>
    </w:p>
    <w:p w14:paraId="612A8A18" w14:textId="49BCAD1F" w:rsidR="006307D7" w:rsidRPr="00EB3818" w:rsidRDefault="006307D7" w:rsidP="006307D7">
      <w:pPr>
        <w:pStyle w:val="a7"/>
        <w:numPr>
          <w:ilvl w:val="0"/>
          <w:numId w:val="18"/>
        </w:numPr>
        <w:ind w:firstLineChars="0"/>
        <w:jc w:val="center"/>
        <w:rPr>
          <w:rFonts w:ascii="楷体" w:eastAsia="楷体" w:hAnsi="楷体"/>
          <w:iCs/>
          <w:sz w:val="21"/>
        </w:rPr>
      </w:pPr>
      <w:r>
        <w:rPr>
          <w:rFonts w:hint="eastAsia"/>
        </w:rPr>
        <w:t xml:space="preserve"> </w:t>
      </w:r>
      <w:r>
        <w:t xml:space="preserve">  </w:t>
      </w:r>
      <w:r w:rsidRPr="00EB3818">
        <w:rPr>
          <w:rFonts w:ascii="楷体" w:eastAsia="楷体" w:hAnsi="楷体" w:hint="eastAsia"/>
          <w:sz w:val="21"/>
        </w:rPr>
        <w:t>团队所提出的全双工通感一体化优化算法性能示意</w:t>
      </w:r>
    </w:p>
    <w:p w14:paraId="0D7CC190" w14:textId="664A5EFE" w:rsidR="004C4C3E" w:rsidRDefault="00D67B2F" w:rsidP="003E5A7B">
      <w:pPr>
        <w:pStyle w:val="a7"/>
        <w:snapToGrid/>
        <w:ind w:left="420" w:firstLine="480"/>
      </w:pPr>
      <w:r>
        <w:fldChar w:fldCharType="begin"/>
      </w:r>
      <w:r>
        <w:instrText xml:space="preserve"> </w:instrText>
      </w:r>
      <w:r>
        <w:rPr>
          <w:rFonts w:hint="eastAsia"/>
        </w:rPr>
        <w:instrText>REF _Ref121924132 \r \h</w:instrText>
      </w:r>
      <w:r>
        <w:instrText xml:space="preserve"> </w:instrText>
      </w:r>
      <w:r>
        <w:fldChar w:fldCharType="separate"/>
      </w:r>
      <w:r w:rsidR="00F76713">
        <w:rPr>
          <w:rFonts w:hint="eastAsia"/>
        </w:rPr>
        <w:t>图</w:t>
      </w:r>
      <w:r w:rsidR="00F76713">
        <w:rPr>
          <w:rFonts w:hint="eastAsia"/>
        </w:rPr>
        <w:t>9</w:t>
      </w:r>
      <w:r>
        <w:fldChar w:fldCharType="end"/>
      </w:r>
      <w:r>
        <w:rPr>
          <w:rFonts w:hint="eastAsia"/>
        </w:rPr>
        <w:t>展示了</w:t>
      </w:r>
      <w:r w:rsidR="00517CFA">
        <w:rPr>
          <w:rFonts w:hint="eastAsia"/>
        </w:rPr>
        <w:t>课题组</w:t>
      </w:r>
      <w:r>
        <w:rPr>
          <w:rFonts w:hint="eastAsia"/>
        </w:rPr>
        <w:t>所提全双工通感一体波束赋形和功率控制优化算法的性能表现。从图中可以看出，</w:t>
      </w:r>
      <w:r w:rsidR="00DA0FE2">
        <w:rPr>
          <w:rFonts w:hint="eastAsia"/>
        </w:rPr>
        <w:t>所提算法可以有效实现目标感知</w:t>
      </w:r>
      <w:r w:rsidR="001E355F">
        <w:rPr>
          <w:rFonts w:hint="eastAsia"/>
        </w:rPr>
        <w:t>功能</w:t>
      </w:r>
      <w:r>
        <w:rPr>
          <w:rFonts w:hint="eastAsia"/>
        </w:rPr>
        <w:t>，</w:t>
      </w:r>
      <w:r w:rsidR="00DA0FE2">
        <w:rPr>
          <w:rFonts w:hint="eastAsia"/>
        </w:rPr>
        <w:t>并</w:t>
      </w:r>
      <w:r>
        <w:rPr>
          <w:rFonts w:hint="eastAsia"/>
        </w:rPr>
        <w:t>显著降低系统功耗。上述成果可为本项目后续研究提供基础和借鉴。</w:t>
      </w:r>
    </w:p>
    <w:p w14:paraId="4ABDF28A" w14:textId="39A30F68" w:rsidR="00FB0B18" w:rsidRDefault="00B52461" w:rsidP="008971CF">
      <w:pPr>
        <w:pStyle w:val="a7"/>
        <w:numPr>
          <w:ilvl w:val="0"/>
          <w:numId w:val="3"/>
        </w:numPr>
        <w:snapToGrid/>
        <w:ind w:firstLineChars="0"/>
      </w:pPr>
      <w:r>
        <w:rPr>
          <w:rFonts w:hint="eastAsia"/>
        </w:rPr>
        <w:t>团队近期还</w:t>
      </w:r>
      <w:r w:rsidRPr="00847566">
        <w:rPr>
          <w:rFonts w:hint="eastAsia"/>
        </w:rPr>
        <w:t>重点研究了分布式通信、感知与边缘学习技术中的信号处理理论方法。特别针对学习和通信双功能的网络典型性能度量进行归纳和建模。此外，针对目标导向的语义通信技术，团队首次提出将面向目标源熵作为优化问题的数学模型，从信息论角度解释语义通信技术方法。相关的研究成果已被信号处理领域国际顶级期刊</w:t>
      </w:r>
      <w:r w:rsidRPr="00847566">
        <w:rPr>
          <w:rFonts w:hint="eastAsia"/>
        </w:rPr>
        <w:t>I</w:t>
      </w:r>
      <w:r w:rsidRPr="00847566">
        <w:t>EEE Journal of Selected Topics in Signal Processing</w:t>
      </w:r>
      <w:r w:rsidRPr="00847566">
        <w:rPr>
          <w:rFonts w:hint="eastAsia"/>
        </w:rPr>
        <w:t>录用，论文题目为：</w:t>
      </w:r>
      <w:r w:rsidRPr="00847566">
        <w:t>Edge Learning for B5G Networks with Distributed Signal Processing: Semantic Communication, Edge</w:t>
      </w:r>
      <w:r w:rsidRPr="00847566">
        <w:rPr>
          <w:rFonts w:hint="eastAsia"/>
        </w:rPr>
        <w:t xml:space="preserve"> </w:t>
      </w:r>
      <w:r w:rsidRPr="00847566">
        <w:t>Computing, and Wireless Sensing</w:t>
      </w:r>
      <w:r w:rsidRPr="00847566">
        <w:rPr>
          <w:rFonts w:hint="eastAsia"/>
        </w:rPr>
        <w:t>。</w:t>
      </w:r>
    </w:p>
    <w:p w14:paraId="1D604581" w14:textId="43A51300" w:rsidR="003E4B11" w:rsidRDefault="0032451B" w:rsidP="0032451B">
      <w:pPr>
        <w:ind w:firstLine="480"/>
      </w:pPr>
      <w:r>
        <w:rPr>
          <w:rFonts w:hint="eastAsia"/>
        </w:rPr>
        <w:t>除了上述理论研究工作之外，项目申请人团队已经完成了系统级实验平台的搭建，并进行了一些初步测试</w:t>
      </w:r>
      <w:r w:rsidR="000072DD">
        <w:rPr>
          <w:rFonts w:hint="eastAsia"/>
        </w:rPr>
        <w:t>：</w:t>
      </w:r>
    </w:p>
    <w:p w14:paraId="55754EC5" w14:textId="2C6F2EB2" w:rsidR="006307D7" w:rsidRPr="006307D7" w:rsidRDefault="00FD523A" w:rsidP="006307D7">
      <w:pPr>
        <w:pStyle w:val="a7"/>
        <w:numPr>
          <w:ilvl w:val="0"/>
          <w:numId w:val="3"/>
        </w:numPr>
        <w:snapToGrid/>
        <w:ind w:firstLineChars="0"/>
        <w:rPr>
          <w:noProof/>
          <w:szCs w:val="24"/>
        </w:rPr>
      </w:pPr>
      <w:r w:rsidRPr="004F1304">
        <w:rPr>
          <w:rFonts w:hint="eastAsia"/>
          <w:szCs w:val="24"/>
        </w:rPr>
        <w:lastRenderedPageBreak/>
        <w:t>申请人</w:t>
      </w:r>
      <w:r w:rsidRPr="00FD523A">
        <w:rPr>
          <w:rFonts w:hint="eastAsia"/>
          <w:b/>
          <w:bCs/>
          <w:noProof/>
          <w:color w:val="0000FF"/>
          <w:szCs w:val="24"/>
        </w:rPr>
        <w:t>团队自主搭建了</w:t>
      </w:r>
      <w:r w:rsidRPr="00FD523A">
        <w:rPr>
          <w:rFonts w:hint="eastAsia"/>
          <w:b/>
          <w:bCs/>
          <w:noProof/>
          <w:color w:val="0000FF"/>
          <w:szCs w:val="24"/>
        </w:rPr>
        <w:t>S</w:t>
      </w:r>
      <w:r w:rsidRPr="00FD523A">
        <w:rPr>
          <w:b/>
          <w:bCs/>
          <w:noProof/>
          <w:color w:val="0000FF"/>
          <w:szCs w:val="24"/>
        </w:rPr>
        <w:t>ub-6G</w:t>
      </w:r>
      <w:r w:rsidRPr="00FD523A">
        <w:rPr>
          <w:rFonts w:hint="eastAsia"/>
          <w:b/>
          <w:bCs/>
          <w:noProof/>
          <w:color w:val="0000FF"/>
          <w:szCs w:val="24"/>
        </w:rPr>
        <w:t>通信感知一体化的实验平台系统</w:t>
      </w:r>
      <w:r w:rsidRPr="004F1304">
        <w:rPr>
          <w:rFonts w:hint="eastAsia"/>
          <w:szCs w:val="24"/>
        </w:rPr>
        <w:t>，如下图所示，系统载波频率为</w:t>
      </w:r>
      <w:r w:rsidRPr="004F1304">
        <w:rPr>
          <w:rFonts w:hint="eastAsia"/>
          <w:szCs w:val="24"/>
        </w:rPr>
        <w:t>3</w:t>
      </w:r>
      <w:r w:rsidRPr="004F1304">
        <w:rPr>
          <w:szCs w:val="24"/>
        </w:rPr>
        <w:t>.5 GHz</w:t>
      </w:r>
      <w:r w:rsidRPr="004F1304">
        <w:rPr>
          <w:rFonts w:hint="eastAsia"/>
          <w:szCs w:val="24"/>
        </w:rPr>
        <w:t>，带宽可达</w:t>
      </w:r>
      <w:r w:rsidRPr="004F1304">
        <w:rPr>
          <w:rFonts w:hint="eastAsia"/>
          <w:szCs w:val="24"/>
        </w:rPr>
        <w:t>1</w:t>
      </w:r>
      <w:r w:rsidRPr="004F1304">
        <w:rPr>
          <w:szCs w:val="24"/>
        </w:rPr>
        <w:t>00 MHz</w:t>
      </w:r>
      <w:r w:rsidRPr="004F1304">
        <w:rPr>
          <w:rFonts w:hint="eastAsia"/>
          <w:szCs w:val="24"/>
        </w:rPr>
        <w:t>，</w:t>
      </w:r>
      <w:r w:rsidRPr="004F1304">
        <w:rPr>
          <w:szCs w:val="24"/>
        </w:rPr>
        <w:t>支持</w:t>
      </w:r>
      <w:r w:rsidRPr="004F1304">
        <w:rPr>
          <w:szCs w:val="24"/>
        </w:rPr>
        <w:t xml:space="preserve"> BPSK</w:t>
      </w:r>
      <w:r w:rsidRPr="004F1304">
        <w:rPr>
          <w:szCs w:val="24"/>
        </w:rPr>
        <w:t>、</w:t>
      </w:r>
      <w:r w:rsidRPr="004F1304">
        <w:rPr>
          <w:szCs w:val="24"/>
        </w:rPr>
        <w:t>QPSK</w:t>
      </w:r>
      <w:r w:rsidRPr="004F1304">
        <w:rPr>
          <w:szCs w:val="24"/>
        </w:rPr>
        <w:t>、</w:t>
      </w:r>
      <w:r w:rsidRPr="004F1304">
        <w:rPr>
          <w:szCs w:val="24"/>
        </w:rPr>
        <w:t xml:space="preserve">16QAM </w:t>
      </w:r>
      <w:r w:rsidRPr="004F1304">
        <w:rPr>
          <w:szCs w:val="24"/>
        </w:rPr>
        <w:t>和</w:t>
      </w:r>
      <w:r w:rsidRPr="004F1304">
        <w:rPr>
          <w:szCs w:val="24"/>
        </w:rPr>
        <w:t xml:space="preserve">64QAM </w:t>
      </w:r>
      <w:r w:rsidRPr="004F1304">
        <w:rPr>
          <w:szCs w:val="24"/>
        </w:rPr>
        <w:t>调制</w:t>
      </w:r>
      <w:r w:rsidRPr="004F1304">
        <w:rPr>
          <w:rFonts w:hint="eastAsia"/>
          <w:szCs w:val="24"/>
        </w:rPr>
        <w:t>。该系统考虑到杂波和噪声同时存在的感知场景，通过接收信号对杂波协方差矩阵与目标响应信道进行最大似然估计，实现了高准确度目标检测的感知功能。</w:t>
      </w:r>
      <w:r w:rsidRPr="004F1304">
        <w:rPr>
          <w:szCs w:val="24"/>
        </w:rPr>
        <w:t>与此同时，该系统还实现了高速实时可靠的通信互联，支持高清视频传输，在频谱资源、硬件资源以及波形设计层面均达成了通信和感知一体化目标。</w:t>
      </w:r>
    </w:p>
    <w:p w14:paraId="1EE1F785" w14:textId="58BD3F1D" w:rsidR="003E4B11" w:rsidRDefault="00FD523A" w:rsidP="00B76623">
      <w:pPr>
        <w:spacing w:before="0" w:line="240" w:lineRule="auto"/>
        <w:ind w:firstLineChars="0" w:firstLine="0"/>
        <w:jc w:val="center"/>
      </w:pPr>
      <w:r>
        <w:rPr>
          <w:rFonts w:hint="eastAsia"/>
          <w:noProof/>
        </w:rPr>
        <w:drawing>
          <wp:inline distT="0" distB="0" distL="0" distR="0" wp14:anchorId="0CBDFDD2" wp14:editId="2E97E1B3">
            <wp:extent cx="4563374" cy="2489363"/>
            <wp:effectExtent l="0" t="0" r="8890" b="6350"/>
            <wp:docPr id="1525073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736" name="图片 1525073736"/>
                    <pic:cNvPicPr/>
                  </pic:nvPicPr>
                  <pic:blipFill>
                    <a:blip r:embed="rId17" cstate="print">
                      <a:extLst>
                        <a:ext uri="{BEBA8EAE-BF5A-486C-A8C5-ECC9F3942E4B}">
                          <a14:imgProps xmlns:a14="http://schemas.microsoft.com/office/drawing/2010/main">
                            <a14:imgLayer r:embed="rId18">
                              <a14:imgEffect>
                                <a14:brightnessContrast bright="3000" contrast="-40000"/>
                              </a14:imgEffect>
                            </a14:imgLayer>
                          </a14:imgProps>
                        </a:ext>
                        <a:ext uri="{28A0092B-C50C-407E-A947-70E740481C1C}">
                          <a14:useLocalDpi xmlns:a14="http://schemas.microsoft.com/office/drawing/2010/main" val="0"/>
                        </a:ext>
                      </a:extLst>
                    </a:blip>
                    <a:stretch>
                      <a:fillRect/>
                    </a:stretch>
                  </pic:blipFill>
                  <pic:spPr>
                    <a:xfrm>
                      <a:off x="0" y="0"/>
                      <a:ext cx="4580917" cy="2498933"/>
                    </a:xfrm>
                    <a:prstGeom prst="rect">
                      <a:avLst/>
                    </a:prstGeom>
                  </pic:spPr>
                </pic:pic>
              </a:graphicData>
            </a:graphic>
          </wp:inline>
        </w:drawing>
      </w:r>
    </w:p>
    <w:p w14:paraId="6F2B1F1D" w14:textId="072F89CD" w:rsidR="00FD523A" w:rsidRDefault="00FD523A" w:rsidP="00B76623">
      <w:pPr>
        <w:spacing w:before="0" w:line="240" w:lineRule="auto"/>
        <w:ind w:firstLineChars="0" w:firstLine="0"/>
        <w:jc w:val="center"/>
      </w:pPr>
      <w:r w:rsidRPr="00F23E44">
        <w:rPr>
          <w:noProof/>
        </w:rPr>
        <w:drawing>
          <wp:inline distT="0" distB="0" distL="0" distR="0" wp14:anchorId="114BA19D" wp14:editId="653E0C94">
            <wp:extent cx="4606506" cy="1402028"/>
            <wp:effectExtent l="0" t="0" r="3810" b="8255"/>
            <wp:docPr id="3" name="图片 2">
              <a:extLst xmlns:a="http://schemas.openxmlformats.org/drawingml/2006/main">
                <a:ext uri="{FF2B5EF4-FFF2-40B4-BE49-F238E27FC236}">
                  <a16:creationId xmlns:a16="http://schemas.microsoft.com/office/drawing/2014/main" id="{BDD85E60-21A4-897A-FA34-8E2A4A20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DD85E60-21A4-897A-FA34-8E2A4A20D3F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74885" cy="1422840"/>
                    </a:xfrm>
                    <a:prstGeom prst="rect">
                      <a:avLst/>
                    </a:prstGeom>
                  </pic:spPr>
                </pic:pic>
              </a:graphicData>
            </a:graphic>
          </wp:inline>
        </w:drawing>
      </w:r>
    </w:p>
    <w:p w14:paraId="45C63392" w14:textId="77777777" w:rsidR="006307D7" w:rsidRPr="005C535B" w:rsidRDefault="006307D7" w:rsidP="00B76623">
      <w:pPr>
        <w:spacing w:before="0" w:line="240" w:lineRule="auto"/>
        <w:ind w:firstLineChars="0" w:firstLine="0"/>
        <w:jc w:val="center"/>
      </w:pPr>
    </w:p>
    <w:p w14:paraId="032EF6E5" w14:textId="66EAA1E7" w:rsidR="000072DD" w:rsidRPr="00FC65ED" w:rsidRDefault="00B20CFC" w:rsidP="00EB3818">
      <w:pPr>
        <w:pStyle w:val="aff1"/>
        <w:numPr>
          <w:ilvl w:val="0"/>
          <w:numId w:val="18"/>
        </w:numPr>
        <w:jc w:val="center"/>
      </w:pPr>
      <w:r>
        <w:rPr>
          <w:rFonts w:hint="eastAsia"/>
        </w:rPr>
        <w:t xml:space="preserve"> </w:t>
      </w:r>
      <w:r>
        <w:t xml:space="preserve">  </w:t>
      </w:r>
      <w:r w:rsidR="003E4B11" w:rsidRPr="00FC65ED">
        <w:t>毫米波</w:t>
      </w:r>
      <w:r w:rsidR="00A37D84" w:rsidRPr="001153D5">
        <w:t>超宽带通信</w:t>
      </w:r>
      <w:r w:rsidR="00A37D84" w:rsidRPr="001153D5">
        <w:rPr>
          <w:rFonts w:hint="eastAsia"/>
        </w:rPr>
        <w:t>感知一体化</w:t>
      </w:r>
      <w:r w:rsidR="00A37D84" w:rsidRPr="001153D5">
        <w:t>系统测试图</w:t>
      </w:r>
    </w:p>
    <w:p w14:paraId="3AFEE866" w14:textId="3FE57BA8" w:rsidR="00BA0601" w:rsidRPr="003E4B11" w:rsidRDefault="00DA213C" w:rsidP="003E4B11">
      <w:pPr>
        <w:spacing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2</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工作条件</w:t>
      </w:r>
      <w:r w:rsidRPr="0044246A">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14:paraId="67A21DB8" w14:textId="68A2433B" w:rsidR="00552866" w:rsidRDefault="003E4B11" w:rsidP="003E4B11">
      <w:pPr>
        <w:ind w:firstLine="480"/>
      </w:pPr>
      <w:r w:rsidRPr="00197E6B">
        <w:t>本课题申请的主要依托为</w:t>
      </w:r>
      <w:r w:rsidRPr="00095677">
        <w:rPr>
          <w:color w:val="000000" w:themeColor="text1"/>
        </w:rPr>
        <w:t>东南大学移动通信</w:t>
      </w:r>
      <w:r w:rsidR="0005651B">
        <w:rPr>
          <w:rFonts w:hint="eastAsia"/>
          <w:color w:val="000000" w:themeColor="text1"/>
        </w:rPr>
        <w:t>全国</w:t>
      </w:r>
      <w:r w:rsidRPr="00095677">
        <w:rPr>
          <w:color w:val="000000" w:themeColor="text1"/>
        </w:rPr>
        <w:t>重点实验室</w:t>
      </w:r>
      <w:r w:rsidR="001A43B9">
        <w:rPr>
          <w:rFonts w:hint="eastAsia"/>
          <w:color w:val="000000" w:themeColor="text1"/>
        </w:rPr>
        <w:t>、</w:t>
      </w:r>
      <w:r w:rsidRPr="00095677">
        <w:rPr>
          <w:rFonts w:hint="eastAsia"/>
          <w:color w:val="000000" w:themeColor="text1"/>
        </w:rPr>
        <w:t>东南大学信息科学与工程学院</w:t>
      </w:r>
      <w:r w:rsidR="0005651B">
        <w:rPr>
          <w:rFonts w:hint="eastAsia"/>
          <w:color w:val="000000" w:themeColor="text1"/>
        </w:rPr>
        <w:t>、</w:t>
      </w:r>
      <w:r w:rsidR="001A43B9" w:rsidRPr="001A43B9">
        <w:rPr>
          <w:rFonts w:hint="eastAsia"/>
          <w:color w:val="000000" w:themeColor="text1"/>
        </w:rPr>
        <w:t>网络通信与安全紫金山实验室</w:t>
      </w:r>
      <w:r w:rsidR="001A43B9">
        <w:rPr>
          <w:rFonts w:hint="eastAsia"/>
          <w:color w:val="000000" w:themeColor="text1"/>
        </w:rPr>
        <w:t>与</w:t>
      </w:r>
      <w:r w:rsidR="001A43B9" w:rsidRPr="001A43B9">
        <w:rPr>
          <w:rFonts w:hint="eastAsia"/>
          <w:color w:val="000000" w:themeColor="text1"/>
        </w:rPr>
        <w:t>国家重点研发计划</w:t>
      </w:r>
      <w:r w:rsidR="001A43B9" w:rsidRPr="001A43B9">
        <w:rPr>
          <w:rFonts w:hint="eastAsia"/>
          <w:color w:val="000000" w:themeColor="text1"/>
        </w:rPr>
        <w:t>6G</w:t>
      </w:r>
      <w:r w:rsidR="001A43B9" w:rsidRPr="001A43B9">
        <w:rPr>
          <w:rFonts w:hint="eastAsia"/>
          <w:color w:val="000000" w:themeColor="text1"/>
        </w:rPr>
        <w:t>总体项目试验平台</w:t>
      </w:r>
      <w:r>
        <w:rPr>
          <w:rFonts w:hint="eastAsia"/>
        </w:rPr>
        <w:t>。</w:t>
      </w:r>
    </w:p>
    <w:p w14:paraId="6CCC5C36" w14:textId="5EE78FE4" w:rsidR="00552866" w:rsidRPr="003710AE" w:rsidRDefault="00552866" w:rsidP="006D225E">
      <w:pPr>
        <w:ind w:firstLine="482"/>
      </w:pPr>
      <w:r w:rsidRPr="00B70ED4">
        <w:rPr>
          <w:b/>
          <w:color w:val="0000FF"/>
        </w:rPr>
        <w:t>东南大学移动通信</w:t>
      </w:r>
      <w:r w:rsidR="001A43B9">
        <w:rPr>
          <w:rFonts w:hint="eastAsia"/>
          <w:b/>
          <w:color w:val="0000FF"/>
        </w:rPr>
        <w:t>全国</w:t>
      </w:r>
      <w:r w:rsidRPr="00B70ED4">
        <w:rPr>
          <w:b/>
          <w:color w:val="0000FF"/>
        </w:rPr>
        <w:t>重点实验室</w:t>
      </w:r>
      <w:r w:rsidRPr="003710AE">
        <w:t>是</w:t>
      </w:r>
      <w:r w:rsidRPr="003710AE">
        <w:t>1990</w:t>
      </w:r>
      <w:r w:rsidRPr="003710AE">
        <w:t>年经国家教委和国家计委批准，利用世界银行贷款及国内配套资金，在东南大学建立国内高校中唯一专门从事移动通信研究的国家重点实验室。移动通信国家重点实验室所依托的东南大学</w:t>
      </w:r>
      <w:r>
        <w:rPr>
          <w:rFonts w:hint="eastAsia"/>
        </w:rPr>
        <w:t>“</w:t>
      </w:r>
      <w:r w:rsidRPr="003710AE">
        <w:t>通信与信息系统</w:t>
      </w:r>
      <w:r>
        <w:rPr>
          <w:rFonts w:hint="eastAsia"/>
        </w:rPr>
        <w:t>”</w:t>
      </w:r>
      <w:r w:rsidRPr="003710AE">
        <w:t>二级学科在</w:t>
      </w:r>
      <w:r>
        <w:rPr>
          <w:rFonts w:hint="eastAsia"/>
        </w:rPr>
        <w:t>“</w:t>
      </w:r>
      <w:r w:rsidRPr="003710AE">
        <w:t>九五</w:t>
      </w:r>
      <w:r>
        <w:rPr>
          <w:rFonts w:hint="eastAsia"/>
        </w:rPr>
        <w:t>”</w:t>
      </w:r>
      <w:r w:rsidRPr="003710AE">
        <w:t>期间享受</w:t>
      </w:r>
      <w:r w:rsidRPr="003710AE">
        <w:t>211</w:t>
      </w:r>
      <w:r w:rsidRPr="003710AE">
        <w:t>工程重点资助，</w:t>
      </w:r>
      <w:r w:rsidRPr="003710AE">
        <w:t>1998</w:t>
      </w:r>
      <w:r w:rsidRPr="003710AE">
        <w:t>年获</w:t>
      </w:r>
      <w:r>
        <w:rPr>
          <w:rFonts w:hint="eastAsia"/>
        </w:rPr>
        <w:t>“</w:t>
      </w:r>
      <w:r w:rsidRPr="003710AE">
        <w:t>信息与通信工程</w:t>
      </w:r>
      <w:r>
        <w:rPr>
          <w:rFonts w:hint="eastAsia"/>
        </w:rPr>
        <w:t>”</w:t>
      </w:r>
      <w:r w:rsidRPr="003710AE">
        <w:t>一级学科博士学位授予权。</w:t>
      </w:r>
      <w:r w:rsidRPr="00446EE3">
        <w:rPr>
          <w:color w:val="F79646" w:themeColor="accent6"/>
        </w:rPr>
        <w:t>实验室已建成了一支包括教育部长江学者特聘教授</w:t>
      </w:r>
      <w:r w:rsidRPr="00446EE3">
        <w:rPr>
          <w:color w:val="F79646" w:themeColor="accent6"/>
        </w:rPr>
        <w:t>5</w:t>
      </w:r>
      <w:r w:rsidRPr="00446EE3">
        <w:rPr>
          <w:color w:val="F79646" w:themeColor="accent6"/>
        </w:rPr>
        <w:t>名、国家杰出青年</w:t>
      </w:r>
      <w:r w:rsidRPr="00446EE3">
        <w:rPr>
          <w:color w:val="F79646" w:themeColor="accent6"/>
        </w:rPr>
        <w:lastRenderedPageBreak/>
        <w:t>基金获得者</w:t>
      </w:r>
      <w:r w:rsidRPr="00446EE3">
        <w:rPr>
          <w:color w:val="F79646" w:themeColor="accent6"/>
        </w:rPr>
        <w:t>3</w:t>
      </w:r>
      <w:r w:rsidRPr="00446EE3">
        <w:rPr>
          <w:color w:val="F79646" w:themeColor="accent6"/>
        </w:rPr>
        <w:t>名、千人计划特聘专家</w:t>
      </w:r>
      <w:r w:rsidRPr="00446EE3">
        <w:rPr>
          <w:color w:val="F79646" w:themeColor="accent6"/>
        </w:rPr>
        <w:t>3</w:t>
      </w:r>
      <w:r w:rsidRPr="00446EE3">
        <w:rPr>
          <w:color w:val="F79646" w:themeColor="accent6"/>
        </w:rPr>
        <w:t>名、万人计划</w:t>
      </w:r>
      <w:r w:rsidRPr="00446EE3">
        <w:rPr>
          <w:color w:val="F79646" w:themeColor="accent6"/>
        </w:rPr>
        <w:t>2</w:t>
      </w:r>
      <w:r w:rsidRPr="00446EE3">
        <w:rPr>
          <w:color w:val="F79646" w:themeColor="accent6"/>
        </w:rPr>
        <w:t>名、国家</w:t>
      </w:r>
      <w:r w:rsidRPr="00446EE3">
        <w:rPr>
          <w:color w:val="F79646" w:themeColor="accent6"/>
        </w:rPr>
        <w:t>973</w:t>
      </w:r>
      <w:r w:rsidRPr="00446EE3">
        <w:rPr>
          <w:color w:val="F79646" w:themeColor="accent6"/>
        </w:rPr>
        <w:t>计划咨询专家</w:t>
      </w:r>
      <w:r w:rsidRPr="00446EE3">
        <w:rPr>
          <w:color w:val="F79646" w:themeColor="accent6"/>
        </w:rPr>
        <w:t>1</w:t>
      </w:r>
      <w:r w:rsidRPr="00446EE3">
        <w:rPr>
          <w:color w:val="F79646" w:themeColor="accent6"/>
        </w:rPr>
        <w:t>名、国务院学科评议组成员</w:t>
      </w:r>
      <w:r w:rsidRPr="00446EE3">
        <w:rPr>
          <w:color w:val="F79646" w:themeColor="accent6"/>
        </w:rPr>
        <w:t>2</w:t>
      </w:r>
      <w:r w:rsidRPr="00446EE3">
        <w:rPr>
          <w:color w:val="F79646" w:themeColor="accent6"/>
        </w:rPr>
        <w:t>名、国家优秀青年基金获得者</w:t>
      </w:r>
      <w:r w:rsidRPr="00446EE3">
        <w:rPr>
          <w:color w:val="F79646" w:themeColor="accent6"/>
        </w:rPr>
        <w:t>2</w:t>
      </w:r>
      <w:r w:rsidRPr="00446EE3">
        <w:rPr>
          <w:color w:val="F79646" w:themeColor="accent6"/>
        </w:rPr>
        <w:t>名、青年千人</w:t>
      </w:r>
      <w:r w:rsidRPr="00446EE3">
        <w:rPr>
          <w:color w:val="F79646" w:themeColor="accent6"/>
        </w:rPr>
        <w:t>1</w:t>
      </w:r>
      <w:r w:rsidRPr="00446EE3">
        <w:rPr>
          <w:color w:val="F79646" w:themeColor="accent6"/>
        </w:rPr>
        <w:t>名以及</w:t>
      </w:r>
      <w:r w:rsidRPr="00446EE3">
        <w:rPr>
          <w:color w:val="F79646" w:themeColor="accent6"/>
        </w:rPr>
        <w:t>IEEE Fellow 4</w:t>
      </w:r>
      <w:r w:rsidRPr="00446EE3">
        <w:rPr>
          <w:color w:val="F79646" w:themeColor="accent6"/>
        </w:rPr>
        <w:t>名等在内的在国内外有影响的研究队伍。本实验室现有教师</w:t>
      </w:r>
      <w:r w:rsidRPr="00446EE3">
        <w:rPr>
          <w:color w:val="F79646" w:themeColor="accent6"/>
        </w:rPr>
        <w:t>64</w:t>
      </w:r>
      <w:r w:rsidRPr="00446EE3">
        <w:rPr>
          <w:color w:val="F79646" w:themeColor="accent6"/>
        </w:rPr>
        <w:t>人，其中教授</w:t>
      </w:r>
      <w:r w:rsidRPr="00446EE3">
        <w:rPr>
          <w:color w:val="F79646" w:themeColor="accent6"/>
        </w:rPr>
        <w:t>31</w:t>
      </w:r>
      <w:r w:rsidRPr="00446EE3">
        <w:rPr>
          <w:color w:val="F79646" w:themeColor="accent6"/>
        </w:rPr>
        <w:t>人，博士生导师</w:t>
      </w:r>
      <w:r w:rsidRPr="00446EE3">
        <w:rPr>
          <w:color w:val="F79646" w:themeColor="accent6"/>
        </w:rPr>
        <w:t>25</w:t>
      </w:r>
      <w:r w:rsidRPr="00446EE3">
        <w:rPr>
          <w:color w:val="F79646" w:themeColor="accent6"/>
        </w:rPr>
        <w:t>人，副教授</w:t>
      </w:r>
      <w:r w:rsidRPr="00446EE3">
        <w:rPr>
          <w:color w:val="F79646" w:themeColor="accent6"/>
        </w:rPr>
        <w:t>24</w:t>
      </w:r>
      <w:r w:rsidRPr="00446EE3">
        <w:rPr>
          <w:color w:val="F79646" w:themeColor="accent6"/>
        </w:rPr>
        <w:t>人，讲师</w:t>
      </w:r>
      <w:r w:rsidRPr="00446EE3">
        <w:rPr>
          <w:color w:val="F79646" w:themeColor="accent6"/>
        </w:rPr>
        <w:t>9</w:t>
      </w:r>
      <w:r w:rsidRPr="00446EE3">
        <w:rPr>
          <w:color w:val="F79646" w:themeColor="accent6"/>
        </w:rPr>
        <w:t>人。现有博士后</w:t>
      </w:r>
      <w:r w:rsidRPr="00446EE3">
        <w:rPr>
          <w:color w:val="F79646" w:themeColor="accent6"/>
        </w:rPr>
        <w:t>27</w:t>
      </w:r>
      <w:r w:rsidRPr="00446EE3">
        <w:rPr>
          <w:color w:val="F79646" w:themeColor="accent6"/>
        </w:rPr>
        <w:t>人（含外籍</w:t>
      </w:r>
      <w:r w:rsidRPr="00446EE3">
        <w:rPr>
          <w:color w:val="F79646" w:themeColor="accent6"/>
        </w:rPr>
        <w:t>2</w:t>
      </w:r>
      <w:r w:rsidRPr="00446EE3">
        <w:rPr>
          <w:color w:val="F79646" w:themeColor="accent6"/>
        </w:rPr>
        <w:t>人），博士生</w:t>
      </w:r>
      <w:r w:rsidRPr="00446EE3">
        <w:rPr>
          <w:color w:val="F79646" w:themeColor="accent6"/>
        </w:rPr>
        <w:t>107</w:t>
      </w:r>
      <w:r w:rsidRPr="00446EE3">
        <w:rPr>
          <w:color w:val="F79646" w:themeColor="accent6"/>
        </w:rPr>
        <w:t>人，硕士生</w:t>
      </w:r>
      <w:r w:rsidRPr="00446EE3">
        <w:rPr>
          <w:color w:val="F79646" w:themeColor="accent6"/>
        </w:rPr>
        <w:t>354</w:t>
      </w:r>
      <w:r w:rsidRPr="00446EE3">
        <w:rPr>
          <w:color w:val="F79646" w:themeColor="accent6"/>
        </w:rPr>
        <w:t>人。通过国内外联合培养等多种途径，在过去</w:t>
      </w:r>
      <w:r w:rsidRPr="00446EE3">
        <w:rPr>
          <w:color w:val="F79646" w:themeColor="accent6"/>
        </w:rPr>
        <w:t>5</w:t>
      </w:r>
      <w:r w:rsidRPr="00446EE3">
        <w:rPr>
          <w:color w:val="F79646" w:themeColor="accent6"/>
        </w:rPr>
        <w:t>年中，共培养了博士后</w:t>
      </w:r>
      <w:r w:rsidRPr="00446EE3">
        <w:rPr>
          <w:color w:val="F79646" w:themeColor="accent6"/>
        </w:rPr>
        <w:t>9</w:t>
      </w:r>
      <w:r w:rsidRPr="00446EE3">
        <w:rPr>
          <w:color w:val="F79646" w:themeColor="accent6"/>
        </w:rPr>
        <w:t>名，博士毕业生</w:t>
      </w:r>
      <w:r w:rsidRPr="00446EE3">
        <w:rPr>
          <w:color w:val="F79646" w:themeColor="accent6"/>
        </w:rPr>
        <w:t>55</w:t>
      </w:r>
      <w:r w:rsidRPr="00446EE3">
        <w:rPr>
          <w:color w:val="F79646" w:themeColor="accent6"/>
        </w:rPr>
        <w:t>名、硕士毕业生</w:t>
      </w:r>
      <w:r w:rsidRPr="00446EE3">
        <w:rPr>
          <w:color w:val="F79646" w:themeColor="accent6"/>
        </w:rPr>
        <w:t>573</w:t>
      </w:r>
      <w:r w:rsidRPr="00446EE3">
        <w:rPr>
          <w:color w:val="F79646" w:themeColor="accent6"/>
        </w:rPr>
        <w:t>名，其中</w:t>
      </w:r>
      <w:r w:rsidRPr="00446EE3">
        <w:rPr>
          <w:color w:val="F79646" w:themeColor="accent6"/>
        </w:rPr>
        <w:t>1</w:t>
      </w:r>
      <w:r w:rsidRPr="00446EE3">
        <w:rPr>
          <w:color w:val="F79646" w:themeColor="accent6"/>
        </w:rPr>
        <w:t>名博士生获得全国百篇优秀博士论文，</w:t>
      </w:r>
      <w:r w:rsidRPr="00446EE3">
        <w:rPr>
          <w:color w:val="F79646" w:themeColor="accent6"/>
        </w:rPr>
        <w:t>2</w:t>
      </w:r>
      <w:r w:rsidRPr="00446EE3">
        <w:rPr>
          <w:color w:val="F79646" w:themeColor="accent6"/>
        </w:rPr>
        <w:t>名博士生获得省级优秀博士论文称号，</w:t>
      </w:r>
      <w:r w:rsidRPr="00446EE3">
        <w:rPr>
          <w:color w:val="F79646" w:themeColor="accent6"/>
        </w:rPr>
        <w:t>3</w:t>
      </w:r>
      <w:r w:rsidRPr="00446EE3">
        <w:rPr>
          <w:color w:val="F79646" w:themeColor="accent6"/>
        </w:rPr>
        <w:t>名硕士生获得省级优秀硕士论文称号，</w:t>
      </w:r>
      <w:r w:rsidRPr="00446EE3">
        <w:rPr>
          <w:color w:val="F79646" w:themeColor="accent6"/>
        </w:rPr>
        <w:t>1</w:t>
      </w:r>
      <w:r w:rsidRPr="00446EE3">
        <w:rPr>
          <w:color w:val="F79646" w:themeColor="accent6"/>
        </w:rPr>
        <w:t>名中国通信学会优秀博士论文，</w:t>
      </w:r>
      <w:r w:rsidRPr="00446EE3">
        <w:rPr>
          <w:color w:val="F79646" w:themeColor="accent6"/>
        </w:rPr>
        <w:t>1</w:t>
      </w:r>
      <w:r w:rsidRPr="00446EE3">
        <w:rPr>
          <w:color w:val="F79646" w:themeColor="accent6"/>
        </w:rPr>
        <w:t>名中国电子学会优秀博士论文提名奖。</w:t>
      </w:r>
      <w:r w:rsidR="00446EE3">
        <w:rPr>
          <w:rFonts w:hint="eastAsia"/>
          <w:color w:val="F79646" w:themeColor="accent6"/>
        </w:rPr>
        <w:t>（数据更新）</w:t>
      </w:r>
    </w:p>
    <w:p w14:paraId="76FA664B" w14:textId="77777777" w:rsidR="00552866" w:rsidRPr="003710AE" w:rsidRDefault="00552866" w:rsidP="006D225E">
      <w:pPr>
        <w:ind w:firstLine="480"/>
      </w:pPr>
      <w:r w:rsidRPr="003710AE">
        <w:t>目前实验室的主要研究方向包括宽带无线传输理论与多址技术、现代信号处理及其在移动通信中应用、移动通信网络与系统理论及应用和近距离无线通信。</w:t>
      </w:r>
      <w:bookmarkStart w:id="12" w:name="OLE_LINK40"/>
      <w:bookmarkStart w:id="13" w:name="OLE_LINK41"/>
      <w:r w:rsidRPr="003710AE">
        <w:t>实验室曾牵头承担并完成了国家</w:t>
      </w:r>
      <w:r w:rsidRPr="003710AE">
        <w:t>863</w:t>
      </w:r>
      <w:r w:rsidRPr="003710AE">
        <w:t>计划重大项目</w:t>
      </w:r>
      <w:bookmarkEnd w:id="12"/>
      <w:bookmarkEnd w:id="13"/>
      <w:r>
        <w:rPr>
          <w:rFonts w:hint="eastAsia"/>
        </w:rPr>
        <w:t>“</w:t>
      </w:r>
      <w:r w:rsidRPr="003710AE">
        <w:t>新一代蜂窝移动通信系统无线传输链路技术研究</w:t>
      </w:r>
      <w:r>
        <w:rPr>
          <w:rFonts w:hint="eastAsia"/>
        </w:rPr>
        <w:t>”</w:t>
      </w:r>
      <w:r w:rsidRPr="003710AE">
        <w:t>、</w:t>
      </w:r>
      <w:r>
        <w:rPr>
          <w:rFonts w:hint="eastAsia"/>
        </w:rPr>
        <w:t>“</w:t>
      </w:r>
      <w:r w:rsidRPr="003710AE">
        <w:t>Beyond 3G</w:t>
      </w:r>
      <w:r w:rsidRPr="003710AE">
        <w:t>蜂窝移动通信无线网络试验系统研究开发</w:t>
      </w:r>
      <w:r>
        <w:rPr>
          <w:rFonts w:hint="eastAsia"/>
        </w:rPr>
        <w:t>”</w:t>
      </w:r>
      <w:r w:rsidRPr="003710AE">
        <w:t>、以及</w:t>
      </w:r>
      <w:r>
        <w:rPr>
          <w:rFonts w:hint="eastAsia"/>
        </w:rPr>
        <w:t>“</w:t>
      </w:r>
      <w:r w:rsidRPr="003710AE">
        <w:t>Beyond 3G</w:t>
      </w:r>
      <w:r w:rsidRPr="003710AE">
        <w:t>移动通信研究开发总体项目</w:t>
      </w:r>
      <w:r>
        <w:rPr>
          <w:rFonts w:hint="eastAsia"/>
        </w:rPr>
        <w:t>”</w:t>
      </w:r>
      <w:r w:rsidRPr="003710AE">
        <w:t>，牵头承担了国家自然科学基金重大项目</w:t>
      </w:r>
      <w:r>
        <w:rPr>
          <w:rFonts w:hint="eastAsia"/>
        </w:rPr>
        <w:t>“</w:t>
      </w:r>
      <w:r w:rsidRPr="003710AE">
        <w:t>未来移动通信系统基础理论与技术研究</w:t>
      </w:r>
      <w:r>
        <w:rPr>
          <w:rFonts w:hint="eastAsia"/>
        </w:rPr>
        <w:t>”</w:t>
      </w:r>
      <w:r w:rsidRPr="003710AE">
        <w:t>，并承担了多项国际合作项目，实验室与国内</w:t>
      </w:r>
      <w:r w:rsidRPr="003710AE">
        <w:t>7</w:t>
      </w:r>
      <w:r w:rsidRPr="003710AE">
        <w:t>所优势高校和国内外多家大型企业与研究机构合作，探索并形成较为完整的第四代移动通信技术体系，在若干关键理论和技术方面取得突破，获取了一系列核心技术专利，构建了传输速率达</w:t>
      </w:r>
      <w:r w:rsidRPr="003710AE">
        <w:t>100</w:t>
      </w:r>
      <w:r w:rsidRPr="003710AE">
        <w:t>兆比特</w:t>
      </w:r>
      <w:r w:rsidRPr="003710AE">
        <w:t>/</w:t>
      </w:r>
      <w:r w:rsidRPr="003710AE">
        <w:t>秒的第四代蜂窝移动通信试验系统，向国际标准化组织提交了一批技术提案。</w:t>
      </w:r>
    </w:p>
    <w:p w14:paraId="7D597AE3" w14:textId="3F67C1A0" w:rsidR="00552866" w:rsidRDefault="00552866" w:rsidP="001509AB">
      <w:pPr>
        <w:ind w:firstLine="480"/>
      </w:pPr>
      <w:r w:rsidRPr="003710AE">
        <w:t>实验室在长期的科研与教学过程中形成了一支理论扎实、工程经验丰富、攻坚能力强、高度稳定的科研队伍。另外，实验室建立有完备的无线通信系统仿真和硬件测试平台。经过多年建设拥有近</w:t>
      </w:r>
      <w:r w:rsidRPr="003710AE">
        <w:t>4000</w:t>
      </w:r>
      <w:r w:rsidRPr="003710AE">
        <w:t>平方米的工作场所，先进的测试仪器、工作站两百余台、高档微机近</w:t>
      </w:r>
      <w:r w:rsidRPr="003710AE">
        <w:t>500</w:t>
      </w:r>
      <w:r w:rsidRPr="003710AE">
        <w:t>台，并配备了价值几千万元的国际先进的电子设计自动化</w:t>
      </w:r>
      <w:r>
        <w:rPr>
          <w:rFonts w:hint="eastAsia"/>
        </w:rPr>
        <w:t>（</w:t>
      </w:r>
      <w:r w:rsidRPr="003710AE">
        <w:t>EDA</w:t>
      </w:r>
      <w:r>
        <w:rPr>
          <w:rFonts w:hint="eastAsia"/>
        </w:rPr>
        <w:t>）</w:t>
      </w:r>
      <w:r w:rsidRPr="003710AE">
        <w:t>软件。拥有的主要仪器和设备包括：</w:t>
      </w:r>
      <w:r w:rsidRPr="003710AE">
        <w:t>MIMO</w:t>
      </w:r>
      <w:r w:rsidRPr="003710AE">
        <w:t>信道仿真仪、矢量信号源、频谱分析仪、信号分析仪、宽带示波器、噪声分析仪、网络分析仪、数据采集系统等国际先进的测试、分析仪器以及服务器，能够对各种无线移动通信系统的物理链路和无线组网性能进行详尽的测试与分析。这些环境为完成本项目提供了理想平台。</w:t>
      </w:r>
    </w:p>
    <w:p w14:paraId="48498983" w14:textId="77777777" w:rsidR="00D47981" w:rsidRDefault="00552866" w:rsidP="00095677">
      <w:pPr>
        <w:ind w:firstLine="482"/>
      </w:pPr>
      <w:r w:rsidRPr="00B70ED4">
        <w:rPr>
          <w:rFonts w:hint="eastAsia"/>
          <w:b/>
          <w:color w:val="0000FF"/>
        </w:rPr>
        <w:t>东南大学信息科学与工程学院</w:t>
      </w:r>
      <w:r>
        <w:rPr>
          <w:rFonts w:hint="eastAsia"/>
        </w:rPr>
        <w:t>现有“电子科学与技术”、“信息与通信工程”</w:t>
      </w:r>
      <w:r>
        <w:rPr>
          <w:rFonts w:hint="eastAsia"/>
        </w:rPr>
        <w:t>2</w:t>
      </w:r>
      <w:r>
        <w:rPr>
          <w:rFonts w:hint="eastAsia"/>
        </w:rPr>
        <w:t>个国家一级重点学科，并设有</w:t>
      </w:r>
      <w:r>
        <w:rPr>
          <w:rFonts w:hint="eastAsia"/>
        </w:rPr>
        <w:t>2</w:t>
      </w:r>
      <w:r>
        <w:rPr>
          <w:rFonts w:hint="eastAsia"/>
        </w:rPr>
        <w:t>个一级学科博士学位授权点及博士后流动站，涵盖“通信与信息系统”、“电磁场与微波技术”、“信号与信息处理”、“电路与系统”等</w:t>
      </w:r>
      <w:r>
        <w:rPr>
          <w:rFonts w:hint="eastAsia"/>
        </w:rPr>
        <w:t>4</w:t>
      </w:r>
      <w:r>
        <w:rPr>
          <w:rFonts w:hint="eastAsia"/>
        </w:rPr>
        <w:t>个国家二级重点学科。</w:t>
      </w:r>
      <w:r>
        <w:rPr>
          <w:rFonts w:hint="eastAsia"/>
        </w:rPr>
        <w:t>2017</w:t>
      </w:r>
      <w:r>
        <w:rPr>
          <w:rFonts w:hint="eastAsia"/>
        </w:rPr>
        <w:t>年，“电子科学与技术”学科和“信息与通信工程”学科双双列入国家“双一流”学科建设名单。学院现有移动通信国家重点实验室和毫米波国家重点实验室两个国家重点实验室、移动信息通信与安全教育部前沿科学中心、“无线通信技术”国家“</w:t>
      </w:r>
      <w:r>
        <w:rPr>
          <w:rFonts w:hint="eastAsia"/>
        </w:rPr>
        <w:t>2011</w:t>
      </w:r>
      <w:r>
        <w:rPr>
          <w:rFonts w:hint="eastAsia"/>
        </w:rPr>
        <w:t>计划”协同创新中心、水声信号处理教育部重点实验室和射频集成电路与系统教</w:t>
      </w:r>
      <w:r>
        <w:rPr>
          <w:rFonts w:hint="eastAsia"/>
        </w:rPr>
        <w:lastRenderedPageBreak/>
        <w:t>育部工程研究中心。</w:t>
      </w:r>
    </w:p>
    <w:p w14:paraId="0954BC93" w14:textId="71D68A18" w:rsidR="003E4B11" w:rsidRPr="00446EE3" w:rsidRDefault="00552866" w:rsidP="00446EE3">
      <w:pPr>
        <w:ind w:firstLine="480"/>
      </w:pPr>
      <w:r>
        <w:rPr>
          <w:rFonts w:hint="eastAsia"/>
        </w:rPr>
        <w:t>学院作为核心力量发起建设了网络通信与安全紫金山实验室，已成为国家实验室重要组成部分，入选国家战略科技力量。该实验室面向网络通信与安全领域国家重大战略需求，以引领全球信息科技发展方向、解决行业重大科技问题为使命，通过聚集全球高端人才，开展前瞻性、基础性研究，力图突破关键核心技术，开展重大示范应用，促进成果在国家经济和国防建设中落地。</w:t>
      </w:r>
      <w:r w:rsidRPr="00BB39D5">
        <w:rPr>
          <w:rFonts w:hint="eastAsia"/>
        </w:rPr>
        <w:t>学院瞄准国际学科发展前沿与国家重大战略需求，以国际学科前沿及国家产业发展、经济建设和国防建设重大需求为引领，强化基础研究，强化优势特色，注重学科交叉和源头创新，形成了国内一流的特色科研方向，在基础研究、关键技术及其产业化、应用示范系统和标准化提案等方面取得了丰硕的研究成果，部分研究方向已走在世界前列。</w:t>
      </w:r>
      <w:r w:rsidRPr="00BB39D5">
        <w:rPr>
          <w:rFonts w:hint="eastAsia"/>
        </w:rPr>
        <w:t>2011</w:t>
      </w:r>
      <w:r w:rsidRPr="00BB39D5">
        <w:rPr>
          <w:rFonts w:hint="eastAsia"/>
        </w:rPr>
        <w:t>年以来，作为牵头单位获国家技术发明一等奖</w:t>
      </w:r>
      <w:r w:rsidRPr="00BB39D5">
        <w:rPr>
          <w:rFonts w:hint="eastAsia"/>
        </w:rPr>
        <w:t>1</w:t>
      </w:r>
      <w:r w:rsidRPr="00BB39D5">
        <w:rPr>
          <w:rFonts w:hint="eastAsia"/>
        </w:rPr>
        <w:t>项，国家自然科学二等奖</w:t>
      </w:r>
      <w:r w:rsidRPr="00BB39D5">
        <w:rPr>
          <w:rFonts w:hint="eastAsia"/>
        </w:rPr>
        <w:t>3</w:t>
      </w:r>
      <w:r w:rsidRPr="00BB39D5">
        <w:rPr>
          <w:rFonts w:hint="eastAsia"/>
        </w:rPr>
        <w:t>项，国家科技进步二等奖</w:t>
      </w:r>
      <w:r w:rsidRPr="00BB39D5">
        <w:rPr>
          <w:rFonts w:hint="eastAsia"/>
        </w:rPr>
        <w:t>1</w:t>
      </w:r>
      <w:r w:rsidRPr="00BB39D5">
        <w:rPr>
          <w:rFonts w:hint="eastAsia"/>
        </w:rPr>
        <w:t>项，省部级科技成果奖</w:t>
      </w:r>
      <w:r w:rsidRPr="00BB39D5">
        <w:rPr>
          <w:rFonts w:hint="eastAsia"/>
        </w:rPr>
        <w:t>20</w:t>
      </w:r>
      <w:r w:rsidRPr="00BB39D5">
        <w:rPr>
          <w:rFonts w:hint="eastAsia"/>
        </w:rPr>
        <w:t>余项。</w:t>
      </w:r>
    </w:p>
    <w:p w14:paraId="28156E3C" w14:textId="4870CC78" w:rsidR="00D47981" w:rsidRPr="00B76623" w:rsidRDefault="00DA213C" w:rsidP="00B76623">
      <w:pPr>
        <w:spacing w:before="240" w:afterLines="100" w:after="312"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3</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正在承担的与本项目相关的科研项目情况</w:t>
      </w:r>
      <w:r w:rsidRPr="0044246A">
        <w:rPr>
          <w:rFonts w:ascii="楷体" w:eastAsia="楷体" w:hAnsi="楷体" w:cs="楷体_GB2312" w:hint="eastAsia"/>
          <w:color w:val="0070C0"/>
          <w:sz w:val="28"/>
          <w:szCs w:val="28"/>
        </w:rPr>
        <w:t>（</w:t>
      </w:r>
      <w:r w:rsidR="006E1A78">
        <w:rPr>
          <w:rFonts w:ascii="楷体" w:eastAsia="楷体" w:hAnsi="楷体" w:cs="楷体_GB2312" w:hint="eastAsia"/>
          <w:color w:val="0070C0"/>
          <w:sz w:val="28"/>
          <w:szCs w:val="28"/>
        </w:rPr>
        <w:t>申请人和主要参与者正在承担的与本项目相关的科研项目情况，包括国家自然科学基金的项目和国家其他科技计划项目，要注明项目的资助机构、项目类别、批准号、项目名称、获资助金额、起止年月、与本项目的关系及负责的内容等</w:t>
      </w:r>
      <w:r w:rsidRPr="0044246A">
        <w:rPr>
          <w:rFonts w:ascii="楷体" w:eastAsia="楷体" w:hAnsi="楷体" w:cs="楷体_GB2312" w:hint="eastAsia"/>
          <w:color w:val="0070C0"/>
          <w:sz w:val="28"/>
          <w:szCs w:val="28"/>
        </w:rPr>
        <w:t>）；</w:t>
      </w:r>
    </w:p>
    <w:p w14:paraId="0EDDD28D" w14:textId="3BE81CD8" w:rsidR="007E6476" w:rsidRPr="007E6476" w:rsidRDefault="007E6476" w:rsidP="00D47981">
      <w:pPr>
        <w:spacing w:before="240" w:afterLines="50" w:after="156" w:line="440" w:lineRule="exact"/>
        <w:ind w:firstLine="480"/>
      </w:pPr>
      <w:r w:rsidRPr="007E6476">
        <w:rPr>
          <w:rFonts w:hint="eastAsia"/>
        </w:rPr>
        <w:t>无</w:t>
      </w:r>
    </w:p>
    <w:p w14:paraId="59FA8F3B" w14:textId="3F8D772F" w:rsidR="00C92D56" w:rsidRPr="00ED49FF" w:rsidRDefault="00DA213C" w:rsidP="00ED49FF">
      <w:pPr>
        <w:spacing w:before="240" w:afterLines="50" w:after="156" w:line="440" w:lineRule="exact"/>
        <w:ind w:firstLine="560"/>
        <w:rPr>
          <w:rFonts w:ascii="楷体" w:eastAsia="楷体" w:hAnsi="楷体" w:cs="楷体_GB2312"/>
          <w:color w:val="0070C0"/>
          <w:sz w:val="28"/>
          <w:szCs w:val="28"/>
        </w:rPr>
      </w:pPr>
      <w:r w:rsidRPr="0044246A">
        <w:rPr>
          <w:rFonts w:ascii="楷体" w:eastAsia="楷体" w:hAnsi="楷体"/>
          <w:color w:val="0070C0"/>
          <w:sz w:val="28"/>
          <w:szCs w:val="28"/>
        </w:rPr>
        <w:t>4</w:t>
      </w:r>
      <w:r w:rsidRPr="0044246A">
        <w:rPr>
          <w:rFonts w:ascii="楷体" w:eastAsia="楷体" w:hAnsi="楷体" w:cs="楷体_GB2312" w:hint="eastAsia"/>
          <w:color w:val="0070C0"/>
          <w:sz w:val="28"/>
          <w:szCs w:val="28"/>
        </w:rPr>
        <w:t>．</w:t>
      </w:r>
      <w:r w:rsidRPr="0044246A">
        <w:rPr>
          <w:rFonts w:ascii="楷体" w:eastAsia="楷体" w:hAnsi="楷体" w:cs="楷体_GB2312" w:hint="eastAsia"/>
          <w:b/>
          <w:bCs/>
          <w:color w:val="0070C0"/>
          <w:sz w:val="28"/>
          <w:szCs w:val="28"/>
        </w:rPr>
        <w:t>完成国家自然科学基金项目情况</w:t>
      </w:r>
      <w:r w:rsidRPr="0044246A">
        <w:rPr>
          <w:rFonts w:ascii="楷体" w:eastAsia="楷体" w:hAnsi="楷体" w:cs="楷体_GB2312" w:hint="eastAsia"/>
          <w:color w:val="0070C0"/>
          <w:sz w:val="28"/>
          <w:szCs w:val="28"/>
        </w:rPr>
        <w:t>（</w:t>
      </w:r>
      <w:r w:rsidR="006E1A78">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sidR="006E1A78">
        <w:rPr>
          <w:rFonts w:ascii="楷体" w:eastAsia="楷体" w:hAnsi="楷体"/>
          <w:color w:val="0070C0"/>
          <w:sz w:val="28"/>
          <w:szCs w:val="28"/>
        </w:rPr>
        <w:t>500</w:t>
      </w:r>
      <w:r w:rsidR="006E1A78">
        <w:rPr>
          <w:rFonts w:ascii="楷体" w:eastAsia="楷体" w:hAnsi="楷体" w:cs="楷体_GB2312" w:hint="eastAsia"/>
          <w:color w:val="0070C0"/>
          <w:sz w:val="28"/>
          <w:szCs w:val="28"/>
        </w:rPr>
        <w:t>字）和相关成果详细目录</w:t>
      </w:r>
      <w:r w:rsidRPr="0044246A">
        <w:rPr>
          <w:rFonts w:ascii="楷体" w:eastAsia="楷体" w:hAnsi="楷体" w:cs="楷体_GB2312" w:hint="eastAsia"/>
          <w:color w:val="0070C0"/>
          <w:sz w:val="28"/>
          <w:szCs w:val="28"/>
        </w:rPr>
        <w:t>）。</w:t>
      </w:r>
    </w:p>
    <w:p w14:paraId="1B45CC07" w14:textId="0F457A2B" w:rsidR="00DB64E5" w:rsidRPr="0005651B" w:rsidRDefault="00DB64E5" w:rsidP="00DB64E5">
      <w:pPr>
        <w:ind w:firstLine="482"/>
        <w:rPr>
          <w:color w:val="000000" w:themeColor="text1"/>
          <w:szCs w:val="24"/>
        </w:rPr>
      </w:pPr>
      <w:r w:rsidRPr="0005651B">
        <w:rPr>
          <w:rFonts w:hint="eastAsia"/>
          <w:b/>
          <w:bCs/>
          <w:color w:val="000000" w:themeColor="text1"/>
          <w:szCs w:val="24"/>
        </w:rPr>
        <w:t>项目名称：</w:t>
      </w:r>
      <w:r w:rsidR="0005651B" w:rsidRPr="0005651B">
        <w:rPr>
          <w:color w:val="000000" w:themeColor="text1"/>
          <w:szCs w:val="24"/>
        </w:rPr>
        <w:t>MIMO</w:t>
      </w:r>
      <w:r w:rsidR="0005651B" w:rsidRPr="0005651B">
        <w:rPr>
          <w:color w:val="000000" w:themeColor="text1"/>
          <w:szCs w:val="24"/>
        </w:rPr>
        <w:t>协作通信</w:t>
      </w:r>
    </w:p>
    <w:p w14:paraId="5FB0DF64" w14:textId="473C8F88" w:rsidR="00DB64E5" w:rsidRPr="0005651B" w:rsidRDefault="00DB64E5" w:rsidP="00DB64E5">
      <w:pPr>
        <w:ind w:firstLine="482"/>
        <w:rPr>
          <w:color w:val="000000" w:themeColor="text1"/>
          <w:szCs w:val="24"/>
        </w:rPr>
      </w:pPr>
      <w:r w:rsidRPr="0005651B">
        <w:rPr>
          <w:rFonts w:hint="eastAsia"/>
          <w:b/>
          <w:bCs/>
          <w:color w:val="000000" w:themeColor="text1"/>
          <w:szCs w:val="24"/>
        </w:rPr>
        <w:t>批</w:t>
      </w:r>
      <w:r w:rsidRPr="0005651B">
        <w:rPr>
          <w:rFonts w:hint="eastAsia"/>
          <w:b/>
          <w:bCs/>
          <w:color w:val="000000" w:themeColor="text1"/>
          <w:szCs w:val="24"/>
        </w:rPr>
        <w:t xml:space="preserve"> </w:t>
      </w:r>
      <w:r w:rsidRPr="0005651B">
        <w:rPr>
          <w:rFonts w:hint="eastAsia"/>
          <w:b/>
          <w:bCs/>
          <w:color w:val="000000" w:themeColor="text1"/>
          <w:szCs w:val="24"/>
        </w:rPr>
        <w:t>准</w:t>
      </w:r>
      <w:r w:rsidRPr="0005651B">
        <w:rPr>
          <w:rFonts w:hint="eastAsia"/>
          <w:b/>
          <w:bCs/>
          <w:color w:val="000000" w:themeColor="text1"/>
          <w:szCs w:val="24"/>
        </w:rPr>
        <w:t xml:space="preserve"> </w:t>
      </w:r>
      <w:r w:rsidRPr="0005651B">
        <w:rPr>
          <w:rFonts w:hint="eastAsia"/>
          <w:b/>
          <w:bCs/>
          <w:color w:val="000000" w:themeColor="text1"/>
          <w:szCs w:val="24"/>
        </w:rPr>
        <w:t>号：</w:t>
      </w:r>
      <w:r w:rsidR="0005651B" w:rsidRPr="00D34672">
        <w:rPr>
          <w:szCs w:val="24"/>
        </w:rPr>
        <w:t>62022026</w:t>
      </w:r>
    </w:p>
    <w:p w14:paraId="1F76D7AC" w14:textId="71D4F81D" w:rsidR="00DB64E5" w:rsidRPr="0005651B" w:rsidRDefault="00DB64E5" w:rsidP="00DB64E5">
      <w:pPr>
        <w:ind w:firstLine="482"/>
        <w:rPr>
          <w:color w:val="000000" w:themeColor="text1"/>
          <w:szCs w:val="24"/>
        </w:rPr>
      </w:pPr>
      <w:r w:rsidRPr="0005651B">
        <w:rPr>
          <w:rFonts w:hint="eastAsia"/>
          <w:b/>
          <w:bCs/>
          <w:color w:val="000000" w:themeColor="text1"/>
          <w:szCs w:val="24"/>
        </w:rPr>
        <w:t>经费来源：</w:t>
      </w:r>
      <w:r w:rsidRPr="0005651B">
        <w:rPr>
          <w:rFonts w:hint="eastAsia"/>
          <w:color w:val="000000" w:themeColor="text1"/>
          <w:szCs w:val="24"/>
        </w:rPr>
        <w:t>国家自然科学基金委</w:t>
      </w:r>
      <w:r w:rsidR="0005651B" w:rsidRPr="00D34672">
        <w:rPr>
          <w:szCs w:val="24"/>
        </w:rPr>
        <w:t>优秀青年科学基金项目</w:t>
      </w:r>
    </w:p>
    <w:p w14:paraId="2D3C9AE2" w14:textId="00E43ECE" w:rsidR="00DB64E5" w:rsidRPr="0005651B" w:rsidRDefault="00DB64E5" w:rsidP="00DB64E5">
      <w:pPr>
        <w:ind w:firstLine="482"/>
        <w:rPr>
          <w:color w:val="000000" w:themeColor="text1"/>
          <w:szCs w:val="24"/>
        </w:rPr>
      </w:pPr>
      <w:r w:rsidRPr="0005651B">
        <w:rPr>
          <w:rFonts w:hint="eastAsia"/>
          <w:b/>
          <w:bCs/>
          <w:color w:val="000000" w:themeColor="text1"/>
          <w:szCs w:val="24"/>
        </w:rPr>
        <w:t>起止年月：</w:t>
      </w:r>
      <w:r w:rsidRPr="0005651B">
        <w:rPr>
          <w:rFonts w:hint="eastAsia"/>
          <w:color w:val="000000" w:themeColor="text1"/>
          <w:szCs w:val="24"/>
        </w:rPr>
        <w:t>2</w:t>
      </w:r>
      <w:r w:rsidRPr="0005651B">
        <w:rPr>
          <w:color w:val="000000" w:themeColor="text1"/>
          <w:szCs w:val="24"/>
        </w:rPr>
        <w:t>02</w:t>
      </w:r>
      <w:r w:rsidR="0005651B">
        <w:rPr>
          <w:color w:val="000000" w:themeColor="text1"/>
          <w:szCs w:val="24"/>
        </w:rPr>
        <w:t>1</w:t>
      </w:r>
      <w:r w:rsidRPr="0005651B">
        <w:rPr>
          <w:color w:val="000000" w:themeColor="text1"/>
          <w:szCs w:val="24"/>
        </w:rPr>
        <w:t>.01 – 202</w:t>
      </w:r>
      <w:r w:rsidR="0005651B">
        <w:rPr>
          <w:color w:val="000000" w:themeColor="text1"/>
          <w:szCs w:val="24"/>
        </w:rPr>
        <w:t>3</w:t>
      </w:r>
      <w:r w:rsidRPr="0005651B">
        <w:rPr>
          <w:color w:val="000000" w:themeColor="text1"/>
          <w:szCs w:val="24"/>
        </w:rPr>
        <w:t>.12</w:t>
      </w:r>
    </w:p>
    <w:p w14:paraId="090E88D3" w14:textId="195CA11E" w:rsidR="00DB64E5" w:rsidRPr="0005651B" w:rsidRDefault="00DB64E5" w:rsidP="00F44AF2">
      <w:pPr>
        <w:ind w:firstLine="482"/>
        <w:rPr>
          <w:color w:val="000000" w:themeColor="text1"/>
          <w:szCs w:val="24"/>
        </w:rPr>
      </w:pPr>
      <w:r w:rsidRPr="0005651B">
        <w:rPr>
          <w:rFonts w:hint="eastAsia"/>
          <w:b/>
          <w:bCs/>
          <w:color w:val="000000" w:themeColor="text1"/>
          <w:szCs w:val="24"/>
        </w:rPr>
        <w:t>完成情况与后续进展：</w:t>
      </w:r>
      <w:r w:rsidRPr="0005651B">
        <w:rPr>
          <w:rFonts w:hint="eastAsia"/>
          <w:color w:val="000000" w:themeColor="text1"/>
          <w:szCs w:val="24"/>
        </w:rPr>
        <w:t>已完成项目既定目标，于</w:t>
      </w:r>
      <w:r w:rsidRPr="0005651B">
        <w:rPr>
          <w:rFonts w:hint="eastAsia"/>
          <w:color w:val="000000" w:themeColor="text1"/>
          <w:szCs w:val="24"/>
        </w:rPr>
        <w:t>2</w:t>
      </w:r>
      <w:r w:rsidRPr="0005651B">
        <w:rPr>
          <w:color w:val="000000" w:themeColor="text1"/>
          <w:szCs w:val="24"/>
        </w:rPr>
        <w:t>02</w:t>
      </w:r>
      <w:r w:rsidR="0005651B">
        <w:rPr>
          <w:color w:val="000000" w:themeColor="text1"/>
          <w:szCs w:val="24"/>
        </w:rPr>
        <w:t>3</w:t>
      </w:r>
      <w:r w:rsidRPr="0005651B">
        <w:rPr>
          <w:rFonts w:hint="eastAsia"/>
          <w:color w:val="000000" w:themeColor="text1"/>
          <w:szCs w:val="24"/>
        </w:rPr>
        <w:t>年</w:t>
      </w:r>
      <w:r w:rsidRPr="0005651B">
        <w:rPr>
          <w:rFonts w:hint="eastAsia"/>
          <w:color w:val="000000" w:themeColor="text1"/>
          <w:szCs w:val="24"/>
        </w:rPr>
        <w:t>1</w:t>
      </w:r>
      <w:r w:rsidRPr="0005651B">
        <w:rPr>
          <w:color w:val="000000" w:themeColor="text1"/>
          <w:szCs w:val="24"/>
        </w:rPr>
        <w:t>2</w:t>
      </w:r>
      <w:r w:rsidRPr="0005651B">
        <w:rPr>
          <w:rFonts w:hint="eastAsia"/>
          <w:color w:val="000000" w:themeColor="text1"/>
          <w:szCs w:val="24"/>
        </w:rPr>
        <w:t>月按时完成结题。</w:t>
      </w:r>
      <w:r w:rsidR="00F44AF2">
        <w:rPr>
          <w:rFonts w:hint="eastAsia"/>
          <w:color w:val="000000" w:themeColor="text1"/>
          <w:szCs w:val="24"/>
        </w:rPr>
        <w:t>项目聚焦</w:t>
      </w:r>
      <w:r w:rsidR="00F44AF2" w:rsidRPr="00F44AF2">
        <w:rPr>
          <w:rFonts w:hint="eastAsia"/>
          <w:color w:val="000000" w:themeColor="text1"/>
          <w:szCs w:val="24"/>
        </w:rPr>
        <w:t>资源受限的</w:t>
      </w:r>
      <w:r w:rsidR="00F44AF2" w:rsidRPr="00F44AF2">
        <w:rPr>
          <w:rFonts w:hint="eastAsia"/>
          <w:color w:val="000000" w:themeColor="text1"/>
          <w:szCs w:val="24"/>
        </w:rPr>
        <w:t>MIMO</w:t>
      </w:r>
      <w:r w:rsidR="00F44AF2" w:rsidRPr="00F44AF2">
        <w:rPr>
          <w:rFonts w:hint="eastAsia"/>
          <w:color w:val="000000" w:themeColor="text1"/>
          <w:szCs w:val="24"/>
        </w:rPr>
        <w:t>协作通信理论与技术研究，针对移动通信网络面临的带宽、器件成本和功耗等资源受限难题，提出采用有限射频链路驱动的数模混合波束赋形新方法，实现了高性能大规模</w:t>
      </w:r>
      <w:proofErr w:type="spellStart"/>
      <w:r w:rsidR="00F44AF2" w:rsidRPr="00F44AF2">
        <w:rPr>
          <w:rFonts w:hint="eastAsia"/>
          <w:color w:val="000000" w:themeColor="text1"/>
          <w:szCs w:val="24"/>
        </w:rPr>
        <w:t>MIMO</w:t>
      </w:r>
      <w:proofErr w:type="spellEnd"/>
      <w:r w:rsidR="00F44AF2" w:rsidRPr="00F44AF2">
        <w:rPr>
          <w:rFonts w:hint="eastAsia"/>
          <w:color w:val="000000" w:themeColor="text1"/>
          <w:szCs w:val="24"/>
        </w:rPr>
        <w:t>协作通信，成果应用于中兴通讯系统研究部，混合波束赋形被推进</w:t>
      </w:r>
      <w:r w:rsidR="00F44AF2" w:rsidRPr="00F44AF2">
        <w:rPr>
          <w:rFonts w:hint="eastAsia"/>
          <w:color w:val="000000" w:themeColor="text1"/>
          <w:szCs w:val="24"/>
        </w:rPr>
        <w:t>5G</w:t>
      </w:r>
      <w:r w:rsidR="00F44AF2" w:rsidRPr="00F44AF2">
        <w:rPr>
          <w:rFonts w:hint="eastAsia"/>
          <w:color w:val="000000" w:themeColor="text1"/>
          <w:szCs w:val="24"/>
        </w:rPr>
        <w:t>国际标准化，成果得到香农奖得主和</w:t>
      </w:r>
      <w:r w:rsidR="00F44AF2" w:rsidRPr="00F44AF2">
        <w:rPr>
          <w:rFonts w:hint="eastAsia"/>
          <w:color w:val="000000" w:themeColor="text1"/>
          <w:szCs w:val="24"/>
        </w:rPr>
        <w:t>MIMO</w:t>
      </w:r>
      <w:r w:rsidR="00F44AF2" w:rsidRPr="00F44AF2">
        <w:rPr>
          <w:rFonts w:hint="eastAsia"/>
          <w:color w:val="000000" w:themeColor="text1"/>
          <w:szCs w:val="24"/>
        </w:rPr>
        <w:t>发明人等著名学者积极评价。</w:t>
      </w:r>
      <w:r w:rsidRPr="0005651B">
        <w:rPr>
          <w:rFonts w:hint="eastAsia"/>
          <w:color w:val="000000" w:themeColor="text1"/>
          <w:szCs w:val="24"/>
        </w:rPr>
        <w:t>项目后续进展包括</w:t>
      </w:r>
      <w:r w:rsidR="00F44AF2" w:rsidRPr="00F44AF2">
        <w:rPr>
          <w:rFonts w:hint="eastAsia"/>
          <w:color w:val="000000" w:themeColor="text1"/>
          <w:szCs w:val="24"/>
        </w:rPr>
        <w:t>大规模协作通信中智能化网络信道信息压缩与共享方法、基于深度学习</w:t>
      </w:r>
      <w:r w:rsidR="00F44AF2" w:rsidRPr="00F44AF2">
        <w:rPr>
          <w:rFonts w:hint="eastAsia"/>
          <w:color w:val="000000" w:themeColor="text1"/>
          <w:szCs w:val="24"/>
        </w:rPr>
        <w:lastRenderedPageBreak/>
        <w:t>方法的</w:t>
      </w:r>
      <w:r w:rsidR="00F44AF2" w:rsidRPr="00F44AF2">
        <w:rPr>
          <w:rFonts w:hint="eastAsia"/>
          <w:color w:val="000000" w:themeColor="text1"/>
          <w:szCs w:val="24"/>
        </w:rPr>
        <w:t xml:space="preserve">MIMO </w:t>
      </w:r>
      <w:r w:rsidR="00F44AF2" w:rsidRPr="00F44AF2">
        <w:rPr>
          <w:rFonts w:hint="eastAsia"/>
          <w:color w:val="000000" w:themeColor="text1"/>
          <w:szCs w:val="24"/>
        </w:rPr>
        <w:t>接收机优化设计、基于联邦学习的网络频谱及计算资源协作调配方法、基于数据和模型双驱动的开集识别射频指纹学习与提取四个方面</w:t>
      </w:r>
      <w:r w:rsidRPr="0005651B">
        <w:rPr>
          <w:rFonts w:hint="eastAsia"/>
          <w:color w:val="000000" w:themeColor="text1"/>
          <w:szCs w:val="24"/>
        </w:rPr>
        <w:t>。成果进一步支撑了该技术在</w:t>
      </w:r>
      <w:r w:rsidR="00F44AF2">
        <w:rPr>
          <w:rFonts w:hint="eastAsia"/>
          <w:color w:val="000000" w:themeColor="text1"/>
          <w:szCs w:val="24"/>
        </w:rPr>
        <w:t>高频协作通信网络</w:t>
      </w:r>
      <w:r w:rsidRPr="0005651B">
        <w:rPr>
          <w:rFonts w:hint="eastAsia"/>
          <w:color w:val="000000" w:themeColor="text1"/>
          <w:szCs w:val="24"/>
        </w:rPr>
        <w:t>等典型场景中的应用。</w:t>
      </w:r>
    </w:p>
    <w:p w14:paraId="101B00EC" w14:textId="77494119" w:rsidR="00F44AF2" w:rsidRPr="00F44AF2" w:rsidRDefault="00DB64E5" w:rsidP="00FF7144">
      <w:pPr>
        <w:ind w:firstLine="482"/>
        <w:rPr>
          <w:color w:val="000000" w:themeColor="text1"/>
          <w:szCs w:val="24"/>
        </w:rPr>
      </w:pPr>
      <w:r w:rsidRPr="0005651B">
        <w:rPr>
          <w:rFonts w:hint="eastAsia"/>
          <w:b/>
          <w:bCs/>
          <w:color w:val="000000" w:themeColor="text1"/>
          <w:szCs w:val="24"/>
        </w:rPr>
        <w:t>与本项目的关系：</w:t>
      </w:r>
      <w:r w:rsidR="00151A5C" w:rsidRPr="0005651B">
        <w:rPr>
          <w:rFonts w:hint="eastAsia"/>
          <w:color w:val="000000" w:themeColor="text1"/>
          <w:szCs w:val="24"/>
        </w:rPr>
        <w:t>已完成项目</w:t>
      </w:r>
      <w:r w:rsidR="00151A5C">
        <w:rPr>
          <w:rFonts w:hint="eastAsia"/>
          <w:color w:val="000000" w:themeColor="text1"/>
          <w:szCs w:val="24"/>
        </w:rPr>
        <w:t>面向大规模阵列、海量终端接入下的协作通信场景，研究相应的</w:t>
      </w:r>
      <w:r w:rsidR="00151A5C" w:rsidRPr="0005651B">
        <w:rPr>
          <w:color w:val="000000" w:themeColor="text1"/>
          <w:szCs w:val="24"/>
        </w:rPr>
        <w:t>5</w:t>
      </w:r>
      <w:r w:rsidR="00151A5C" w:rsidRPr="0005651B">
        <w:rPr>
          <w:rFonts w:hint="eastAsia"/>
          <w:color w:val="000000" w:themeColor="text1"/>
          <w:szCs w:val="24"/>
        </w:rPr>
        <w:t>G</w:t>
      </w:r>
      <w:r w:rsidR="00151A5C" w:rsidRPr="0005651B">
        <w:rPr>
          <w:rFonts w:hint="eastAsia"/>
          <w:color w:val="000000" w:themeColor="text1"/>
          <w:szCs w:val="24"/>
        </w:rPr>
        <w:t>空口</w:t>
      </w:r>
      <w:r w:rsidR="00151A5C" w:rsidRPr="0005651B">
        <w:rPr>
          <w:rFonts w:hint="eastAsia"/>
          <w:color w:val="000000" w:themeColor="text1"/>
          <w:szCs w:val="24"/>
        </w:rPr>
        <w:t>MIMO</w:t>
      </w:r>
      <w:r w:rsidR="00151A5C" w:rsidRPr="0005651B">
        <w:rPr>
          <w:rFonts w:hint="eastAsia"/>
          <w:color w:val="000000" w:themeColor="text1"/>
          <w:szCs w:val="24"/>
        </w:rPr>
        <w:t>技术。</w:t>
      </w:r>
      <w:r w:rsidR="00151A5C">
        <w:rPr>
          <w:rFonts w:hint="eastAsia"/>
          <w:color w:val="000000" w:themeColor="text1"/>
          <w:szCs w:val="24"/>
        </w:rPr>
        <w:t>本</w:t>
      </w:r>
      <w:r w:rsidR="00151A5C" w:rsidRPr="0005651B">
        <w:rPr>
          <w:rFonts w:hint="eastAsia"/>
          <w:color w:val="000000" w:themeColor="text1"/>
          <w:szCs w:val="24"/>
        </w:rPr>
        <w:t>申请项目也是面向未来无线网络的万物互联场景，以多天线技术为基础，解决未来万物互联场景下</w:t>
      </w:r>
      <w:r w:rsidR="00151A5C">
        <w:rPr>
          <w:rFonts w:hint="eastAsia"/>
          <w:color w:val="000000" w:themeColor="text1"/>
          <w:szCs w:val="24"/>
        </w:rPr>
        <w:t>、非理想资源条件下的</w:t>
      </w:r>
      <w:r w:rsidR="00151A5C" w:rsidRPr="0005651B">
        <w:rPr>
          <w:rFonts w:hint="eastAsia"/>
          <w:color w:val="000000" w:themeColor="text1"/>
          <w:szCs w:val="24"/>
        </w:rPr>
        <w:t>通信、感知一体化应用中的传输优化设计。</w:t>
      </w:r>
      <w:r w:rsidR="00151A5C">
        <w:rPr>
          <w:rFonts w:hint="eastAsia"/>
          <w:color w:val="000000" w:themeColor="text1"/>
          <w:szCs w:val="24"/>
        </w:rPr>
        <w:t>项目研究场景关系密切，都关注无线网络</w:t>
      </w:r>
      <w:r w:rsidR="00151A5C" w:rsidRPr="00D74C6A">
        <w:rPr>
          <w:rFonts w:hint="eastAsia"/>
          <w:color w:val="000000" w:themeColor="text1"/>
          <w:szCs w:val="24"/>
        </w:rPr>
        <w:t>频谱资源紧缺、</w:t>
      </w:r>
      <w:r w:rsidR="00151A5C">
        <w:rPr>
          <w:rFonts w:hint="eastAsia"/>
          <w:color w:val="000000" w:themeColor="text1"/>
          <w:szCs w:val="24"/>
        </w:rPr>
        <w:t>多维资源受限等特征，围绕</w:t>
      </w:r>
      <w:r w:rsidR="00151A5C" w:rsidRPr="0005651B">
        <w:rPr>
          <w:rFonts w:hint="eastAsia"/>
          <w:color w:val="000000" w:themeColor="text1"/>
          <w:szCs w:val="24"/>
        </w:rPr>
        <w:t>MIMO</w:t>
      </w:r>
      <w:r w:rsidR="00151A5C">
        <w:rPr>
          <w:rFonts w:hint="eastAsia"/>
          <w:color w:val="000000" w:themeColor="text1"/>
          <w:szCs w:val="24"/>
        </w:rPr>
        <w:t>传输技术展开研究。因此，</w:t>
      </w:r>
      <w:r w:rsidR="00151A5C" w:rsidRPr="0005651B">
        <w:rPr>
          <w:rFonts w:hint="eastAsia"/>
          <w:color w:val="000000" w:themeColor="text1"/>
          <w:szCs w:val="24"/>
        </w:rPr>
        <w:t>已完成项目的</w:t>
      </w:r>
      <w:r w:rsidR="00151A5C">
        <w:rPr>
          <w:rFonts w:hint="eastAsia"/>
          <w:color w:val="000000" w:themeColor="text1"/>
          <w:szCs w:val="24"/>
        </w:rPr>
        <w:t>部分</w:t>
      </w:r>
      <w:r w:rsidR="00151A5C" w:rsidRPr="0005651B">
        <w:rPr>
          <w:rFonts w:hint="eastAsia"/>
          <w:color w:val="000000" w:themeColor="text1"/>
          <w:szCs w:val="24"/>
        </w:rPr>
        <w:t>成果</w:t>
      </w:r>
      <w:r w:rsidR="00151A5C">
        <w:rPr>
          <w:rFonts w:hint="eastAsia"/>
          <w:color w:val="000000" w:themeColor="text1"/>
          <w:szCs w:val="24"/>
        </w:rPr>
        <w:t>可以</w:t>
      </w:r>
      <w:r w:rsidR="00151A5C" w:rsidRPr="0005651B">
        <w:rPr>
          <w:rFonts w:hint="eastAsia"/>
          <w:color w:val="000000" w:themeColor="text1"/>
          <w:szCs w:val="24"/>
        </w:rPr>
        <w:t>对本次申请项目</w:t>
      </w:r>
      <w:r w:rsidR="00151A5C">
        <w:rPr>
          <w:rFonts w:hint="eastAsia"/>
          <w:color w:val="000000" w:themeColor="text1"/>
          <w:szCs w:val="24"/>
        </w:rPr>
        <w:t>提供</w:t>
      </w:r>
      <w:r w:rsidR="00151A5C" w:rsidRPr="0005651B">
        <w:rPr>
          <w:rFonts w:hint="eastAsia"/>
          <w:color w:val="000000" w:themeColor="text1"/>
          <w:szCs w:val="24"/>
        </w:rPr>
        <w:t>借鉴和指导意义，保障项目技术路线的可行性和项目研究内容的先进性。</w:t>
      </w:r>
      <w:r w:rsidR="00151A5C">
        <w:rPr>
          <w:rFonts w:hint="eastAsia"/>
          <w:color w:val="000000" w:themeColor="text1"/>
          <w:szCs w:val="24"/>
        </w:rPr>
        <w:t>另外，</w:t>
      </w:r>
      <w:r w:rsidR="00151A5C" w:rsidRPr="0005651B">
        <w:rPr>
          <w:rFonts w:hint="eastAsia"/>
          <w:color w:val="000000" w:themeColor="text1"/>
          <w:szCs w:val="24"/>
        </w:rPr>
        <w:t>本次申请项目</w:t>
      </w:r>
      <w:r w:rsidR="00151A5C">
        <w:rPr>
          <w:rFonts w:hint="eastAsia"/>
          <w:color w:val="000000" w:themeColor="text1"/>
          <w:szCs w:val="24"/>
        </w:rPr>
        <w:t>特别</w:t>
      </w:r>
      <w:r w:rsidR="00FF7144">
        <w:rPr>
          <w:rFonts w:hint="eastAsia"/>
          <w:color w:val="000000" w:themeColor="text1"/>
          <w:szCs w:val="24"/>
        </w:rPr>
        <w:t>考虑</w:t>
      </w:r>
      <w:r w:rsidR="00151A5C">
        <w:rPr>
          <w:rFonts w:hint="eastAsia"/>
          <w:color w:val="000000" w:themeColor="text1"/>
          <w:szCs w:val="24"/>
        </w:rPr>
        <w:t>空间自由度欠缺的高频段</w:t>
      </w:r>
      <w:r w:rsidR="00FF7144">
        <w:rPr>
          <w:rFonts w:hint="eastAsia"/>
          <w:color w:val="000000" w:themeColor="text1"/>
          <w:szCs w:val="24"/>
        </w:rPr>
        <w:t>，兼顾非理想硬件约束等特征，</w:t>
      </w:r>
      <w:r w:rsidR="00FF7144" w:rsidRPr="0005651B">
        <w:rPr>
          <w:rFonts w:hint="eastAsia"/>
          <w:color w:val="000000" w:themeColor="text1"/>
          <w:szCs w:val="24"/>
        </w:rPr>
        <w:t>所需解决的关键科学问题和难点也有显著区别</w:t>
      </w:r>
      <w:r w:rsidR="00FF7144">
        <w:rPr>
          <w:rFonts w:hint="eastAsia"/>
          <w:color w:val="000000" w:themeColor="text1"/>
          <w:szCs w:val="24"/>
        </w:rPr>
        <w:t>与已完成项目也有显著区别</w:t>
      </w:r>
      <w:r w:rsidR="00151A5C" w:rsidRPr="0005651B">
        <w:rPr>
          <w:rFonts w:hint="eastAsia"/>
          <w:color w:val="000000" w:themeColor="text1"/>
          <w:szCs w:val="24"/>
        </w:rPr>
        <w:t>。</w:t>
      </w:r>
    </w:p>
    <w:p w14:paraId="2E5F8DC6" w14:textId="1B6E7232" w:rsidR="00D74C6A" w:rsidRPr="0005651B" w:rsidRDefault="00DB64E5" w:rsidP="00D74C6A">
      <w:pPr>
        <w:ind w:firstLine="482"/>
        <w:rPr>
          <w:color w:val="000000" w:themeColor="text1"/>
          <w:szCs w:val="24"/>
        </w:rPr>
      </w:pPr>
      <w:r w:rsidRPr="0005651B">
        <w:rPr>
          <w:rFonts w:hint="eastAsia"/>
          <w:b/>
          <w:bCs/>
          <w:color w:val="000000" w:themeColor="text1"/>
          <w:szCs w:val="24"/>
        </w:rPr>
        <w:t>已完成项目的研究工作总结摘要（限</w:t>
      </w:r>
      <w:r w:rsidRPr="0005651B">
        <w:rPr>
          <w:rFonts w:hint="eastAsia"/>
          <w:b/>
          <w:bCs/>
          <w:color w:val="000000" w:themeColor="text1"/>
          <w:szCs w:val="24"/>
        </w:rPr>
        <w:t>5</w:t>
      </w:r>
      <w:r w:rsidRPr="0005651B">
        <w:rPr>
          <w:b/>
          <w:bCs/>
          <w:color w:val="000000" w:themeColor="text1"/>
          <w:szCs w:val="24"/>
        </w:rPr>
        <w:t>00</w:t>
      </w:r>
      <w:r w:rsidRPr="0005651B">
        <w:rPr>
          <w:rFonts w:hint="eastAsia"/>
          <w:b/>
          <w:bCs/>
          <w:color w:val="000000" w:themeColor="text1"/>
          <w:szCs w:val="24"/>
        </w:rPr>
        <w:t>字）：</w:t>
      </w:r>
      <w:r w:rsidR="00D74C6A" w:rsidRPr="00D74C6A">
        <w:rPr>
          <w:rFonts w:hint="eastAsia"/>
          <w:color w:val="000000" w:themeColor="text1"/>
          <w:szCs w:val="24"/>
        </w:rPr>
        <w:t>项目从</w:t>
      </w:r>
      <w:r w:rsidR="00D74C6A" w:rsidRPr="00D74C6A">
        <w:rPr>
          <w:rFonts w:hint="eastAsia"/>
          <w:color w:val="000000" w:themeColor="text1"/>
          <w:szCs w:val="24"/>
        </w:rPr>
        <w:t>5G</w:t>
      </w:r>
      <w:r w:rsidR="00D74C6A" w:rsidRPr="00D74C6A">
        <w:rPr>
          <w:rFonts w:hint="eastAsia"/>
          <w:color w:val="000000" w:themeColor="text1"/>
          <w:szCs w:val="24"/>
        </w:rPr>
        <w:t>及其演进网络面临的频谱资源紧缺、高维信号处理复杂、宽带多媒体终端需求多样化、多维资源受限等挑战出发，分别针对</w:t>
      </w:r>
      <w:r w:rsidR="00D74C6A" w:rsidRPr="00D74C6A">
        <w:rPr>
          <w:rFonts w:hint="eastAsia"/>
          <w:color w:val="000000" w:themeColor="text1"/>
          <w:szCs w:val="24"/>
        </w:rPr>
        <w:t>MIMO</w:t>
      </w:r>
      <w:r w:rsidR="00D74C6A" w:rsidRPr="00D74C6A">
        <w:rPr>
          <w:rFonts w:hint="eastAsia"/>
          <w:color w:val="000000" w:themeColor="text1"/>
          <w:szCs w:val="24"/>
        </w:rPr>
        <w:t>协作通信系统中的信道信息压缩与共享技术、收发机设计优化、计算资源协作调配理论和射频指纹系统仿真平台四大内容进行了研究。具体</w:t>
      </w:r>
      <w:r w:rsidR="00D74C6A">
        <w:rPr>
          <w:rFonts w:hint="eastAsia"/>
          <w:color w:val="000000" w:themeColor="text1"/>
          <w:szCs w:val="24"/>
        </w:rPr>
        <w:t>而言</w:t>
      </w:r>
      <w:r w:rsidR="00D74C6A" w:rsidRPr="00D74C6A">
        <w:rPr>
          <w:rFonts w:hint="eastAsia"/>
          <w:color w:val="000000" w:themeColor="text1"/>
          <w:szCs w:val="24"/>
        </w:rPr>
        <w:t>，</w:t>
      </w:r>
      <w:r w:rsidR="00D74C6A">
        <w:rPr>
          <w:rFonts w:hint="eastAsia"/>
          <w:color w:val="000000" w:themeColor="text1"/>
          <w:szCs w:val="24"/>
        </w:rPr>
        <w:t>面向</w:t>
      </w:r>
      <w:r w:rsidR="00D74C6A" w:rsidRPr="00D74C6A">
        <w:rPr>
          <w:rFonts w:hint="eastAsia"/>
          <w:color w:val="000000" w:themeColor="text1"/>
          <w:szCs w:val="24"/>
        </w:rPr>
        <w:t>大规模</w:t>
      </w:r>
      <w:r w:rsidR="00D74C6A" w:rsidRPr="00D74C6A">
        <w:rPr>
          <w:rFonts w:hint="eastAsia"/>
          <w:color w:val="000000" w:themeColor="text1"/>
          <w:szCs w:val="24"/>
        </w:rPr>
        <w:t>MIMO</w:t>
      </w:r>
      <w:r w:rsidR="00D74C6A" w:rsidRPr="00D74C6A">
        <w:rPr>
          <w:rFonts w:hint="eastAsia"/>
          <w:color w:val="000000" w:themeColor="text1"/>
          <w:szCs w:val="24"/>
        </w:rPr>
        <w:t>通信系统，</w:t>
      </w:r>
      <w:r w:rsidR="00D74C6A">
        <w:rPr>
          <w:rFonts w:hint="eastAsia"/>
          <w:color w:val="000000" w:themeColor="text1"/>
          <w:szCs w:val="24"/>
        </w:rPr>
        <w:t>针对</w:t>
      </w:r>
      <w:r w:rsidR="00D74C6A" w:rsidRPr="00D74C6A">
        <w:rPr>
          <w:rFonts w:hint="eastAsia"/>
          <w:color w:val="000000" w:themeColor="text1"/>
          <w:szCs w:val="24"/>
        </w:rPr>
        <w:t>巨量网络信道信息共享需求下反馈链路频谱带宽受限问题，提出了一种数据</w:t>
      </w:r>
      <w:r w:rsidR="00D74C6A">
        <w:rPr>
          <w:rFonts w:hint="eastAsia"/>
          <w:color w:val="000000" w:themeColor="text1"/>
          <w:szCs w:val="24"/>
        </w:rPr>
        <w:t>驱动</w:t>
      </w:r>
      <w:r w:rsidR="00D74C6A" w:rsidRPr="00D74C6A">
        <w:rPr>
          <w:rFonts w:hint="eastAsia"/>
          <w:color w:val="000000" w:themeColor="text1"/>
          <w:szCs w:val="24"/>
        </w:rPr>
        <w:t>和模型驱动结合的信道信息压缩方法</w:t>
      </w:r>
      <w:r w:rsidR="00D74C6A">
        <w:rPr>
          <w:rFonts w:hint="eastAsia"/>
          <w:color w:val="000000" w:themeColor="text1"/>
          <w:szCs w:val="24"/>
        </w:rPr>
        <w:t>以及</w:t>
      </w:r>
      <w:r w:rsidR="00D74C6A" w:rsidRPr="00D74C6A">
        <w:rPr>
          <w:rFonts w:hint="eastAsia"/>
          <w:color w:val="000000" w:themeColor="text1"/>
          <w:szCs w:val="24"/>
        </w:rPr>
        <w:t>一种融合双传播特征的信道信息压缩反馈方法。其次，针对大规模</w:t>
      </w:r>
      <w:r w:rsidR="00D74C6A" w:rsidRPr="00D74C6A">
        <w:rPr>
          <w:rFonts w:hint="eastAsia"/>
          <w:color w:val="000000" w:themeColor="text1"/>
          <w:szCs w:val="24"/>
        </w:rPr>
        <w:t>MIMO</w:t>
      </w:r>
      <w:r w:rsidR="00D74C6A" w:rsidRPr="00D74C6A">
        <w:rPr>
          <w:rFonts w:hint="eastAsia"/>
          <w:color w:val="000000" w:themeColor="text1"/>
          <w:szCs w:val="24"/>
        </w:rPr>
        <w:t>接收机</w:t>
      </w:r>
      <w:r w:rsidR="00F44AF2">
        <w:rPr>
          <w:rFonts w:hint="eastAsia"/>
          <w:color w:val="000000" w:themeColor="text1"/>
          <w:szCs w:val="24"/>
        </w:rPr>
        <w:t>设计，</w:t>
      </w:r>
      <w:r w:rsidR="00D74C6A" w:rsidRPr="00D74C6A">
        <w:rPr>
          <w:rFonts w:hint="eastAsia"/>
          <w:color w:val="000000" w:themeColor="text1"/>
          <w:szCs w:val="24"/>
        </w:rPr>
        <w:t>提出了一种基于元学习的低复杂度智能</w:t>
      </w:r>
      <w:r w:rsidR="00D74C6A" w:rsidRPr="00D74C6A">
        <w:rPr>
          <w:rFonts w:hint="eastAsia"/>
          <w:color w:val="000000" w:themeColor="text1"/>
          <w:szCs w:val="24"/>
        </w:rPr>
        <w:t>MIMO</w:t>
      </w:r>
      <w:r w:rsidR="00D74C6A" w:rsidRPr="00D74C6A">
        <w:rPr>
          <w:rFonts w:hint="eastAsia"/>
          <w:color w:val="000000" w:themeColor="text1"/>
          <w:szCs w:val="24"/>
        </w:rPr>
        <w:t>检测</w:t>
      </w:r>
      <w:r w:rsidR="00F44AF2">
        <w:rPr>
          <w:rFonts w:hint="eastAsia"/>
          <w:color w:val="000000" w:themeColor="text1"/>
          <w:szCs w:val="24"/>
        </w:rPr>
        <w:t>方法</w:t>
      </w:r>
      <w:r w:rsidR="00D74C6A" w:rsidRPr="00D74C6A">
        <w:rPr>
          <w:rFonts w:hint="eastAsia"/>
          <w:color w:val="000000" w:themeColor="text1"/>
          <w:szCs w:val="24"/>
        </w:rPr>
        <w:t>。此外，针对分布式网络系统，研究了频繁的联邦学习参数传输误差和非完整联邦学习模型聚合问题，提出一种全局模型复用</w:t>
      </w:r>
      <w:r w:rsidR="00F44AF2">
        <w:rPr>
          <w:rFonts w:hint="eastAsia"/>
          <w:color w:val="000000" w:themeColor="text1"/>
          <w:szCs w:val="24"/>
        </w:rPr>
        <w:t>的创新</w:t>
      </w:r>
      <w:r w:rsidR="00D74C6A" w:rsidRPr="00D74C6A">
        <w:rPr>
          <w:rFonts w:hint="eastAsia"/>
          <w:color w:val="000000" w:themeColor="text1"/>
          <w:szCs w:val="24"/>
        </w:rPr>
        <w:t>策略，</w:t>
      </w:r>
      <w:r w:rsidR="00F44AF2">
        <w:rPr>
          <w:rFonts w:hint="eastAsia"/>
          <w:color w:val="000000" w:themeColor="text1"/>
          <w:szCs w:val="24"/>
        </w:rPr>
        <w:t>显著提高网络聚合性能</w:t>
      </w:r>
      <w:r w:rsidR="00D74C6A" w:rsidRPr="00D74C6A">
        <w:rPr>
          <w:rFonts w:hint="eastAsia"/>
          <w:color w:val="000000" w:themeColor="text1"/>
          <w:szCs w:val="24"/>
        </w:rPr>
        <w:t>。最后</w:t>
      </w:r>
      <w:r w:rsidR="00D74C6A">
        <w:rPr>
          <w:rFonts w:hint="eastAsia"/>
          <w:color w:val="000000" w:themeColor="text1"/>
          <w:szCs w:val="24"/>
        </w:rPr>
        <w:t>面向</w:t>
      </w:r>
      <w:r w:rsidR="00D74C6A" w:rsidRPr="00D74C6A">
        <w:rPr>
          <w:rFonts w:hint="eastAsia"/>
          <w:color w:val="000000" w:themeColor="text1"/>
          <w:szCs w:val="24"/>
        </w:rPr>
        <w:t>射频指纹在物理层身份安全认证中的应用，</w:t>
      </w:r>
      <w:r w:rsidR="00D74C6A">
        <w:rPr>
          <w:rFonts w:hint="eastAsia"/>
          <w:color w:val="000000" w:themeColor="text1"/>
          <w:szCs w:val="24"/>
        </w:rPr>
        <w:t>针对</w:t>
      </w:r>
      <w:r w:rsidR="00D74C6A" w:rsidRPr="00D74C6A">
        <w:rPr>
          <w:rFonts w:hint="eastAsia"/>
          <w:color w:val="000000" w:themeColor="text1"/>
          <w:szCs w:val="24"/>
        </w:rPr>
        <w:t>传统射频指纹提取中设备身份信息丢失的问题，提出了一种基于数据和模型双驱动的开集识别射频指纹的深度学习框架，并实现了基于开集射频指纹系统的仿真平台的搭建和开源。相关成果发表高水平学术论文数十篇，提交国内专利申请十余项，获得多项专利授权。项目开展过程中，培养硕士、博士研究生共</w:t>
      </w:r>
      <w:r w:rsidR="00D74C6A" w:rsidRPr="00D74C6A">
        <w:rPr>
          <w:rFonts w:hint="eastAsia"/>
          <w:color w:val="000000" w:themeColor="text1"/>
          <w:szCs w:val="24"/>
        </w:rPr>
        <w:t>14</w:t>
      </w:r>
      <w:r w:rsidR="00D74C6A" w:rsidRPr="00D74C6A">
        <w:rPr>
          <w:rFonts w:hint="eastAsia"/>
          <w:color w:val="000000" w:themeColor="text1"/>
          <w:szCs w:val="24"/>
        </w:rPr>
        <w:t>名。</w:t>
      </w:r>
    </w:p>
    <w:p w14:paraId="1F1C49BE" w14:textId="241B5BB0" w:rsidR="00DB64E5" w:rsidRPr="00DB64E5" w:rsidRDefault="00DB64E5" w:rsidP="00DB64E5">
      <w:pPr>
        <w:ind w:firstLine="482"/>
        <w:rPr>
          <w:szCs w:val="24"/>
        </w:rPr>
      </w:pPr>
      <w:r w:rsidRPr="0005651B">
        <w:rPr>
          <w:rFonts w:hint="eastAsia"/>
          <w:b/>
          <w:bCs/>
          <w:color w:val="000000" w:themeColor="text1"/>
          <w:szCs w:val="24"/>
        </w:rPr>
        <w:t>已完成项目的相关成果详细目录：</w:t>
      </w:r>
      <w:r w:rsidRPr="0005651B">
        <w:rPr>
          <w:rFonts w:hint="eastAsia"/>
          <w:color w:val="000000" w:themeColor="text1"/>
          <w:szCs w:val="24"/>
        </w:rPr>
        <w:t>已按要求上传至附件，请参见附件。</w:t>
      </w:r>
    </w:p>
    <w:p w14:paraId="14D68491" w14:textId="77777777" w:rsidR="00BA0601" w:rsidRPr="0044246A" w:rsidRDefault="00DA213C">
      <w:pPr>
        <w:spacing w:line="440" w:lineRule="exact"/>
        <w:ind w:firstLine="562"/>
        <w:rPr>
          <w:rFonts w:ascii="楷体" w:eastAsia="楷体" w:hAnsi="楷体" w:cs="楷体_GB2312"/>
          <w:b/>
          <w:bCs/>
          <w:color w:val="0070C0"/>
          <w:sz w:val="28"/>
          <w:szCs w:val="28"/>
        </w:rPr>
      </w:pPr>
      <w:r w:rsidRPr="0044246A">
        <w:rPr>
          <w:rFonts w:ascii="楷体" w:eastAsia="楷体" w:hAnsi="楷体" w:cs="楷体_GB2312" w:hint="eastAsia"/>
          <w:b/>
          <w:bCs/>
          <w:color w:val="0070C0"/>
          <w:sz w:val="28"/>
          <w:szCs w:val="28"/>
        </w:rPr>
        <w:t>（三）其他需要说明的</w:t>
      </w:r>
      <w:r w:rsidR="008A18DC">
        <w:rPr>
          <w:rFonts w:ascii="楷体" w:eastAsia="楷体" w:hAnsi="楷体" w:cs="楷体_GB2312" w:hint="eastAsia"/>
          <w:b/>
          <w:bCs/>
          <w:color w:val="0070C0"/>
          <w:sz w:val="28"/>
          <w:szCs w:val="28"/>
        </w:rPr>
        <w:t>情况</w:t>
      </w:r>
    </w:p>
    <w:p w14:paraId="04A87DBB" w14:textId="77777777" w:rsidR="000E7FB5"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1. </w:t>
      </w:r>
      <w:r w:rsidRPr="0044246A">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00D45F42">
        <w:rPr>
          <w:rFonts w:ascii="楷体" w:eastAsia="楷体" w:hAnsi="楷体"/>
          <w:bCs/>
          <w:color w:val="0070C0"/>
          <w:sz w:val="28"/>
          <w:szCs w:val="28"/>
        </w:rPr>
        <w:t>）</w:t>
      </w:r>
      <w:r w:rsidRPr="0044246A">
        <w:rPr>
          <w:rFonts w:ascii="楷体" w:eastAsia="楷体" w:hAnsi="楷体" w:hint="eastAsia"/>
          <w:bCs/>
          <w:color w:val="0070C0"/>
          <w:sz w:val="28"/>
          <w:szCs w:val="28"/>
        </w:rPr>
        <w:t>。</w:t>
      </w:r>
    </w:p>
    <w:p w14:paraId="4EEC143F" w14:textId="44AA76B8" w:rsidR="00BA0601" w:rsidRPr="00CF2F2B" w:rsidRDefault="00CF2F2B" w:rsidP="002F1E44">
      <w:pPr>
        <w:spacing w:after="156" w:line="440" w:lineRule="exact"/>
        <w:ind w:firstLineChars="196" w:firstLine="470"/>
        <w:rPr>
          <w:szCs w:val="24"/>
        </w:rPr>
      </w:pPr>
      <w:r w:rsidRPr="00CF2F2B">
        <w:rPr>
          <w:rFonts w:hint="eastAsia"/>
          <w:szCs w:val="24"/>
        </w:rPr>
        <w:t>无</w:t>
      </w:r>
    </w:p>
    <w:p w14:paraId="51D1A042" w14:textId="77777777" w:rsidR="00F17965"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lastRenderedPageBreak/>
        <w:t xml:space="preserve">2. </w:t>
      </w:r>
      <w:r w:rsidRPr="0044246A">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71FDE8FA" w14:textId="07251DD0" w:rsidR="00BA0601" w:rsidRPr="001071B1" w:rsidRDefault="001071B1" w:rsidP="001071B1">
      <w:pPr>
        <w:spacing w:after="156" w:line="440" w:lineRule="exact"/>
        <w:ind w:firstLineChars="196" w:firstLine="470"/>
        <w:rPr>
          <w:szCs w:val="24"/>
        </w:rPr>
      </w:pPr>
      <w:r w:rsidRPr="00CF2F2B">
        <w:rPr>
          <w:rFonts w:hint="eastAsia"/>
          <w:szCs w:val="24"/>
        </w:rPr>
        <w:t>无</w:t>
      </w:r>
    </w:p>
    <w:p w14:paraId="34DFB954" w14:textId="77777777" w:rsidR="006F298C" w:rsidRPr="0044246A"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3. </w:t>
      </w:r>
      <w:r w:rsidRPr="0044246A">
        <w:rPr>
          <w:rFonts w:ascii="楷体" w:eastAsia="楷体" w:hAnsi="楷体"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14:paraId="05D5A4C2" w14:textId="23BBECC3" w:rsidR="00BA0601" w:rsidRPr="001071B1" w:rsidRDefault="001071B1" w:rsidP="001071B1">
      <w:pPr>
        <w:spacing w:after="156" w:line="440" w:lineRule="exact"/>
        <w:ind w:firstLineChars="196" w:firstLine="470"/>
        <w:rPr>
          <w:szCs w:val="24"/>
        </w:rPr>
      </w:pPr>
      <w:r w:rsidRPr="00CF2F2B">
        <w:rPr>
          <w:rFonts w:hint="eastAsia"/>
          <w:szCs w:val="24"/>
        </w:rPr>
        <w:t>无</w:t>
      </w:r>
    </w:p>
    <w:p w14:paraId="701E66C3" w14:textId="6CE1179B" w:rsidR="006F298C" w:rsidRDefault="00DA213C" w:rsidP="00EC77CC">
      <w:pPr>
        <w:spacing w:afterLines="50" w:after="156" w:line="440" w:lineRule="exact"/>
        <w:ind w:firstLine="560"/>
        <w:rPr>
          <w:rFonts w:ascii="楷体" w:eastAsia="楷体" w:hAnsi="楷体"/>
          <w:bCs/>
          <w:color w:val="0070C0"/>
          <w:sz w:val="28"/>
          <w:szCs w:val="28"/>
        </w:rPr>
      </w:pPr>
      <w:r w:rsidRPr="0044246A">
        <w:rPr>
          <w:rFonts w:ascii="楷体" w:eastAsia="楷体" w:hAnsi="楷体"/>
          <w:bCs/>
          <w:color w:val="0070C0"/>
          <w:sz w:val="28"/>
          <w:szCs w:val="28"/>
        </w:rPr>
        <w:t xml:space="preserve">4. </w:t>
      </w:r>
      <w:r w:rsidRPr="0044246A">
        <w:rPr>
          <w:rFonts w:ascii="楷体" w:eastAsia="楷体" w:hAnsi="楷体" w:hint="eastAsia"/>
          <w:bCs/>
          <w:color w:val="0070C0"/>
          <w:sz w:val="28"/>
          <w:szCs w:val="28"/>
        </w:rPr>
        <w:t>其他</w:t>
      </w:r>
      <w:r w:rsidR="00313845" w:rsidRPr="0044246A">
        <w:rPr>
          <w:rFonts w:ascii="楷体" w:eastAsia="楷体" w:hAnsi="楷体" w:hint="eastAsia"/>
          <w:bCs/>
          <w:color w:val="0070C0"/>
          <w:sz w:val="28"/>
          <w:szCs w:val="28"/>
        </w:rPr>
        <w:t>。</w:t>
      </w:r>
    </w:p>
    <w:p w14:paraId="2B175A4A" w14:textId="77777777" w:rsidR="004D59E8" w:rsidRPr="00CF2F2B" w:rsidRDefault="004D59E8" w:rsidP="004D59E8">
      <w:pPr>
        <w:spacing w:after="156" w:line="440" w:lineRule="exact"/>
        <w:ind w:firstLineChars="196" w:firstLine="470"/>
        <w:rPr>
          <w:szCs w:val="24"/>
        </w:rPr>
      </w:pPr>
      <w:r w:rsidRPr="00CF2F2B">
        <w:rPr>
          <w:rFonts w:hint="eastAsia"/>
          <w:szCs w:val="24"/>
        </w:rPr>
        <w:t>无</w:t>
      </w:r>
    </w:p>
    <w:p w14:paraId="12539211" w14:textId="77777777" w:rsidR="004D59E8" w:rsidRPr="0044246A" w:rsidRDefault="004D59E8" w:rsidP="00EC77CC">
      <w:pPr>
        <w:spacing w:afterLines="50" w:after="156" w:line="440" w:lineRule="exact"/>
        <w:ind w:firstLine="560"/>
        <w:rPr>
          <w:rFonts w:ascii="楷体" w:eastAsia="楷体" w:hAnsi="楷体"/>
          <w:bCs/>
          <w:color w:val="0070C0"/>
          <w:sz w:val="28"/>
          <w:szCs w:val="28"/>
        </w:rPr>
      </w:pPr>
    </w:p>
    <w:sectPr w:rsidR="004D59E8" w:rsidRPr="0044246A" w:rsidSect="00E66B20">
      <w:headerReference w:type="even" r:id="rId20"/>
      <w:headerReference w:type="default" r:id="rId21"/>
      <w:footerReference w:type="even" r:id="rId22"/>
      <w:footerReference w:type="default" r:id="rId23"/>
      <w:headerReference w:type="first" r:id="rId24"/>
      <w:footerReference w:type="first" r:id="rId25"/>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78362" w14:textId="77777777" w:rsidR="00B10EED" w:rsidRDefault="00B10EED" w:rsidP="00B36270">
      <w:pPr>
        <w:ind w:firstLine="480"/>
      </w:pPr>
      <w:r>
        <w:separator/>
      </w:r>
    </w:p>
  </w:endnote>
  <w:endnote w:type="continuationSeparator" w:id="0">
    <w:p w14:paraId="461063B7" w14:textId="77777777" w:rsidR="00B10EED" w:rsidRDefault="00B10EED" w:rsidP="00B3627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A023" w14:textId="77777777" w:rsidR="00187EA6" w:rsidRDefault="00187EA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3523" w14:textId="77777777" w:rsidR="00187EA6" w:rsidRDefault="00187EA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C146" w14:textId="77777777" w:rsidR="00187EA6" w:rsidRDefault="00187EA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CCC30" w14:textId="77777777" w:rsidR="00B10EED" w:rsidRDefault="00B10EED" w:rsidP="00B36270">
      <w:pPr>
        <w:ind w:firstLine="480"/>
      </w:pPr>
      <w:r>
        <w:separator/>
      </w:r>
    </w:p>
  </w:footnote>
  <w:footnote w:type="continuationSeparator" w:id="0">
    <w:p w14:paraId="3930C4CA" w14:textId="77777777" w:rsidR="00B10EED" w:rsidRDefault="00B10EED" w:rsidP="00B3627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8784" w14:textId="77777777" w:rsidR="00187EA6" w:rsidRDefault="00187EA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EF166" w14:textId="77777777" w:rsidR="00187EA6" w:rsidRPr="00AE5BDA" w:rsidRDefault="00187EA6" w:rsidP="00AE5BDA">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FE04A" w14:textId="77777777" w:rsidR="00187EA6" w:rsidRDefault="00187EA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03EE"/>
    <w:multiLevelType w:val="hybridMultilevel"/>
    <w:tmpl w:val="C5B671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3B4E85"/>
    <w:multiLevelType w:val="hybridMultilevel"/>
    <w:tmpl w:val="29A4D6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EB1C18"/>
    <w:multiLevelType w:val="hybridMultilevel"/>
    <w:tmpl w:val="0218A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483A23"/>
    <w:multiLevelType w:val="hybridMultilevel"/>
    <w:tmpl w:val="7FDCA790"/>
    <w:lvl w:ilvl="0" w:tplc="31DE5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503A0"/>
    <w:multiLevelType w:val="hybridMultilevel"/>
    <w:tmpl w:val="1D14F598"/>
    <w:lvl w:ilvl="0" w:tplc="821CE280">
      <w:start w:val="1"/>
      <w:numFmt w:val="decimal"/>
      <w:lvlText w:val="(%1)"/>
      <w:lvlJc w:val="left"/>
      <w:pPr>
        <w:ind w:left="688" w:hanging="405"/>
      </w:pPr>
      <w:rPr>
        <w:rFonts w:ascii="Times New Roman" w:hAnsi="Times New Roman" w:cs="Times New Roman"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5" w15:restartNumberingAfterBreak="0">
    <w:nsid w:val="14830DB5"/>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D75E67"/>
    <w:multiLevelType w:val="hybridMultilevel"/>
    <w:tmpl w:val="8C96C64E"/>
    <w:lvl w:ilvl="0" w:tplc="ECA0666A">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7" w15:restartNumberingAfterBreak="0">
    <w:nsid w:val="1A916EFD"/>
    <w:multiLevelType w:val="hybridMultilevel"/>
    <w:tmpl w:val="83B8BB8C"/>
    <w:lvl w:ilvl="0" w:tplc="735629BA">
      <w:start w:val="3"/>
      <w:numFmt w:val="decimal"/>
      <w:lvlText w:val="图 %1"/>
      <w:lvlJc w:val="left"/>
      <w:pPr>
        <w:ind w:left="90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BA0854"/>
    <w:multiLevelType w:val="hybridMultilevel"/>
    <w:tmpl w:val="E0FE33D2"/>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C8182C"/>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3067A"/>
    <w:multiLevelType w:val="hybridMultilevel"/>
    <w:tmpl w:val="5984AAF0"/>
    <w:lvl w:ilvl="0" w:tplc="3664069E">
      <w:start w:val="1"/>
      <w:numFmt w:val="decimal"/>
      <w:lvlText w:val="图 %1"/>
      <w:lvlJc w:val="left"/>
      <w:pPr>
        <w:ind w:left="42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CF2021"/>
    <w:multiLevelType w:val="hybridMultilevel"/>
    <w:tmpl w:val="C61EEF8A"/>
    <w:lvl w:ilvl="0" w:tplc="1640D6CC">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802E1C"/>
    <w:multiLevelType w:val="multilevel"/>
    <w:tmpl w:val="11D43DBC"/>
    <w:lvl w:ilvl="0">
      <w:start w:val="2"/>
      <w:numFmt w:val="decimal"/>
      <w:lvlText w:val="%1"/>
      <w:lvlJc w:val="left"/>
      <w:pPr>
        <w:ind w:left="480" w:hanging="480"/>
      </w:pPr>
      <w:rPr>
        <w:rFonts w:ascii="Times New Roman" w:eastAsia="黑体" w:hAnsi="Times New Roman" w:hint="default"/>
        <w:b/>
        <w:color w:val="92D050"/>
      </w:rPr>
    </w:lvl>
    <w:lvl w:ilvl="1">
      <w:start w:val="2"/>
      <w:numFmt w:val="decimal"/>
      <w:lvlText w:val="%1.%2"/>
      <w:lvlJc w:val="left"/>
      <w:pPr>
        <w:ind w:left="956" w:hanging="720"/>
      </w:pPr>
      <w:rPr>
        <w:rFonts w:ascii="Times New Roman" w:eastAsia="黑体" w:hAnsi="Times New Roman" w:hint="default"/>
        <w:b/>
        <w:color w:val="92D050"/>
      </w:rPr>
    </w:lvl>
    <w:lvl w:ilvl="2">
      <w:start w:val="3"/>
      <w:numFmt w:val="decimal"/>
      <w:lvlText w:val="%1.%2.%3"/>
      <w:lvlJc w:val="left"/>
      <w:pPr>
        <w:ind w:left="1192" w:hanging="720"/>
      </w:pPr>
      <w:rPr>
        <w:rFonts w:ascii="Times New Roman" w:eastAsia="黑体" w:hAnsi="Times New Roman" w:hint="default"/>
        <w:b/>
        <w:color w:val="0000FF"/>
      </w:rPr>
    </w:lvl>
    <w:lvl w:ilvl="3">
      <w:start w:val="1"/>
      <w:numFmt w:val="decimal"/>
      <w:lvlText w:val="%1.%2.%3.%4"/>
      <w:lvlJc w:val="left"/>
      <w:pPr>
        <w:ind w:left="1788" w:hanging="1080"/>
      </w:pPr>
      <w:rPr>
        <w:rFonts w:ascii="Times New Roman" w:eastAsia="黑体" w:hAnsi="Times New Roman" w:hint="default"/>
        <w:b/>
        <w:color w:val="92D050"/>
      </w:rPr>
    </w:lvl>
    <w:lvl w:ilvl="4">
      <w:start w:val="1"/>
      <w:numFmt w:val="decimal"/>
      <w:lvlText w:val="%1.%2.%3.%4.%5"/>
      <w:lvlJc w:val="left"/>
      <w:pPr>
        <w:ind w:left="2384" w:hanging="1440"/>
      </w:pPr>
      <w:rPr>
        <w:rFonts w:ascii="Times New Roman" w:eastAsia="黑体" w:hAnsi="Times New Roman" w:hint="default"/>
        <w:b/>
        <w:color w:val="92D050"/>
      </w:rPr>
    </w:lvl>
    <w:lvl w:ilvl="5">
      <w:start w:val="1"/>
      <w:numFmt w:val="decimal"/>
      <w:lvlText w:val="%1.%2.%3.%4.%5.%6"/>
      <w:lvlJc w:val="left"/>
      <w:pPr>
        <w:ind w:left="2980" w:hanging="1800"/>
      </w:pPr>
      <w:rPr>
        <w:rFonts w:ascii="Times New Roman" w:eastAsia="黑体" w:hAnsi="Times New Roman" w:hint="default"/>
        <w:b/>
        <w:color w:val="92D050"/>
      </w:rPr>
    </w:lvl>
    <w:lvl w:ilvl="6">
      <w:start w:val="1"/>
      <w:numFmt w:val="decimal"/>
      <w:lvlText w:val="%1.%2.%3.%4.%5.%6.%7"/>
      <w:lvlJc w:val="left"/>
      <w:pPr>
        <w:ind w:left="3576" w:hanging="2160"/>
      </w:pPr>
      <w:rPr>
        <w:rFonts w:ascii="Times New Roman" w:eastAsia="黑体" w:hAnsi="Times New Roman" w:hint="default"/>
        <w:b/>
        <w:color w:val="92D050"/>
      </w:rPr>
    </w:lvl>
    <w:lvl w:ilvl="7">
      <w:start w:val="1"/>
      <w:numFmt w:val="decimal"/>
      <w:lvlText w:val="%1.%2.%3.%4.%5.%6.%7.%8"/>
      <w:lvlJc w:val="left"/>
      <w:pPr>
        <w:ind w:left="3812" w:hanging="2160"/>
      </w:pPr>
      <w:rPr>
        <w:rFonts w:ascii="Times New Roman" w:eastAsia="黑体" w:hAnsi="Times New Roman" w:hint="default"/>
        <w:b/>
        <w:color w:val="92D050"/>
      </w:rPr>
    </w:lvl>
    <w:lvl w:ilvl="8">
      <w:start w:val="1"/>
      <w:numFmt w:val="decimal"/>
      <w:lvlText w:val="%1.%2.%3.%4.%5.%6.%7.%8.%9"/>
      <w:lvlJc w:val="left"/>
      <w:pPr>
        <w:ind w:left="4408" w:hanging="2520"/>
      </w:pPr>
      <w:rPr>
        <w:rFonts w:ascii="Times New Roman" w:eastAsia="黑体" w:hAnsi="Times New Roman" w:hint="default"/>
        <w:b/>
        <w:color w:val="92D050"/>
      </w:rPr>
    </w:lvl>
  </w:abstractNum>
  <w:abstractNum w:abstractNumId="13" w15:restartNumberingAfterBreak="0">
    <w:nsid w:val="2DFF38E9"/>
    <w:multiLevelType w:val="hybridMultilevel"/>
    <w:tmpl w:val="FC3A0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9517CD"/>
    <w:multiLevelType w:val="hybridMultilevel"/>
    <w:tmpl w:val="EF50817C"/>
    <w:lvl w:ilvl="0" w:tplc="E0C2FF2C">
      <w:start w:val="1"/>
      <w:numFmt w:val="decimal"/>
      <w:lvlText w:val="(%1)"/>
      <w:lvlJc w:val="left"/>
      <w:pPr>
        <w:ind w:left="1002" w:hanging="400"/>
      </w:pPr>
      <w:rPr>
        <w:rFonts w:hint="default"/>
        <w:color w:val="0000FF"/>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5" w15:restartNumberingAfterBreak="0">
    <w:nsid w:val="361B5EAB"/>
    <w:multiLevelType w:val="hybridMultilevel"/>
    <w:tmpl w:val="28B896A6"/>
    <w:lvl w:ilvl="0" w:tplc="AD24F22C">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6" w15:restartNumberingAfterBreak="0">
    <w:nsid w:val="3A854374"/>
    <w:multiLevelType w:val="hybridMultilevel"/>
    <w:tmpl w:val="0696EE4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2531CE"/>
    <w:multiLevelType w:val="hybridMultilevel"/>
    <w:tmpl w:val="E8CC839A"/>
    <w:lvl w:ilvl="0" w:tplc="E3F4C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7B12E7"/>
    <w:multiLevelType w:val="hybridMultilevel"/>
    <w:tmpl w:val="FD42939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9902EC"/>
    <w:multiLevelType w:val="hybridMultilevel"/>
    <w:tmpl w:val="9BBCF1C4"/>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221533"/>
    <w:multiLevelType w:val="hybridMultilevel"/>
    <w:tmpl w:val="D916D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9446F43"/>
    <w:multiLevelType w:val="hybridMultilevel"/>
    <w:tmpl w:val="EF9E1F1A"/>
    <w:lvl w:ilvl="0" w:tplc="27E032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5A1E91"/>
    <w:multiLevelType w:val="hybridMultilevel"/>
    <w:tmpl w:val="4526540C"/>
    <w:lvl w:ilvl="0" w:tplc="AD24F22C">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23" w15:restartNumberingAfterBreak="0">
    <w:nsid w:val="56763AEE"/>
    <w:multiLevelType w:val="hybridMultilevel"/>
    <w:tmpl w:val="DB12C25E"/>
    <w:lvl w:ilvl="0" w:tplc="3664069E">
      <w:start w:val="1"/>
      <w:numFmt w:val="decimal"/>
      <w:lvlText w:val="图 %1"/>
      <w:lvlJc w:val="left"/>
      <w:pPr>
        <w:ind w:left="420" w:hanging="420"/>
      </w:pPr>
      <w:rPr>
        <w:rFonts w:ascii="Times New Roman" w:eastAsia="仿宋"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5423F9"/>
    <w:multiLevelType w:val="hybridMultilevel"/>
    <w:tmpl w:val="9AF665A4"/>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B2E3535"/>
    <w:multiLevelType w:val="hybridMultilevel"/>
    <w:tmpl w:val="04C09A9C"/>
    <w:lvl w:ilvl="0" w:tplc="E3B08F16">
      <w:start w:val="1"/>
      <w:numFmt w:val="decimal"/>
      <w:lvlText w:val="%1."/>
      <w:lvlJc w:val="left"/>
      <w:pPr>
        <w:ind w:left="840" w:hanging="360"/>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15:restartNumberingAfterBreak="0">
    <w:nsid w:val="5CC674B6"/>
    <w:multiLevelType w:val="hybridMultilevel"/>
    <w:tmpl w:val="9CA01AF2"/>
    <w:lvl w:ilvl="0" w:tplc="006201A6">
      <w:start w:val="1"/>
      <w:numFmt w:val="decimal"/>
      <w:lvlText w:val="[%1]"/>
      <w:lvlJc w:val="left"/>
      <w:pPr>
        <w:ind w:left="420" w:hanging="420"/>
      </w:pPr>
      <w:rPr>
        <w:rFonts w:hint="eastAsia"/>
        <w:b w:val="0"/>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D235A9B"/>
    <w:multiLevelType w:val="hybridMultilevel"/>
    <w:tmpl w:val="8EAA7D06"/>
    <w:lvl w:ilvl="0" w:tplc="D91EE7E4">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C33FD1"/>
    <w:multiLevelType w:val="hybridMultilevel"/>
    <w:tmpl w:val="D2B86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DA25F6"/>
    <w:multiLevelType w:val="hybridMultilevel"/>
    <w:tmpl w:val="37225E3E"/>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0026CB3"/>
    <w:multiLevelType w:val="hybridMultilevel"/>
    <w:tmpl w:val="A150118C"/>
    <w:lvl w:ilvl="0" w:tplc="FDB6EF66">
      <w:start w:val="1"/>
      <w:numFmt w:val="decimal"/>
      <w:lvlText w:val="(%1)"/>
      <w:lvlJc w:val="left"/>
      <w:pPr>
        <w:ind w:left="42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15:restartNumberingAfterBreak="0">
    <w:nsid w:val="64C05E00"/>
    <w:multiLevelType w:val="hybridMultilevel"/>
    <w:tmpl w:val="9104DDAC"/>
    <w:lvl w:ilvl="0" w:tplc="4162965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9762029"/>
    <w:multiLevelType w:val="hybridMultilevel"/>
    <w:tmpl w:val="FA5E76EA"/>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33" w15:restartNumberingAfterBreak="0">
    <w:nsid w:val="6B2C46CF"/>
    <w:multiLevelType w:val="hybridMultilevel"/>
    <w:tmpl w:val="0332F4A4"/>
    <w:lvl w:ilvl="0" w:tplc="F6AA5D44">
      <w:start w:val="1"/>
      <w:numFmt w:val="decimal"/>
      <w:lvlText w:val="[%1]"/>
      <w:lvlJc w:val="left"/>
      <w:pPr>
        <w:ind w:left="42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2C35B2"/>
    <w:multiLevelType w:val="hybridMultilevel"/>
    <w:tmpl w:val="82D8F872"/>
    <w:lvl w:ilvl="0" w:tplc="EBDE5B2E">
      <w:start w:val="39"/>
      <w:numFmt w:val="decimal"/>
      <w:lvlText w:val="图%1"/>
      <w:lvlJc w:val="left"/>
      <w:pPr>
        <w:ind w:left="420"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5F1E50"/>
    <w:multiLevelType w:val="hybridMultilevel"/>
    <w:tmpl w:val="8F9619BE"/>
    <w:lvl w:ilvl="0" w:tplc="62028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BE2F88"/>
    <w:multiLevelType w:val="hybridMultilevel"/>
    <w:tmpl w:val="78BC35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9CB3E01"/>
    <w:multiLevelType w:val="hybridMultilevel"/>
    <w:tmpl w:val="8F205CE6"/>
    <w:lvl w:ilvl="0" w:tplc="CC345FC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E6663BD"/>
    <w:multiLevelType w:val="hybridMultilevel"/>
    <w:tmpl w:val="381CFC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F6D5FFF"/>
    <w:multiLevelType w:val="hybridMultilevel"/>
    <w:tmpl w:val="A6AA713A"/>
    <w:lvl w:ilvl="0" w:tplc="88083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2"/>
  </w:num>
  <w:num w:numId="3">
    <w:abstractNumId w:val="36"/>
  </w:num>
  <w:num w:numId="4">
    <w:abstractNumId w:val="4"/>
  </w:num>
  <w:num w:numId="5">
    <w:abstractNumId w:val="27"/>
  </w:num>
  <w:num w:numId="6">
    <w:abstractNumId w:val="18"/>
  </w:num>
  <w:num w:numId="7">
    <w:abstractNumId w:val="30"/>
  </w:num>
  <w:num w:numId="8">
    <w:abstractNumId w:val="0"/>
  </w:num>
  <w:num w:numId="9">
    <w:abstractNumId w:val="11"/>
  </w:num>
  <w:num w:numId="10">
    <w:abstractNumId w:val="1"/>
  </w:num>
  <w:num w:numId="11">
    <w:abstractNumId w:val="16"/>
  </w:num>
  <w:num w:numId="12">
    <w:abstractNumId w:val="38"/>
  </w:num>
  <w:num w:numId="13">
    <w:abstractNumId w:val="28"/>
  </w:num>
  <w:num w:numId="14">
    <w:abstractNumId w:val="2"/>
  </w:num>
  <w:num w:numId="15">
    <w:abstractNumId w:val="13"/>
  </w:num>
  <w:num w:numId="16">
    <w:abstractNumId w:val="5"/>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4"/>
  </w:num>
  <w:num w:numId="20">
    <w:abstractNumId w:val="29"/>
  </w:num>
  <w:num w:numId="21">
    <w:abstractNumId w:val="31"/>
  </w:num>
  <w:num w:numId="22">
    <w:abstractNumId w:val="37"/>
  </w:num>
  <w:num w:numId="23">
    <w:abstractNumId w:val="24"/>
  </w:num>
  <w:num w:numId="24">
    <w:abstractNumId w:val="8"/>
  </w:num>
  <w:num w:numId="25">
    <w:abstractNumId w:val="19"/>
  </w:num>
  <w:num w:numId="26">
    <w:abstractNumId w:val="22"/>
  </w:num>
  <w:num w:numId="27">
    <w:abstractNumId w:val="6"/>
  </w:num>
  <w:num w:numId="28">
    <w:abstractNumId w:val="33"/>
  </w:num>
  <w:num w:numId="29">
    <w:abstractNumId w:val="9"/>
  </w:num>
  <w:num w:numId="30">
    <w:abstractNumId w:val="26"/>
  </w:num>
  <w:num w:numId="31">
    <w:abstractNumId w:val="17"/>
  </w:num>
  <w:num w:numId="32">
    <w:abstractNumId w:val="21"/>
  </w:num>
  <w:num w:numId="33">
    <w:abstractNumId w:val="3"/>
  </w:num>
  <w:num w:numId="34">
    <w:abstractNumId w:val="39"/>
  </w:num>
  <w:num w:numId="35">
    <w:abstractNumId w:val="35"/>
  </w:num>
  <w:num w:numId="36">
    <w:abstractNumId w:val="23"/>
  </w:num>
  <w:num w:numId="37">
    <w:abstractNumId w:val="7"/>
  </w:num>
  <w:num w:numId="38">
    <w:abstractNumId w:val="10"/>
  </w:num>
  <w:num w:numId="39">
    <w:abstractNumId w:val="15"/>
  </w:num>
  <w:num w:numId="4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67"/>
    <w:rsid w:val="00000380"/>
    <w:rsid w:val="00001751"/>
    <w:rsid w:val="0000312D"/>
    <w:rsid w:val="00003EFC"/>
    <w:rsid w:val="000072DD"/>
    <w:rsid w:val="00010FBF"/>
    <w:rsid w:val="0001138A"/>
    <w:rsid w:val="00012C2C"/>
    <w:rsid w:val="00012D7C"/>
    <w:rsid w:val="00013787"/>
    <w:rsid w:val="000139CE"/>
    <w:rsid w:val="0001478A"/>
    <w:rsid w:val="00014C88"/>
    <w:rsid w:val="00015409"/>
    <w:rsid w:val="00015641"/>
    <w:rsid w:val="00015F8F"/>
    <w:rsid w:val="00017A5E"/>
    <w:rsid w:val="00017F8B"/>
    <w:rsid w:val="00021AFC"/>
    <w:rsid w:val="000264B8"/>
    <w:rsid w:val="00027424"/>
    <w:rsid w:val="00027D92"/>
    <w:rsid w:val="00027E6C"/>
    <w:rsid w:val="00032C14"/>
    <w:rsid w:val="0003339F"/>
    <w:rsid w:val="00034E5E"/>
    <w:rsid w:val="000358A7"/>
    <w:rsid w:val="00035EA8"/>
    <w:rsid w:val="00035F8B"/>
    <w:rsid w:val="00043637"/>
    <w:rsid w:val="000451F8"/>
    <w:rsid w:val="00045EB2"/>
    <w:rsid w:val="00046016"/>
    <w:rsid w:val="00046361"/>
    <w:rsid w:val="000466D2"/>
    <w:rsid w:val="00046704"/>
    <w:rsid w:val="00047C1F"/>
    <w:rsid w:val="000548C2"/>
    <w:rsid w:val="00054CDF"/>
    <w:rsid w:val="0005588D"/>
    <w:rsid w:val="0005651B"/>
    <w:rsid w:val="000602ED"/>
    <w:rsid w:val="00060CCB"/>
    <w:rsid w:val="00062898"/>
    <w:rsid w:val="00062975"/>
    <w:rsid w:val="000635AD"/>
    <w:rsid w:val="00071262"/>
    <w:rsid w:val="00071FC6"/>
    <w:rsid w:val="00072417"/>
    <w:rsid w:val="00072965"/>
    <w:rsid w:val="000729AD"/>
    <w:rsid w:val="00073EA2"/>
    <w:rsid w:val="000777B1"/>
    <w:rsid w:val="0008223C"/>
    <w:rsid w:val="00083E71"/>
    <w:rsid w:val="00084377"/>
    <w:rsid w:val="00084A3E"/>
    <w:rsid w:val="00084C65"/>
    <w:rsid w:val="00087889"/>
    <w:rsid w:val="000914AC"/>
    <w:rsid w:val="000918BB"/>
    <w:rsid w:val="000927D3"/>
    <w:rsid w:val="00093335"/>
    <w:rsid w:val="00094C73"/>
    <w:rsid w:val="00095677"/>
    <w:rsid w:val="00096D47"/>
    <w:rsid w:val="000A0C02"/>
    <w:rsid w:val="000A2761"/>
    <w:rsid w:val="000A42BA"/>
    <w:rsid w:val="000A64F9"/>
    <w:rsid w:val="000B2308"/>
    <w:rsid w:val="000B256F"/>
    <w:rsid w:val="000B5A6E"/>
    <w:rsid w:val="000B7E96"/>
    <w:rsid w:val="000C035F"/>
    <w:rsid w:val="000C095D"/>
    <w:rsid w:val="000C1669"/>
    <w:rsid w:val="000C2441"/>
    <w:rsid w:val="000C25FF"/>
    <w:rsid w:val="000C279F"/>
    <w:rsid w:val="000C3B73"/>
    <w:rsid w:val="000C3E38"/>
    <w:rsid w:val="000C4E8D"/>
    <w:rsid w:val="000D00FD"/>
    <w:rsid w:val="000D0349"/>
    <w:rsid w:val="000D0E99"/>
    <w:rsid w:val="000D1455"/>
    <w:rsid w:val="000D3D51"/>
    <w:rsid w:val="000D43A1"/>
    <w:rsid w:val="000D4EC1"/>
    <w:rsid w:val="000D6837"/>
    <w:rsid w:val="000D7786"/>
    <w:rsid w:val="000E18AD"/>
    <w:rsid w:val="000E4268"/>
    <w:rsid w:val="000E4C3F"/>
    <w:rsid w:val="000E5444"/>
    <w:rsid w:val="000E56E2"/>
    <w:rsid w:val="000E6C39"/>
    <w:rsid w:val="000E7FB5"/>
    <w:rsid w:val="000F0D42"/>
    <w:rsid w:val="000F42B5"/>
    <w:rsid w:val="000F4794"/>
    <w:rsid w:val="000F556C"/>
    <w:rsid w:val="000F6FE1"/>
    <w:rsid w:val="00100A02"/>
    <w:rsid w:val="00100E46"/>
    <w:rsid w:val="00100E50"/>
    <w:rsid w:val="00102EE9"/>
    <w:rsid w:val="00103D25"/>
    <w:rsid w:val="00105E92"/>
    <w:rsid w:val="001071B1"/>
    <w:rsid w:val="00107528"/>
    <w:rsid w:val="00111828"/>
    <w:rsid w:val="0011263E"/>
    <w:rsid w:val="001153D5"/>
    <w:rsid w:val="0011644D"/>
    <w:rsid w:val="00116850"/>
    <w:rsid w:val="0012099D"/>
    <w:rsid w:val="00122603"/>
    <w:rsid w:val="00124691"/>
    <w:rsid w:val="001306E9"/>
    <w:rsid w:val="00132A50"/>
    <w:rsid w:val="001349C0"/>
    <w:rsid w:val="001374EC"/>
    <w:rsid w:val="00137CF3"/>
    <w:rsid w:val="00140FF0"/>
    <w:rsid w:val="00141590"/>
    <w:rsid w:val="00142290"/>
    <w:rsid w:val="00143D71"/>
    <w:rsid w:val="0014471C"/>
    <w:rsid w:val="00144882"/>
    <w:rsid w:val="00144D54"/>
    <w:rsid w:val="001456F4"/>
    <w:rsid w:val="00145A95"/>
    <w:rsid w:val="00145F7C"/>
    <w:rsid w:val="001502B5"/>
    <w:rsid w:val="001509AB"/>
    <w:rsid w:val="00151A5C"/>
    <w:rsid w:val="00153D69"/>
    <w:rsid w:val="00156BE1"/>
    <w:rsid w:val="001600A4"/>
    <w:rsid w:val="00160428"/>
    <w:rsid w:val="0016233D"/>
    <w:rsid w:val="0016245F"/>
    <w:rsid w:val="001644BE"/>
    <w:rsid w:val="00164BE8"/>
    <w:rsid w:val="00164F32"/>
    <w:rsid w:val="00173FFA"/>
    <w:rsid w:val="0017656D"/>
    <w:rsid w:val="00181695"/>
    <w:rsid w:val="00181D41"/>
    <w:rsid w:val="0018239D"/>
    <w:rsid w:val="0018412B"/>
    <w:rsid w:val="00184905"/>
    <w:rsid w:val="00186C52"/>
    <w:rsid w:val="00187EA6"/>
    <w:rsid w:val="0019140F"/>
    <w:rsid w:val="001925F7"/>
    <w:rsid w:val="00192FC9"/>
    <w:rsid w:val="00193C09"/>
    <w:rsid w:val="00193D03"/>
    <w:rsid w:val="001963A0"/>
    <w:rsid w:val="001967C9"/>
    <w:rsid w:val="001A206A"/>
    <w:rsid w:val="001A43B9"/>
    <w:rsid w:val="001A5BFF"/>
    <w:rsid w:val="001A7123"/>
    <w:rsid w:val="001B178A"/>
    <w:rsid w:val="001B21E2"/>
    <w:rsid w:val="001B2A7B"/>
    <w:rsid w:val="001B308F"/>
    <w:rsid w:val="001B4995"/>
    <w:rsid w:val="001B5CD4"/>
    <w:rsid w:val="001C002F"/>
    <w:rsid w:val="001C01B5"/>
    <w:rsid w:val="001C479C"/>
    <w:rsid w:val="001C61BD"/>
    <w:rsid w:val="001C6347"/>
    <w:rsid w:val="001C76FD"/>
    <w:rsid w:val="001C7B5B"/>
    <w:rsid w:val="001D00BA"/>
    <w:rsid w:val="001D00CB"/>
    <w:rsid w:val="001D3EAC"/>
    <w:rsid w:val="001D4606"/>
    <w:rsid w:val="001D59B8"/>
    <w:rsid w:val="001D5ED2"/>
    <w:rsid w:val="001D5F6A"/>
    <w:rsid w:val="001D613A"/>
    <w:rsid w:val="001E0A46"/>
    <w:rsid w:val="001E0F62"/>
    <w:rsid w:val="001E2930"/>
    <w:rsid w:val="001E355F"/>
    <w:rsid w:val="001E3CF6"/>
    <w:rsid w:val="001E51A9"/>
    <w:rsid w:val="001F195D"/>
    <w:rsid w:val="001F221B"/>
    <w:rsid w:val="001F59A8"/>
    <w:rsid w:val="0020227A"/>
    <w:rsid w:val="00203C16"/>
    <w:rsid w:val="002040B1"/>
    <w:rsid w:val="0020661B"/>
    <w:rsid w:val="00206EC6"/>
    <w:rsid w:val="00207B40"/>
    <w:rsid w:val="002113AA"/>
    <w:rsid w:val="0021307B"/>
    <w:rsid w:val="002137BE"/>
    <w:rsid w:val="00213C1C"/>
    <w:rsid w:val="00214557"/>
    <w:rsid w:val="00214D99"/>
    <w:rsid w:val="0021529A"/>
    <w:rsid w:val="00216707"/>
    <w:rsid w:val="0022224D"/>
    <w:rsid w:val="00223219"/>
    <w:rsid w:val="002254B6"/>
    <w:rsid w:val="002260A4"/>
    <w:rsid w:val="002316FF"/>
    <w:rsid w:val="002343A9"/>
    <w:rsid w:val="00237297"/>
    <w:rsid w:val="00237A6B"/>
    <w:rsid w:val="00237E3B"/>
    <w:rsid w:val="0024097D"/>
    <w:rsid w:val="00242541"/>
    <w:rsid w:val="00243889"/>
    <w:rsid w:val="0024392A"/>
    <w:rsid w:val="00246D35"/>
    <w:rsid w:val="00247C0D"/>
    <w:rsid w:val="002501E8"/>
    <w:rsid w:val="0025024E"/>
    <w:rsid w:val="002527AE"/>
    <w:rsid w:val="0025326C"/>
    <w:rsid w:val="00260E05"/>
    <w:rsid w:val="00263D61"/>
    <w:rsid w:val="00264E6A"/>
    <w:rsid w:val="00264FD4"/>
    <w:rsid w:val="002663A8"/>
    <w:rsid w:val="00266BCE"/>
    <w:rsid w:val="00266C0C"/>
    <w:rsid w:val="00270E93"/>
    <w:rsid w:val="00270EAE"/>
    <w:rsid w:val="00272E3C"/>
    <w:rsid w:val="00281EF9"/>
    <w:rsid w:val="00282D9B"/>
    <w:rsid w:val="00283C3C"/>
    <w:rsid w:val="00286B91"/>
    <w:rsid w:val="00291082"/>
    <w:rsid w:val="00292BBB"/>
    <w:rsid w:val="00293443"/>
    <w:rsid w:val="00294434"/>
    <w:rsid w:val="002955C5"/>
    <w:rsid w:val="002962D8"/>
    <w:rsid w:val="00296D11"/>
    <w:rsid w:val="00297525"/>
    <w:rsid w:val="002A1624"/>
    <w:rsid w:val="002A19CB"/>
    <w:rsid w:val="002A2954"/>
    <w:rsid w:val="002A40B7"/>
    <w:rsid w:val="002B06FC"/>
    <w:rsid w:val="002B0857"/>
    <w:rsid w:val="002B12B9"/>
    <w:rsid w:val="002B3377"/>
    <w:rsid w:val="002B5205"/>
    <w:rsid w:val="002B5C06"/>
    <w:rsid w:val="002B6945"/>
    <w:rsid w:val="002B72B9"/>
    <w:rsid w:val="002B7503"/>
    <w:rsid w:val="002B784F"/>
    <w:rsid w:val="002C0E99"/>
    <w:rsid w:val="002C25BD"/>
    <w:rsid w:val="002C649A"/>
    <w:rsid w:val="002D0AF3"/>
    <w:rsid w:val="002D1052"/>
    <w:rsid w:val="002D2E34"/>
    <w:rsid w:val="002D3281"/>
    <w:rsid w:val="002D331F"/>
    <w:rsid w:val="002D33C3"/>
    <w:rsid w:val="002D4603"/>
    <w:rsid w:val="002D52A5"/>
    <w:rsid w:val="002D67DB"/>
    <w:rsid w:val="002D6FB2"/>
    <w:rsid w:val="002D77FC"/>
    <w:rsid w:val="002E04E9"/>
    <w:rsid w:val="002E37C8"/>
    <w:rsid w:val="002E643E"/>
    <w:rsid w:val="002E6C3E"/>
    <w:rsid w:val="002E7668"/>
    <w:rsid w:val="002F0CED"/>
    <w:rsid w:val="002F1E1A"/>
    <w:rsid w:val="002F1E44"/>
    <w:rsid w:val="002F2E8B"/>
    <w:rsid w:val="002F336E"/>
    <w:rsid w:val="002F6E22"/>
    <w:rsid w:val="002F7E0C"/>
    <w:rsid w:val="003007EB"/>
    <w:rsid w:val="00301477"/>
    <w:rsid w:val="00305463"/>
    <w:rsid w:val="003065C4"/>
    <w:rsid w:val="00306733"/>
    <w:rsid w:val="003121A2"/>
    <w:rsid w:val="00313845"/>
    <w:rsid w:val="0031481A"/>
    <w:rsid w:val="0031481E"/>
    <w:rsid w:val="00317056"/>
    <w:rsid w:val="003178CA"/>
    <w:rsid w:val="00321619"/>
    <w:rsid w:val="00321A99"/>
    <w:rsid w:val="00323B75"/>
    <w:rsid w:val="003242D7"/>
    <w:rsid w:val="0032451B"/>
    <w:rsid w:val="003259DB"/>
    <w:rsid w:val="003335E1"/>
    <w:rsid w:val="00334174"/>
    <w:rsid w:val="00334826"/>
    <w:rsid w:val="00335C8A"/>
    <w:rsid w:val="00336C7B"/>
    <w:rsid w:val="00337110"/>
    <w:rsid w:val="00337150"/>
    <w:rsid w:val="00343E54"/>
    <w:rsid w:val="003457C8"/>
    <w:rsid w:val="003460A9"/>
    <w:rsid w:val="0034736C"/>
    <w:rsid w:val="003475F4"/>
    <w:rsid w:val="00347DDF"/>
    <w:rsid w:val="00353488"/>
    <w:rsid w:val="0035350F"/>
    <w:rsid w:val="003559E1"/>
    <w:rsid w:val="0036281A"/>
    <w:rsid w:val="003633B6"/>
    <w:rsid w:val="00363A85"/>
    <w:rsid w:val="00366230"/>
    <w:rsid w:val="0036710C"/>
    <w:rsid w:val="00371525"/>
    <w:rsid w:val="00371D6C"/>
    <w:rsid w:val="00373969"/>
    <w:rsid w:val="00375FCF"/>
    <w:rsid w:val="00375FE9"/>
    <w:rsid w:val="00376441"/>
    <w:rsid w:val="003801B9"/>
    <w:rsid w:val="0038279D"/>
    <w:rsid w:val="00383AFA"/>
    <w:rsid w:val="00384F44"/>
    <w:rsid w:val="0038506A"/>
    <w:rsid w:val="00392222"/>
    <w:rsid w:val="0039232B"/>
    <w:rsid w:val="00393C7B"/>
    <w:rsid w:val="003941D3"/>
    <w:rsid w:val="00394737"/>
    <w:rsid w:val="00397901"/>
    <w:rsid w:val="003A1BF7"/>
    <w:rsid w:val="003A20AE"/>
    <w:rsid w:val="003A3494"/>
    <w:rsid w:val="003A37D5"/>
    <w:rsid w:val="003A456D"/>
    <w:rsid w:val="003A701A"/>
    <w:rsid w:val="003A71E7"/>
    <w:rsid w:val="003A7D44"/>
    <w:rsid w:val="003B35CE"/>
    <w:rsid w:val="003B4D12"/>
    <w:rsid w:val="003B5CAD"/>
    <w:rsid w:val="003B67BB"/>
    <w:rsid w:val="003B6956"/>
    <w:rsid w:val="003B7FB5"/>
    <w:rsid w:val="003C3005"/>
    <w:rsid w:val="003C3AF8"/>
    <w:rsid w:val="003C3E22"/>
    <w:rsid w:val="003C5131"/>
    <w:rsid w:val="003C7AD5"/>
    <w:rsid w:val="003D2BE4"/>
    <w:rsid w:val="003D50CC"/>
    <w:rsid w:val="003E0DFD"/>
    <w:rsid w:val="003E12CA"/>
    <w:rsid w:val="003E46C9"/>
    <w:rsid w:val="003E46D2"/>
    <w:rsid w:val="003E4B11"/>
    <w:rsid w:val="003E54D0"/>
    <w:rsid w:val="003E5A7B"/>
    <w:rsid w:val="003E6152"/>
    <w:rsid w:val="003E68F1"/>
    <w:rsid w:val="003F087D"/>
    <w:rsid w:val="003F1D5F"/>
    <w:rsid w:val="003F47B2"/>
    <w:rsid w:val="003F6132"/>
    <w:rsid w:val="003F6626"/>
    <w:rsid w:val="003F701F"/>
    <w:rsid w:val="003F7511"/>
    <w:rsid w:val="00404A11"/>
    <w:rsid w:val="0040567C"/>
    <w:rsid w:val="00406B5B"/>
    <w:rsid w:val="00410D2A"/>
    <w:rsid w:val="00411877"/>
    <w:rsid w:val="004123CE"/>
    <w:rsid w:val="004163C1"/>
    <w:rsid w:val="004178DB"/>
    <w:rsid w:val="004179E4"/>
    <w:rsid w:val="00420FAF"/>
    <w:rsid w:val="00422767"/>
    <w:rsid w:val="004238C3"/>
    <w:rsid w:val="00426BBD"/>
    <w:rsid w:val="00427462"/>
    <w:rsid w:val="00430367"/>
    <w:rsid w:val="004317DF"/>
    <w:rsid w:val="00432419"/>
    <w:rsid w:val="0043271A"/>
    <w:rsid w:val="00432C41"/>
    <w:rsid w:val="00434FF2"/>
    <w:rsid w:val="00435D15"/>
    <w:rsid w:val="00437B58"/>
    <w:rsid w:val="0044246A"/>
    <w:rsid w:val="0044262A"/>
    <w:rsid w:val="004436FE"/>
    <w:rsid w:val="00444820"/>
    <w:rsid w:val="00446EE3"/>
    <w:rsid w:val="004477BF"/>
    <w:rsid w:val="00447BF4"/>
    <w:rsid w:val="004502C5"/>
    <w:rsid w:val="00452960"/>
    <w:rsid w:val="00455827"/>
    <w:rsid w:val="004604CF"/>
    <w:rsid w:val="004617FE"/>
    <w:rsid w:val="00476E73"/>
    <w:rsid w:val="00476F50"/>
    <w:rsid w:val="00477998"/>
    <w:rsid w:val="00477D4E"/>
    <w:rsid w:val="00480183"/>
    <w:rsid w:val="0048105E"/>
    <w:rsid w:val="004817D6"/>
    <w:rsid w:val="00481840"/>
    <w:rsid w:val="004834B1"/>
    <w:rsid w:val="00483B28"/>
    <w:rsid w:val="00485F00"/>
    <w:rsid w:val="00486F20"/>
    <w:rsid w:val="0048758B"/>
    <w:rsid w:val="00492FC4"/>
    <w:rsid w:val="004946E4"/>
    <w:rsid w:val="004A1C14"/>
    <w:rsid w:val="004A60C2"/>
    <w:rsid w:val="004A6A8B"/>
    <w:rsid w:val="004B3384"/>
    <w:rsid w:val="004B5149"/>
    <w:rsid w:val="004C18EA"/>
    <w:rsid w:val="004C2088"/>
    <w:rsid w:val="004C21CA"/>
    <w:rsid w:val="004C4162"/>
    <w:rsid w:val="004C4C3E"/>
    <w:rsid w:val="004C6461"/>
    <w:rsid w:val="004D02A7"/>
    <w:rsid w:val="004D0555"/>
    <w:rsid w:val="004D082B"/>
    <w:rsid w:val="004D1874"/>
    <w:rsid w:val="004D1A80"/>
    <w:rsid w:val="004D2A87"/>
    <w:rsid w:val="004D399A"/>
    <w:rsid w:val="004D59E8"/>
    <w:rsid w:val="004D6898"/>
    <w:rsid w:val="004D6BE2"/>
    <w:rsid w:val="004D7725"/>
    <w:rsid w:val="004E157A"/>
    <w:rsid w:val="004E1846"/>
    <w:rsid w:val="004E2B14"/>
    <w:rsid w:val="004E2B78"/>
    <w:rsid w:val="004E2E30"/>
    <w:rsid w:val="004E46B2"/>
    <w:rsid w:val="004E4C08"/>
    <w:rsid w:val="004E6A2F"/>
    <w:rsid w:val="004E6C47"/>
    <w:rsid w:val="004E6D93"/>
    <w:rsid w:val="004F0D24"/>
    <w:rsid w:val="004F108E"/>
    <w:rsid w:val="004F2144"/>
    <w:rsid w:val="004F2776"/>
    <w:rsid w:val="004F4629"/>
    <w:rsid w:val="004F5EFB"/>
    <w:rsid w:val="004F621B"/>
    <w:rsid w:val="00500E2D"/>
    <w:rsid w:val="00501BB3"/>
    <w:rsid w:val="00502791"/>
    <w:rsid w:val="00503FD5"/>
    <w:rsid w:val="00507414"/>
    <w:rsid w:val="00511A77"/>
    <w:rsid w:val="00514FF6"/>
    <w:rsid w:val="00515E61"/>
    <w:rsid w:val="00517CFA"/>
    <w:rsid w:val="00520789"/>
    <w:rsid w:val="00521E13"/>
    <w:rsid w:val="00522722"/>
    <w:rsid w:val="0052394E"/>
    <w:rsid w:val="00523B5B"/>
    <w:rsid w:val="00523D4D"/>
    <w:rsid w:val="00523DE0"/>
    <w:rsid w:val="00530502"/>
    <w:rsid w:val="00532449"/>
    <w:rsid w:val="00533032"/>
    <w:rsid w:val="005333CA"/>
    <w:rsid w:val="00533E54"/>
    <w:rsid w:val="0053708B"/>
    <w:rsid w:val="0053743F"/>
    <w:rsid w:val="00537B91"/>
    <w:rsid w:val="00542F0A"/>
    <w:rsid w:val="005505CA"/>
    <w:rsid w:val="005509D8"/>
    <w:rsid w:val="00551024"/>
    <w:rsid w:val="00552866"/>
    <w:rsid w:val="005537F8"/>
    <w:rsid w:val="005548A8"/>
    <w:rsid w:val="0055530F"/>
    <w:rsid w:val="00557351"/>
    <w:rsid w:val="0055753F"/>
    <w:rsid w:val="00562857"/>
    <w:rsid w:val="005636CB"/>
    <w:rsid w:val="00564E19"/>
    <w:rsid w:val="00565042"/>
    <w:rsid w:val="00567F61"/>
    <w:rsid w:val="00573172"/>
    <w:rsid w:val="00574A16"/>
    <w:rsid w:val="00574F9D"/>
    <w:rsid w:val="005766AB"/>
    <w:rsid w:val="00576B14"/>
    <w:rsid w:val="00576BCF"/>
    <w:rsid w:val="0057723C"/>
    <w:rsid w:val="0057788D"/>
    <w:rsid w:val="0058013C"/>
    <w:rsid w:val="00581433"/>
    <w:rsid w:val="005833C3"/>
    <w:rsid w:val="0058412F"/>
    <w:rsid w:val="00584F47"/>
    <w:rsid w:val="0058556D"/>
    <w:rsid w:val="0058588E"/>
    <w:rsid w:val="0058752A"/>
    <w:rsid w:val="00592EFD"/>
    <w:rsid w:val="00593F0D"/>
    <w:rsid w:val="005957AD"/>
    <w:rsid w:val="005A0723"/>
    <w:rsid w:val="005A2F34"/>
    <w:rsid w:val="005A4459"/>
    <w:rsid w:val="005A4D31"/>
    <w:rsid w:val="005A5155"/>
    <w:rsid w:val="005A6273"/>
    <w:rsid w:val="005A76C7"/>
    <w:rsid w:val="005B19F6"/>
    <w:rsid w:val="005B2155"/>
    <w:rsid w:val="005B3CFC"/>
    <w:rsid w:val="005C041F"/>
    <w:rsid w:val="005C210E"/>
    <w:rsid w:val="005C3268"/>
    <w:rsid w:val="005C3E43"/>
    <w:rsid w:val="005D1C19"/>
    <w:rsid w:val="005D2F68"/>
    <w:rsid w:val="005D3D48"/>
    <w:rsid w:val="005D47D8"/>
    <w:rsid w:val="005D4F46"/>
    <w:rsid w:val="005D5BF6"/>
    <w:rsid w:val="005D5F60"/>
    <w:rsid w:val="005D7487"/>
    <w:rsid w:val="005E0D5E"/>
    <w:rsid w:val="005E18F4"/>
    <w:rsid w:val="005E1E2A"/>
    <w:rsid w:val="005E5A53"/>
    <w:rsid w:val="005F0E5A"/>
    <w:rsid w:val="005F0EC3"/>
    <w:rsid w:val="005F1655"/>
    <w:rsid w:val="005F2067"/>
    <w:rsid w:val="005F3630"/>
    <w:rsid w:val="005F63E8"/>
    <w:rsid w:val="0060354C"/>
    <w:rsid w:val="006069BF"/>
    <w:rsid w:val="0061226B"/>
    <w:rsid w:val="006123B5"/>
    <w:rsid w:val="006166DE"/>
    <w:rsid w:val="00617466"/>
    <w:rsid w:val="00617C70"/>
    <w:rsid w:val="00617D2A"/>
    <w:rsid w:val="0062192C"/>
    <w:rsid w:val="00622FE6"/>
    <w:rsid w:val="006306C6"/>
    <w:rsid w:val="006307D7"/>
    <w:rsid w:val="00630D64"/>
    <w:rsid w:val="006311ED"/>
    <w:rsid w:val="006314D4"/>
    <w:rsid w:val="00631568"/>
    <w:rsid w:val="0063309D"/>
    <w:rsid w:val="00633437"/>
    <w:rsid w:val="00633572"/>
    <w:rsid w:val="006353C0"/>
    <w:rsid w:val="00642C80"/>
    <w:rsid w:val="00642ECA"/>
    <w:rsid w:val="006431EC"/>
    <w:rsid w:val="0064352F"/>
    <w:rsid w:val="00643B9F"/>
    <w:rsid w:val="0064525A"/>
    <w:rsid w:val="00646A37"/>
    <w:rsid w:val="006478E8"/>
    <w:rsid w:val="00647F3F"/>
    <w:rsid w:val="00651813"/>
    <w:rsid w:val="006522BC"/>
    <w:rsid w:val="0065252C"/>
    <w:rsid w:val="00653F8C"/>
    <w:rsid w:val="00654BBB"/>
    <w:rsid w:val="00654C33"/>
    <w:rsid w:val="006550EE"/>
    <w:rsid w:val="00656760"/>
    <w:rsid w:val="006572B2"/>
    <w:rsid w:val="0066018C"/>
    <w:rsid w:val="00660674"/>
    <w:rsid w:val="00660D2C"/>
    <w:rsid w:val="00663945"/>
    <w:rsid w:val="00665006"/>
    <w:rsid w:val="00670826"/>
    <w:rsid w:val="006722AE"/>
    <w:rsid w:val="0067245E"/>
    <w:rsid w:val="0068075B"/>
    <w:rsid w:val="0068094D"/>
    <w:rsid w:val="00680AAD"/>
    <w:rsid w:val="00681EB4"/>
    <w:rsid w:val="0068267F"/>
    <w:rsid w:val="00684B4F"/>
    <w:rsid w:val="00684E1E"/>
    <w:rsid w:val="00690025"/>
    <w:rsid w:val="00692F8E"/>
    <w:rsid w:val="00693B3D"/>
    <w:rsid w:val="00694AB7"/>
    <w:rsid w:val="006A17F1"/>
    <w:rsid w:val="006A24D5"/>
    <w:rsid w:val="006A3F96"/>
    <w:rsid w:val="006A6AC3"/>
    <w:rsid w:val="006A6D88"/>
    <w:rsid w:val="006A70B9"/>
    <w:rsid w:val="006A7C6B"/>
    <w:rsid w:val="006B1C77"/>
    <w:rsid w:val="006B3291"/>
    <w:rsid w:val="006B3EB5"/>
    <w:rsid w:val="006B3F58"/>
    <w:rsid w:val="006B4C07"/>
    <w:rsid w:val="006B52B5"/>
    <w:rsid w:val="006B6D34"/>
    <w:rsid w:val="006B716F"/>
    <w:rsid w:val="006B7659"/>
    <w:rsid w:val="006C1AB7"/>
    <w:rsid w:val="006C29EC"/>
    <w:rsid w:val="006C2B1F"/>
    <w:rsid w:val="006C536F"/>
    <w:rsid w:val="006C53CB"/>
    <w:rsid w:val="006C5B15"/>
    <w:rsid w:val="006C755D"/>
    <w:rsid w:val="006D0837"/>
    <w:rsid w:val="006D225E"/>
    <w:rsid w:val="006D32CC"/>
    <w:rsid w:val="006D3A23"/>
    <w:rsid w:val="006D3D60"/>
    <w:rsid w:val="006D4F57"/>
    <w:rsid w:val="006D6BDB"/>
    <w:rsid w:val="006E074C"/>
    <w:rsid w:val="006E1A78"/>
    <w:rsid w:val="006E2E0D"/>
    <w:rsid w:val="006E32F5"/>
    <w:rsid w:val="006E39A2"/>
    <w:rsid w:val="006E3EAA"/>
    <w:rsid w:val="006E4376"/>
    <w:rsid w:val="006E5EED"/>
    <w:rsid w:val="006E6991"/>
    <w:rsid w:val="006E69AB"/>
    <w:rsid w:val="006E7BB3"/>
    <w:rsid w:val="006E7BCB"/>
    <w:rsid w:val="006F140F"/>
    <w:rsid w:val="006F16AB"/>
    <w:rsid w:val="006F298C"/>
    <w:rsid w:val="006F4122"/>
    <w:rsid w:val="006F585D"/>
    <w:rsid w:val="006F6F17"/>
    <w:rsid w:val="006F7454"/>
    <w:rsid w:val="00700633"/>
    <w:rsid w:val="007023FF"/>
    <w:rsid w:val="00704ABB"/>
    <w:rsid w:val="00710D9A"/>
    <w:rsid w:val="00713B24"/>
    <w:rsid w:val="007145A2"/>
    <w:rsid w:val="0071603F"/>
    <w:rsid w:val="007201C2"/>
    <w:rsid w:val="00720610"/>
    <w:rsid w:val="007211B1"/>
    <w:rsid w:val="0072130C"/>
    <w:rsid w:val="00721344"/>
    <w:rsid w:val="00721ADD"/>
    <w:rsid w:val="00723517"/>
    <w:rsid w:val="00725258"/>
    <w:rsid w:val="007263DC"/>
    <w:rsid w:val="00726CB0"/>
    <w:rsid w:val="0073285C"/>
    <w:rsid w:val="00733414"/>
    <w:rsid w:val="00734D84"/>
    <w:rsid w:val="00737756"/>
    <w:rsid w:val="00740337"/>
    <w:rsid w:val="007408BA"/>
    <w:rsid w:val="00740994"/>
    <w:rsid w:val="00742FE7"/>
    <w:rsid w:val="00745D74"/>
    <w:rsid w:val="00747883"/>
    <w:rsid w:val="00756A91"/>
    <w:rsid w:val="00761249"/>
    <w:rsid w:val="00761DF3"/>
    <w:rsid w:val="00763D8C"/>
    <w:rsid w:val="00764355"/>
    <w:rsid w:val="0076694D"/>
    <w:rsid w:val="00767909"/>
    <w:rsid w:val="00770223"/>
    <w:rsid w:val="00772521"/>
    <w:rsid w:val="00772B90"/>
    <w:rsid w:val="00773CD1"/>
    <w:rsid w:val="00773ECE"/>
    <w:rsid w:val="007747C2"/>
    <w:rsid w:val="00774EEE"/>
    <w:rsid w:val="00780E88"/>
    <w:rsid w:val="00785413"/>
    <w:rsid w:val="00786C9E"/>
    <w:rsid w:val="00787179"/>
    <w:rsid w:val="00787C75"/>
    <w:rsid w:val="00790283"/>
    <w:rsid w:val="00790C36"/>
    <w:rsid w:val="0079114A"/>
    <w:rsid w:val="0079160C"/>
    <w:rsid w:val="007919EA"/>
    <w:rsid w:val="00792015"/>
    <w:rsid w:val="00792F95"/>
    <w:rsid w:val="00795B86"/>
    <w:rsid w:val="00795B94"/>
    <w:rsid w:val="0079610B"/>
    <w:rsid w:val="0079641C"/>
    <w:rsid w:val="00797935"/>
    <w:rsid w:val="007A3F03"/>
    <w:rsid w:val="007A44FD"/>
    <w:rsid w:val="007A4D58"/>
    <w:rsid w:val="007A55DD"/>
    <w:rsid w:val="007A5862"/>
    <w:rsid w:val="007A58CB"/>
    <w:rsid w:val="007A79B0"/>
    <w:rsid w:val="007A7F16"/>
    <w:rsid w:val="007B1C72"/>
    <w:rsid w:val="007B21D2"/>
    <w:rsid w:val="007B4665"/>
    <w:rsid w:val="007B493A"/>
    <w:rsid w:val="007B58D1"/>
    <w:rsid w:val="007B6DDD"/>
    <w:rsid w:val="007C0D3D"/>
    <w:rsid w:val="007C277B"/>
    <w:rsid w:val="007C3DB6"/>
    <w:rsid w:val="007C6525"/>
    <w:rsid w:val="007C7A4E"/>
    <w:rsid w:val="007C7B7A"/>
    <w:rsid w:val="007D0ACC"/>
    <w:rsid w:val="007D1EDA"/>
    <w:rsid w:val="007D33AE"/>
    <w:rsid w:val="007D5121"/>
    <w:rsid w:val="007D546F"/>
    <w:rsid w:val="007D59C9"/>
    <w:rsid w:val="007D6F35"/>
    <w:rsid w:val="007E0741"/>
    <w:rsid w:val="007E4527"/>
    <w:rsid w:val="007E52BE"/>
    <w:rsid w:val="007E6476"/>
    <w:rsid w:val="007E67E8"/>
    <w:rsid w:val="007E722F"/>
    <w:rsid w:val="007E7915"/>
    <w:rsid w:val="007E7B88"/>
    <w:rsid w:val="007F2D65"/>
    <w:rsid w:val="007F5EBD"/>
    <w:rsid w:val="00802A21"/>
    <w:rsid w:val="008032FE"/>
    <w:rsid w:val="0080374F"/>
    <w:rsid w:val="00804465"/>
    <w:rsid w:val="008052F2"/>
    <w:rsid w:val="008058B3"/>
    <w:rsid w:val="0081127B"/>
    <w:rsid w:val="0081133F"/>
    <w:rsid w:val="00817771"/>
    <w:rsid w:val="00823750"/>
    <w:rsid w:val="008241F3"/>
    <w:rsid w:val="0082527F"/>
    <w:rsid w:val="008252DA"/>
    <w:rsid w:val="00825AA5"/>
    <w:rsid w:val="00825F74"/>
    <w:rsid w:val="00827C45"/>
    <w:rsid w:val="008309FF"/>
    <w:rsid w:val="00831C95"/>
    <w:rsid w:val="0083306D"/>
    <w:rsid w:val="00835927"/>
    <w:rsid w:val="00836572"/>
    <w:rsid w:val="008414AB"/>
    <w:rsid w:val="008440F4"/>
    <w:rsid w:val="008447F9"/>
    <w:rsid w:val="0084574F"/>
    <w:rsid w:val="00845ACE"/>
    <w:rsid w:val="00847566"/>
    <w:rsid w:val="008477BC"/>
    <w:rsid w:val="0085005E"/>
    <w:rsid w:val="008507AD"/>
    <w:rsid w:val="00851F2E"/>
    <w:rsid w:val="008550E2"/>
    <w:rsid w:val="0085528D"/>
    <w:rsid w:val="0085554D"/>
    <w:rsid w:val="00855A9C"/>
    <w:rsid w:val="00856AD3"/>
    <w:rsid w:val="00856E3D"/>
    <w:rsid w:val="008570CD"/>
    <w:rsid w:val="00857132"/>
    <w:rsid w:val="008573F2"/>
    <w:rsid w:val="00861521"/>
    <w:rsid w:val="0086285C"/>
    <w:rsid w:val="008661E5"/>
    <w:rsid w:val="0086715D"/>
    <w:rsid w:val="00870850"/>
    <w:rsid w:val="0087136D"/>
    <w:rsid w:val="00871857"/>
    <w:rsid w:val="0087260C"/>
    <w:rsid w:val="00876A04"/>
    <w:rsid w:val="0087764A"/>
    <w:rsid w:val="00877F77"/>
    <w:rsid w:val="00880BD8"/>
    <w:rsid w:val="0088554A"/>
    <w:rsid w:val="00885D8F"/>
    <w:rsid w:val="008900B2"/>
    <w:rsid w:val="00891F0D"/>
    <w:rsid w:val="008971CF"/>
    <w:rsid w:val="00897562"/>
    <w:rsid w:val="008976EE"/>
    <w:rsid w:val="008A18DC"/>
    <w:rsid w:val="008A1D11"/>
    <w:rsid w:val="008A272E"/>
    <w:rsid w:val="008A2B38"/>
    <w:rsid w:val="008A30C3"/>
    <w:rsid w:val="008A4A32"/>
    <w:rsid w:val="008A6B42"/>
    <w:rsid w:val="008A70F7"/>
    <w:rsid w:val="008B00E9"/>
    <w:rsid w:val="008B08F6"/>
    <w:rsid w:val="008B1374"/>
    <w:rsid w:val="008B319F"/>
    <w:rsid w:val="008B3629"/>
    <w:rsid w:val="008B4E13"/>
    <w:rsid w:val="008C090F"/>
    <w:rsid w:val="008C0A59"/>
    <w:rsid w:val="008C4571"/>
    <w:rsid w:val="008C75DB"/>
    <w:rsid w:val="008D1004"/>
    <w:rsid w:val="008D1B55"/>
    <w:rsid w:val="008D2F56"/>
    <w:rsid w:val="008D4254"/>
    <w:rsid w:val="008E18BD"/>
    <w:rsid w:val="008E4C1E"/>
    <w:rsid w:val="008E5349"/>
    <w:rsid w:val="008E6C70"/>
    <w:rsid w:val="008E7105"/>
    <w:rsid w:val="008F0225"/>
    <w:rsid w:val="008F09C0"/>
    <w:rsid w:val="008F12A3"/>
    <w:rsid w:val="008F136C"/>
    <w:rsid w:val="008F19D8"/>
    <w:rsid w:val="008F4E4D"/>
    <w:rsid w:val="008F542C"/>
    <w:rsid w:val="008F6185"/>
    <w:rsid w:val="008F7681"/>
    <w:rsid w:val="00900D0F"/>
    <w:rsid w:val="00900FF2"/>
    <w:rsid w:val="00901532"/>
    <w:rsid w:val="00901DB1"/>
    <w:rsid w:val="00903756"/>
    <w:rsid w:val="009061ED"/>
    <w:rsid w:val="00907F69"/>
    <w:rsid w:val="00913818"/>
    <w:rsid w:val="00913AD7"/>
    <w:rsid w:val="0091576C"/>
    <w:rsid w:val="00917996"/>
    <w:rsid w:val="00923921"/>
    <w:rsid w:val="00924781"/>
    <w:rsid w:val="00924D4C"/>
    <w:rsid w:val="0092672F"/>
    <w:rsid w:val="0093143F"/>
    <w:rsid w:val="00933065"/>
    <w:rsid w:val="00935C82"/>
    <w:rsid w:val="00936BC4"/>
    <w:rsid w:val="00940F5D"/>
    <w:rsid w:val="00941AB6"/>
    <w:rsid w:val="00947A2F"/>
    <w:rsid w:val="0095084C"/>
    <w:rsid w:val="00953559"/>
    <w:rsid w:val="00955F50"/>
    <w:rsid w:val="00956EA0"/>
    <w:rsid w:val="009572C9"/>
    <w:rsid w:val="009579F6"/>
    <w:rsid w:val="00960BFA"/>
    <w:rsid w:val="00961578"/>
    <w:rsid w:val="00961A38"/>
    <w:rsid w:val="00963A72"/>
    <w:rsid w:val="00963B7A"/>
    <w:rsid w:val="00964023"/>
    <w:rsid w:val="00970EB4"/>
    <w:rsid w:val="00970F49"/>
    <w:rsid w:val="0097266C"/>
    <w:rsid w:val="00973820"/>
    <w:rsid w:val="00973F8F"/>
    <w:rsid w:val="0097559A"/>
    <w:rsid w:val="00977E90"/>
    <w:rsid w:val="0098093D"/>
    <w:rsid w:val="00981A57"/>
    <w:rsid w:val="00982270"/>
    <w:rsid w:val="00982D2B"/>
    <w:rsid w:val="00984051"/>
    <w:rsid w:val="00987DAD"/>
    <w:rsid w:val="00993AAD"/>
    <w:rsid w:val="00993CED"/>
    <w:rsid w:val="00994099"/>
    <w:rsid w:val="00995F9F"/>
    <w:rsid w:val="009A11AC"/>
    <w:rsid w:val="009A1EF0"/>
    <w:rsid w:val="009A22F1"/>
    <w:rsid w:val="009A232D"/>
    <w:rsid w:val="009A33E4"/>
    <w:rsid w:val="009A3C24"/>
    <w:rsid w:val="009A52CB"/>
    <w:rsid w:val="009A7204"/>
    <w:rsid w:val="009B0B5D"/>
    <w:rsid w:val="009B21C4"/>
    <w:rsid w:val="009B21F7"/>
    <w:rsid w:val="009B3F56"/>
    <w:rsid w:val="009B6788"/>
    <w:rsid w:val="009B78D3"/>
    <w:rsid w:val="009C06EA"/>
    <w:rsid w:val="009C1893"/>
    <w:rsid w:val="009C2DCE"/>
    <w:rsid w:val="009C74DC"/>
    <w:rsid w:val="009D036A"/>
    <w:rsid w:val="009D0FD7"/>
    <w:rsid w:val="009D341F"/>
    <w:rsid w:val="009D4802"/>
    <w:rsid w:val="009D57DF"/>
    <w:rsid w:val="009D72CA"/>
    <w:rsid w:val="009E046A"/>
    <w:rsid w:val="009E19B1"/>
    <w:rsid w:val="009E1A88"/>
    <w:rsid w:val="009E248B"/>
    <w:rsid w:val="009E3AB5"/>
    <w:rsid w:val="009E3E8E"/>
    <w:rsid w:val="009E4FD7"/>
    <w:rsid w:val="009F164A"/>
    <w:rsid w:val="009F24D8"/>
    <w:rsid w:val="009F3DE5"/>
    <w:rsid w:val="009F5508"/>
    <w:rsid w:val="009F636E"/>
    <w:rsid w:val="009F73AF"/>
    <w:rsid w:val="00A01394"/>
    <w:rsid w:val="00A013C1"/>
    <w:rsid w:val="00A0177B"/>
    <w:rsid w:val="00A025D8"/>
    <w:rsid w:val="00A04908"/>
    <w:rsid w:val="00A05103"/>
    <w:rsid w:val="00A05693"/>
    <w:rsid w:val="00A07060"/>
    <w:rsid w:val="00A1048B"/>
    <w:rsid w:val="00A1060E"/>
    <w:rsid w:val="00A113EE"/>
    <w:rsid w:val="00A11A99"/>
    <w:rsid w:val="00A126C2"/>
    <w:rsid w:val="00A12D02"/>
    <w:rsid w:val="00A12E32"/>
    <w:rsid w:val="00A17F30"/>
    <w:rsid w:val="00A214DB"/>
    <w:rsid w:val="00A2201B"/>
    <w:rsid w:val="00A24144"/>
    <w:rsid w:val="00A2428C"/>
    <w:rsid w:val="00A24E00"/>
    <w:rsid w:val="00A25AB8"/>
    <w:rsid w:val="00A3134D"/>
    <w:rsid w:val="00A315AB"/>
    <w:rsid w:val="00A33873"/>
    <w:rsid w:val="00A36ABC"/>
    <w:rsid w:val="00A37370"/>
    <w:rsid w:val="00A37423"/>
    <w:rsid w:val="00A3799E"/>
    <w:rsid w:val="00A37C3F"/>
    <w:rsid w:val="00A37CC6"/>
    <w:rsid w:val="00A37D84"/>
    <w:rsid w:val="00A428AA"/>
    <w:rsid w:val="00A448E2"/>
    <w:rsid w:val="00A44A27"/>
    <w:rsid w:val="00A47567"/>
    <w:rsid w:val="00A5318F"/>
    <w:rsid w:val="00A54A12"/>
    <w:rsid w:val="00A6429E"/>
    <w:rsid w:val="00A656A7"/>
    <w:rsid w:val="00A67EF7"/>
    <w:rsid w:val="00A70682"/>
    <w:rsid w:val="00A71047"/>
    <w:rsid w:val="00A7146F"/>
    <w:rsid w:val="00A72812"/>
    <w:rsid w:val="00A74A8A"/>
    <w:rsid w:val="00A76315"/>
    <w:rsid w:val="00A77B81"/>
    <w:rsid w:val="00A802C8"/>
    <w:rsid w:val="00A81AD2"/>
    <w:rsid w:val="00A8276D"/>
    <w:rsid w:val="00A84860"/>
    <w:rsid w:val="00A85609"/>
    <w:rsid w:val="00A906B3"/>
    <w:rsid w:val="00A9243F"/>
    <w:rsid w:val="00A94897"/>
    <w:rsid w:val="00A95751"/>
    <w:rsid w:val="00A95F44"/>
    <w:rsid w:val="00A9605D"/>
    <w:rsid w:val="00A96E3A"/>
    <w:rsid w:val="00A97A60"/>
    <w:rsid w:val="00AA1E15"/>
    <w:rsid w:val="00AA5545"/>
    <w:rsid w:val="00AA680C"/>
    <w:rsid w:val="00AA695E"/>
    <w:rsid w:val="00AA7B1A"/>
    <w:rsid w:val="00AB05DF"/>
    <w:rsid w:val="00AB1D6F"/>
    <w:rsid w:val="00AB252D"/>
    <w:rsid w:val="00AB2E82"/>
    <w:rsid w:val="00AB2F6E"/>
    <w:rsid w:val="00AB36AB"/>
    <w:rsid w:val="00AB3773"/>
    <w:rsid w:val="00AB3C4F"/>
    <w:rsid w:val="00AB41BD"/>
    <w:rsid w:val="00AB43A8"/>
    <w:rsid w:val="00AB7DC0"/>
    <w:rsid w:val="00AC15B9"/>
    <w:rsid w:val="00AC28DB"/>
    <w:rsid w:val="00AD05EC"/>
    <w:rsid w:val="00AD1039"/>
    <w:rsid w:val="00AD3618"/>
    <w:rsid w:val="00AD67F4"/>
    <w:rsid w:val="00AE0BD9"/>
    <w:rsid w:val="00AE2791"/>
    <w:rsid w:val="00AE415C"/>
    <w:rsid w:val="00AE53AB"/>
    <w:rsid w:val="00AE5BDA"/>
    <w:rsid w:val="00AE616D"/>
    <w:rsid w:val="00AE6330"/>
    <w:rsid w:val="00AE7903"/>
    <w:rsid w:val="00AE7A4E"/>
    <w:rsid w:val="00AF1B63"/>
    <w:rsid w:val="00AF2D9A"/>
    <w:rsid w:val="00AF383E"/>
    <w:rsid w:val="00AF40C0"/>
    <w:rsid w:val="00AF5844"/>
    <w:rsid w:val="00B002D9"/>
    <w:rsid w:val="00B01967"/>
    <w:rsid w:val="00B0233E"/>
    <w:rsid w:val="00B0697D"/>
    <w:rsid w:val="00B10EED"/>
    <w:rsid w:val="00B122FC"/>
    <w:rsid w:val="00B132CB"/>
    <w:rsid w:val="00B14B05"/>
    <w:rsid w:val="00B178D6"/>
    <w:rsid w:val="00B2063C"/>
    <w:rsid w:val="00B20CFC"/>
    <w:rsid w:val="00B214C8"/>
    <w:rsid w:val="00B219BB"/>
    <w:rsid w:val="00B23DEB"/>
    <w:rsid w:val="00B25C21"/>
    <w:rsid w:val="00B270BB"/>
    <w:rsid w:val="00B271D6"/>
    <w:rsid w:val="00B27416"/>
    <w:rsid w:val="00B33142"/>
    <w:rsid w:val="00B36270"/>
    <w:rsid w:val="00B37F0A"/>
    <w:rsid w:val="00B42281"/>
    <w:rsid w:val="00B4434B"/>
    <w:rsid w:val="00B47129"/>
    <w:rsid w:val="00B47F75"/>
    <w:rsid w:val="00B511C3"/>
    <w:rsid w:val="00B52461"/>
    <w:rsid w:val="00B52ED0"/>
    <w:rsid w:val="00B53C68"/>
    <w:rsid w:val="00B54C4D"/>
    <w:rsid w:val="00B55150"/>
    <w:rsid w:val="00B60D80"/>
    <w:rsid w:val="00B60D88"/>
    <w:rsid w:val="00B63A6A"/>
    <w:rsid w:val="00B63D16"/>
    <w:rsid w:val="00B652D7"/>
    <w:rsid w:val="00B65AD6"/>
    <w:rsid w:val="00B66111"/>
    <w:rsid w:val="00B66227"/>
    <w:rsid w:val="00B666F2"/>
    <w:rsid w:val="00B67088"/>
    <w:rsid w:val="00B703FC"/>
    <w:rsid w:val="00B7096E"/>
    <w:rsid w:val="00B70ED4"/>
    <w:rsid w:val="00B72078"/>
    <w:rsid w:val="00B7247A"/>
    <w:rsid w:val="00B73DBA"/>
    <w:rsid w:val="00B76623"/>
    <w:rsid w:val="00B772CD"/>
    <w:rsid w:val="00B778AE"/>
    <w:rsid w:val="00B839FA"/>
    <w:rsid w:val="00B85C6F"/>
    <w:rsid w:val="00B8639A"/>
    <w:rsid w:val="00B902E7"/>
    <w:rsid w:val="00B9165D"/>
    <w:rsid w:val="00B91728"/>
    <w:rsid w:val="00B9283E"/>
    <w:rsid w:val="00B93AD6"/>
    <w:rsid w:val="00B94800"/>
    <w:rsid w:val="00B94BCF"/>
    <w:rsid w:val="00B94F76"/>
    <w:rsid w:val="00B96247"/>
    <w:rsid w:val="00B970F2"/>
    <w:rsid w:val="00B97112"/>
    <w:rsid w:val="00B97CD5"/>
    <w:rsid w:val="00B97FAA"/>
    <w:rsid w:val="00BA0601"/>
    <w:rsid w:val="00BA1269"/>
    <w:rsid w:val="00BA1673"/>
    <w:rsid w:val="00BA30C8"/>
    <w:rsid w:val="00BA46D2"/>
    <w:rsid w:val="00BA51AC"/>
    <w:rsid w:val="00BA5603"/>
    <w:rsid w:val="00BB00A4"/>
    <w:rsid w:val="00BB071C"/>
    <w:rsid w:val="00BB29AB"/>
    <w:rsid w:val="00BB3173"/>
    <w:rsid w:val="00BB6F00"/>
    <w:rsid w:val="00BC34A6"/>
    <w:rsid w:val="00BC38B8"/>
    <w:rsid w:val="00BD0A00"/>
    <w:rsid w:val="00BD0C42"/>
    <w:rsid w:val="00BD0FA7"/>
    <w:rsid w:val="00BD1DBE"/>
    <w:rsid w:val="00BD1F70"/>
    <w:rsid w:val="00BD3483"/>
    <w:rsid w:val="00BD35D0"/>
    <w:rsid w:val="00BD4CE3"/>
    <w:rsid w:val="00BE1FAB"/>
    <w:rsid w:val="00BE2077"/>
    <w:rsid w:val="00BE296C"/>
    <w:rsid w:val="00BE662E"/>
    <w:rsid w:val="00BE6B67"/>
    <w:rsid w:val="00BE7D38"/>
    <w:rsid w:val="00BE7D85"/>
    <w:rsid w:val="00BF097C"/>
    <w:rsid w:val="00BF118F"/>
    <w:rsid w:val="00BF2E17"/>
    <w:rsid w:val="00BF432F"/>
    <w:rsid w:val="00BF51C8"/>
    <w:rsid w:val="00BF6A21"/>
    <w:rsid w:val="00BF786F"/>
    <w:rsid w:val="00C013A5"/>
    <w:rsid w:val="00C02A19"/>
    <w:rsid w:val="00C044B6"/>
    <w:rsid w:val="00C046D5"/>
    <w:rsid w:val="00C04D28"/>
    <w:rsid w:val="00C05438"/>
    <w:rsid w:val="00C05E39"/>
    <w:rsid w:val="00C05FF2"/>
    <w:rsid w:val="00C07317"/>
    <w:rsid w:val="00C10601"/>
    <w:rsid w:val="00C11606"/>
    <w:rsid w:val="00C118CB"/>
    <w:rsid w:val="00C14474"/>
    <w:rsid w:val="00C174CC"/>
    <w:rsid w:val="00C211F5"/>
    <w:rsid w:val="00C229A1"/>
    <w:rsid w:val="00C23B73"/>
    <w:rsid w:val="00C27AFA"/>
    <w:rsid w:val="00C31D1F"/>
    <w:rsid w:val="00C349C8"/>
    <w:rsid w:val="00C34ABD"/>
    <w:rsid w:val="00C40913"/>
    <w:rsid w:val="00C411C9"/>
    <w:rsid w:val="00C419A8"/>
    <w:rsid w:val="00C43D86"/>
    <w:rsid w:val="00C43DD2"/>
    <w:rsid w:val="00C4442B"/>
    <w:rsid w:val="00C447CA"/>
    <w:rsid w:val="00C44A48"/>
    <w:rsid w:val="00C44BB5"/>
    <w:rsid w:val="00C45B79"/>
    <w:rsid w:val="00C47007"/>
    <w:rsid w:val="00C502F9"/>
    <w:rsid w:val="00C525EC"/>
    <w:rsid w:val="00C53EBF"/>
    <w:rsid w:val="00C54243"/>
    <w:rsid w:val="00C611D4"/>
    <w:rsid w:val="00C61855"/>
    <w:rsid w:val="00C650A1"/>
    <w:rsid w:val="00C7152F"/>
    <w:rsid w:val="00C75509"/>
    <w:rsid w:val="00C75C75"/>
    <w:rsid w:val="00C76FF9"/>
    <w:rsid w:val="00C80DE0"/>
    <w:rsid w:val="00C81043"/>
    <w:rsid w:val="00C840D5"/>
    <w:rsid w:val="00C84402"/>
    <w:rsid w:val="00C8457B"/>
    <w:rsid w:val="00C86200"/>
    <w:rsid w:val="00C86F25"/>
    <w:rsid w:val="00C876E6"/>
    <w:rsid w:val="00C90C49"/>
    <w:rsid w:val="00C91A7F"/>
    <w:rsid w:val="00C9270B"/>
    <w:rsid w:val="00C92802"/>
    <w:rsid w:val="00C92D0B"/>
    <w:rsid w:val="00C92D56"/>
    <w:rsid w:val="00C937BE"/>
    <w:rsid w:val="00C93806"/>
    <w:rsid w:val="00C9405B"/>
    <w:rsid w:val="00C940AF"/>
    <w:rsid w:val="00C94549"/>
    <w:rsid w:val="00C94E79"/>
    <w:rsid w:val="00C963C5"/>
    <w:rsid w:val="00C968EC"/>
    <w:rsid w:val="00C97A51"/>
    <w:rsid w:val="00CA23B8"/>
    <w:rsid w:val="00CA27B4"/>
    <w:rsid w:val="00CA388B"/>
    <w:rsid w:val="00CA3FDC"/>
    <w:rsid w:val="00CA4627"/>
    <w:rsid w:val="00CA556F"/>
    <w:rsid w:val="00CA6137"/>
    <w:rsid w:val="00CA6446"/>
    <w:rsid w:val="00CB0094"/>
    <w:rsid w:val="00CB0859"/>
    <w:rsid w:val="00CB0F72"/>
    <w:rsid w:val="00CB1921"/>
    <w:rsid w:val="00CB218D"/>
    <w:rsid w:val="00CB4AC0"/>
    <w:rsid w:val="00CB54AC"/>
    <w:rsid w:val="00CB74A4"/>
    <w:rsid w:val="00CC1ED3"/>
    <w:rsid w:val="00CC5F86"/>
    <w:rsid w:val="00CC765A"/>
    <w:rsid w:val="00CD01B6"/>
    <w:rsid w:val="00CD0DC1"/>
    <w:rsid w:val="00CD2418"/>
    <w:rsid w:val="00CD4028"/>
    <w:rsid w:val="00CD6355"/>
    <w:rsid w:val="00CD66C3"/>
    <w:rsid w:val="00CD6B7F"/>
    <w:rsid w:val="00CE2489"/>
    <w:rsid w:val="00CE462D"/>
    <w:rsid w:val="00CE5421"/>
    <w:rsid w:val="00CE6159"/>
    <w:rsid w:val="00CF18CF"/>
    <w:rsid w:val="00CF29BF"/>
    <w:rsid w:val="00CF2B09"/>
    <w:rsid w:val="00CF2F2B"/>
    <w:rsid w:val="00CF4B34"/>
    <w:rsid w:val="00CF53C7"/>
    <w:rsid w:val="00CF574D"/>
    <w:rsid w:val="00CF69AB"/>
    <w:rsid w:val="00CF7896"/>
    <w:rsid w:val="00D00110"/>
    <w:rsid w:val="00D033DC"/>
    <w:rsid w:val="00D0599C"/>
    <w:rsid w:val="00D1119F"/>
    <w:rsid w:val="00D12C6B"/>
    <w:rsid w:val="00D15CAE"/>
    <w:rsid w:val="00D15DC2"/>
    <w:rsid w:val="00D15DC5"/>
    <w:rsid w:val="00D16364"/>
    <w:rsid w:val="00D21EFC"/>
    <w:rsid w:val="00D220EB"/>
    <w:rsid w:val="00D222C1"/>
    <w:rsid w:val="00D26D9C"/>
    <w:rsid w:val="00D2795D"/>
    <w:rsid w:val="00D27BA4"/>
    <w:rsid w:val="00D323A3"/>
    <w:rsid w:val="00D3384D"/>
    <w:rsid w:val="00D34672"/>
    <w:rsid w:val="00D355DE"/>
    <w:rsid w:val="00D35E8B"/>
    <w:rsid w:val="00D42EF7"/>
    <w:rsid w:val="00D445B1"/>
    <w:rsid w:val="00D44B3F"/>
    <w:rsid w:val="00D45053"/>
    <w:rsid w:val="00D454B7"/>
    <w:rsid w:val="00D45F42"/>
    <w:rsid w:val="00D472E6"/>
    <w:rsid w:val="00D47981"/>
    <w:rsid w:val="00D5093E"/>
    <w:rsid w:val="00D525D2"/>
    <w:rsid w:val="00D5562A"/>
    <w:rsid w:val="00D56701"/>
    <w:rsid w:val="00D60881"/>
    <w:rsid w:val="00D62B0F"/>
    <w:rsid w:val="00D66875"/>
    <w:rsid w:val="00D67903"/>
    <w:rsid w:val="00D67B2F"/>
    <w:rsid w:val="00D70070"/>
    <w:rsid w:val="00D72E3E"/>
    <w:rsid w:val="00D74C6A"/>
    <w:rsid w:val="00D76D6F"/>
    <w:rsid w:val="00D816FC"/>
    <w:rsid w:val="00D82B32"/>
    <w:rsid w:val="00D87541"/>
    <w:rsid w:val="00D90D9C"/>
    <w:rsid w:val="00D91D9C"/>
    <w:rsid w:val="00D927A0"/>
    <w:rsid w:val="00D9524B"/>
    <w:rsid w:val="00D956DE"/>
    <w:rsid w:val="00D95958"/>
    <w:rsid w:val="00D962A5"/>
    <w:rsid w:val="00D9738F"/>
    <w:rsid w:val="00DA0FE2"/>
    <w:rsid w:val="00DA1511"/>
    <w:rsid w:val="00DA1763"/>
    <w:rsid w:val="00DA18A8"/>
    <w:rsid w:val="00DA213C"/>
    <w:rsid w:val="00DA324C"/>
    <w:rsid w:val="00DA4282"/>
    <w:rsid w:val="00DA43DC"/>
    <w:rsid w:val="00DA687A"/>
    <w:rsid w:val="00DA78CC"/>
    <w:rsid w:val="00DB001B"/>
    <w:rsid w:val="00DB0C1A"/>
    <w:rsid w:val="00DB0E98"/>
    <w:rsid w:val="00DB1AB7"/>
    <w:rsid w:val="00DB3E29"/>
    <w:rsid w:val="00DB5A8A"/>
    <w:rsid w:val="00DB64E5"/>
    <w:rsid w:val="00DB67DB"/>
    <w:rsid w:val="00DB72BA"/>
    <w:rsid w:val="00DC15D3"/>
    <w:rsid w:val="00DC22E9"/>
    <w:rsid w:val="00DC230D"/>
    <w:rsid w:val="00DC2707"/>
    <w:rsid w:val="00DC3F96"/>
    <w:rsid w:val="00DC5658"/>
    <w:rsid w:val="00DC64E3"/>
    <w:rsid w:val="00DC6AB3"/>
    <w:rsid w:val="00DC6BFD"/>
    <w:rsid w:val="00DD1642"/>
    <w:rsid w:val="00DD2D6F"/>
    <w:rsid w:val="00DD3C6F"/>
    <w:rsid w:val="00DE2377"/>
    <w:rsid w:val="00DE3918"/>
    <w:rsid w:val="00DE4F99"/>
    <w:rsid w:val="00DE581E"/>
    <w:rsid w:val="00DE59C2"/>
    <w:rsid w:val="00DE62FB"/>
    <w:rsid w:val="00DE6417"/>
    <w:rsid w:val="00DE702D"/>
    <w:rsid w:val="00DE7C56"/>
    <w:rsid w:val="00DF10A3"/>
    <w:rsid w:val="00DF2761"/>
    <w:rsid w:val="00DF34A2"/>
    <w:rsid w:val="00DF6B9F"/>
    <w:rsid w:val="00DF7075"/>
    <w:rsid w:val="00DF729E"/>
    <w:rsid w:val="00DF7F80"/>
    <w:rsid w:val="00E00BAA"/>
    <w:rsid w:val="00E00C62"/>
    <w:rsid w:val="00E00F39"/>
    <w:rsid w:val="00E03198"/>
    <w:rsid w:val="00E04F9C"/>
    <w:rsid w:val="00E06653"/>
    <w:rsid w:val="00E06B07"/>
    <w:rsid w:val="00E06F80"/>
    <w:rsid w:val="00E07380"/>
    <w:rsid w:val="00E12C6E"/>
    <w:rsid w:val="00E135C1"/>
    <w:rsid w:val="00E22D95"/>
    <w:rsid w:val="00E22EE0"/>
    <w:rsid w:val="00E27DCB"/>
    <w:rsid w:val="00E3567D"/>
    <w:rsid w:val="00E359E3"/>
    <w:rsid w:val="00E375D7"/>
    <w:rsid w:val="00E40FFC"/>
    <w:rsid w:val="00E43437"/>
    <w:rsid w:val="00E44578"/>
    <w:rsid w:val="00E44B37"/>
    <w:rsid w:val="00E4528E"/>
    <w:rsid w:val="00E46DB9"/>
    <w:rsid w:val="00E479F9"/>
    <w:rsid w:val="00E5375D"/>
    <w:rsid w:val="00E567FC"/>
    <w:rsid w:val="00E60FCD"/>
    <w:rsid w:val="00E63D45"/>
    <w:rsid w:val="00E66B20"/>
    <w:rsid w:val="00E71B3C"/>
    <w:rsid w:val="00E72670"/>
    <w:rsid w:val="00E75D23"/>
    <w:rsid w:val="00E76570"/>
    <w:rsid w:val="00E7659B"/>
    <w:rsid w:val="00E779A2"/>
    <w:rsid w:val="00E77F83"/>
    <w:rsid w:val="00E8017D"/>
    <w:rsid w:val="00E802B5"/>
    <w:rsid w:val="00E803DF"/>
    <w:rsid w:val="00E80DC4"/>
    <w:rsid w:val="00E82987"/>
    <w:rsid w:val="00E8386A"/>
    <w:rsid w:val="00E865DF"/>
    <w:rsid w:val="00E869F8"/>
    <w:rsid w:val="00E87A1C"/>
    <w:rsid w:val="00E90397"/>
    <w:rsid w:val="00E91DC9"/>
    <w:rsid w:val="00E94C8B"/>
    <w:rsid w:val="00E94E85"/>
    <w:rsid w:val="00E95DDB"/>
    <w:rsid w:val="00E96F99"/>
    <w:rsid w:val="00EA1A65"/>
    <w:rsid w:val="00EA24B4"/>
    <w:rsid w:val="00EA4837"/>
    <w:rsid w:val="00EA5C49"/>
    <w:rsid w:val="00EA5DE8"/>
    <w:rsid w:val="00EB0722"/>
    <w:rsid w:val="00EB0EA1"/>
    <w:rsid w:val="00EB10C3"/>
    <w:rsid w:val="00EB1267"/>
    <w:rsid w:val="00EB3818"/>
    <w:rsid w:val="00EB6B46"/>
    <w:rsid w:val="00EC1569"/>
    <w:rsid w:val="00EC21A9"/>
    <w:rsid w:val="00EC3D8C"/>
    <w:rsid w:val="00EC54BC"/>
    <w:rsid w:val="00EC644E"/>
    <w:rsid w:val="00EC77CC"/>
    <w:rsid w:val="00ED49FF"/>
    <w:rsid w:val="00ED761A"/>
    <w:rsid w:val="00EE033E"/>
    <w:rsid w:val="00EE07FE"/>
    <w:rsid w:val="00EE09A0"/>
    <w:rsid w:val="00EE3363"/>
    <w:rsid w:val="00EE416B"/>
    <w:rsid w:val="00EE537A"/>
    <w:rsid w:val="00EE575B"/>
    <w:rsid w:val="00EE6518"/>
    <w:rsid w:val="00EE6598"/>
    <w:rsid w:val="00EF00A7"/>
    <w:rsid w:val="00EF0354"/>
    <w:rsid w:val="00EF301D"/>
    <w:rsid w:val="00EF3388"/>
    <w:rsid w:val="00EF4A87"/>
    <w:rsid w:val="00EF4DE6"/>
    <w:rsid w:val="00F0050E"/>
    <w:rsid w:val="00F016F5"/>
    <w:rsid w:val="00F04F81"/>
    <w:rsid w:val="00F05D0D"/>
    <w:rsid w:val="00F06814"/>
    <w:rsid w:val="00F06923"/>
    <w:rsid w:val="00F06C87"/>
    <w:rsid w:val="00F07A30"/>
    <w:rsid w:val="00F07BC9"/>
    <w:rsid w:val="00F11751"/>
    <w:rsid w:val="00F1194F"/>
    <w:rsid w:val="00F11E15"/>
    <w:rsid w:val="00F128F7"/>
    <w:rsid w:val="00F15BCA"/>
    <w:rsid w:val="00F15DAF"/>
    <w:rsid w:val="00F16867"/>
    <w:rsid w:val="00F17965"/>
    <w:rsid w:val="00F201E6"/>
    <w:rsid w:val="00F2138C"/>
    <w:rsid w:val="00F225E8"/>
    <w:rsid w:val="00F22871"/>
    <w:rsid w:val="00F22E78"/>
    <w:rsid w:val="00F22ECD"/>
    <w:rsid w:val="00F241E7"/>
    <w:rsid w:val="00F32388"/>
    <w:rsid w:val="00F43673"/>
    <w:rsid w:val="00F44AF2"/>
    <w:rsid w:val="00F452B1"/>
    <w:rsid w:val="00F45739"/>
    <w:rsid w:val="00F4777F"/>
    <w:rsid w:val="00F47E41"/>
    <w:rsid w:val="00F50380"/>
    <w:rsid w:val="00F5088F"/>
    <w:rsid w:val="00F50D90"/>
    <w:rsid w:val="00F51B49"/>
    <w:rsid w:val="00F53B72"/>
    <w:rsid w:val="00F54F4B"/>
    <w:rsid w:val="00F55EE4"/>
    <w:rsid w:val="00F60955"/>
    <w:rsid w:val="00F647AF"/>
    <w:rsid w:val="00F65C94"/>
    <w:rsid w:val="00F65F9B"/>
    <w:rsid w:val="00F66DB7"/>
    <w:rsid w:val="00F70989"/>
    <w:rsid w:val="00F72146"/>
    <w:rsid w:val="00F740E9"/>
    <w:rsid w:val="00F74AF7"/>
    <w:rsid w:val="00F75CFC"/>
    <w:rsid w:val="00F76713"/>
    <w:rsid w:val="00F76AA4"/>
    <w:rsid w:val="00F77B16"/>
    <w:rsid w:val="00F80BBA"/>
    <w:rsid w:val="00F8316D"/>
    <w:rsid w:val="00F86CB9"/>
    <w:rsid w:val="00F9003E"/>
    <w:rsid w:val="00F9024D"/>
    <w:rsid w:val="00F932AE"/>
    <w:rsid w:val="00F93484"/>
    <w:rsid w:val="00F943B0"/>
    <w:rsid w:val="00F94623"/>
    <w:rsid w:val="00F94A64"/>
    <w:rsid w:val="00F95DB2"/>
    <w:rsid w:val="00F9631C"/>
    <w:rsid w:val="00FA16D6"/>
    <w:rsid w:val="00FA2846"/>
    <w:rsid w:val="00FA357F"/>
    <w:rsid w:val="00FA4FF2"/>
    <w:rsid w:val="00FA7B83"/>
    <w:rsid w:val="00FB0B18"/>
    <w:rsid w:val="00FB26A6"/>
    <w:rsid w:val="00FB2F9C"/>
    <w:rsid w:val="00FB5B70"/>
    <w:rsid w:val="00FB6543"/>
    <w:rsid w:val="00FB7F71"/>
    <w:rsid w:val="00FC2EBC"/>
    <w:rsid w:val="00FC544E"/>
    <w:rsid w:val="00FC6344"/>
    <w:rsid w:val="00FC63D8"/>
    <w:rsid w:val="00FC65ED"/>
    <w:rsid w:val="00FC6F52"/>
    <w:rsid w:val="00FD3396"/>
    <w:rsid w:val="00FD523A"/>
    <w:rsid w:val="00FD7583"/>
    <w:rsid w:val="00FE00F8"/>
    <w:rsid w:val="00FE023E"/>
    <w:rsid w:val="00FE0E20"/>
    <w:rsid w:val="00FE2773"/>
    <w:rsid w:val="00FE4CE2"/>
    <w:rsid w:val="00FE6600"/>
    <w:rsid w:val="00FF4026"/>
    <w:rsid w:val="00FF7144"/>
    <w:rsid w:val="00FF786D"/>
    <w:rsid w:val="00FF7D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1064B8"/>
  <w15:docId w15:val="{B5546A4D-E657-45CE-AF6B-C76EC94DA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lsdException w:name="heading 2" w:locked="1" w:semiHidden="1" w:uiPriority="0" w:unhideWhenUsed="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qFormat="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437"/>
    <w:pPr>
      <w:widowControl w:val="0"/>
      <w:snapToGrid w:val="0"/>
      <w:spacing w:before="120" w:line="312" w:lineRule="auto"/>
      <w:ind w:firstLineChars="200" w:firstLine="200"/>
      <w:jc w:val="both"/>
    </w:pPr>
    <w:rPr>
      <w:rFonts w:eastAsia="仿宋"/>
      <w:kern w:val="2"/>
      <w:sz w:val="24"/>
      <w:szCs w:val="21"/>
    </w:rPr>
  </w:style>
  <w:style w:type="paragraph" w:styleId="1">
    <w:name w:val="heading 1"/>
    <w:basedOn w:val="a"/>
    <w:next w:val="a"/>
    <w:link w:val="10"/>
    <w:locked/>
    <w:rsid w:val="00EE6598"/>
    <w:pPr>
      <w:keepNext/>
      <w:keepLines/>
      <w:spacing w:before="340" w:after="330" w:line="578" w:lineRule="auto"/>
      <w:outlineLvl w:val="0"/>
    </w:pPr>
    <w:rPr>
      <w:b/>
      <w:bCs/>
      <w:kern w:val="44"/>
      <w:sz w:val="44"/>
      <w:szCs w:val="44"/>
    </w:rPr>
  </w:style>
  <w:style w:type="paragraph" w:styleId="2">
    <w:name w:val="heading 2"/>
    <w:aliases w:val="图图标题"/>
    <w:basedOn w:val="a"/>
    <w:next w:val="a"/>
    <w:link w:val="20"/>
    <w:semiHidden/>
    <w:unhideWhenUsed/>
    <w:locked/>
    <w:rsid w:val="00B01967"/>
    <w:pPr>
      <w:keepNext/>
      <w:keepLines/>
      <w:spacing w:before="0" w:after="120"/>
      <w:ind w:firstLineChars="0" w:firstLine="0"/>
      <w:outlineLvl w:val="1"/>
    </w:pPr>
    <w:rPr>
      <w:rFonts w:asciiTheme="majorHAnsi" w:eastAsia="楷体" w:hAnsiTheme="majorHAnsi" w:cstheme="majorBidi"/>
      <w:b/>
      <w:bCs/>
      <w:sz w:val="21"/>
      <w:szCs w:val="32"/>
    </w:rPr>
  </w:style>
  <w:style w:type="paragraph" w:styleId="3">
    <w:name w:val="heading 3"/>
    <w:basedOn w:val="a"/>
    <w:next w:val="a"/>
    <w:link w:val="30"/>
    <w:semiHidden/>
    <w:unhideWhenUsed/>
    <w:qFormat/>
    <w:locked/>
    <w:rsid w:val="00BB6F0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36270"/>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locked/>
    <w:rsid w:val="00B36270"/>
    <w:rPr>
      <w:kern w:val="2"/>
      <w:sz w:val="18"/>
      <w:szCs w:val="18"/>
    </w:rPr>
  </w:style>
  <w:style w:type="paragraph" w:styleId="a5">
    <w:name w:val="footer"/>
    <w:basedOn w:val="a"/>
    <w:link w:val="a6"/>
    <w:uiPriority w:val="99"/>
    <w:rsid w:val="00B36270"/>
    <w:pPr>
      <w:tabs>
        <w:tab w:val="center" w:pos="4153"/>
        <w:tab w:val="right" w:pos="8306"/>
      </w:tabs>
      <w:jc w:val="left"/>
    </w:pPr>
    <w:rPr>
      <w:sz w:val="18"/>
      <w:szCs w:val="18"/>
    </w:rPr>
  </w:style>
  <w:style w:type="character" w:customStyle="1" w:styleId="a6">
    <w:name w:val="页脚 字符"/>
    <w:basedOn w:val="a0"/>
    <w:link w:val="a5"/>
    <w:uiPriority w:val="99"/>
    <w:locked/>
    <w:rsid w:val="00B36270"/>
    <w:rPr>
      <w:kern w:val="2"/>
      <w:sz w:val="18"/>
      <w:szCs w:val="18"/>
    </w:rPr>
  </w:style>
  <w:style w:type="paragraph" w:styleId="a7">
    <w:name w:val="List Paragraph"/>
    <w:basedOn w:val="a"/>
    <w:link w:val="a8"/>
    <w:uiPriority w:val="34"/>
    <w:qFormat/>
    <w:rsid w:val="00AB7DC0"/>
    <w:pPr>
      <w:ind w:firstLine="420"/>
    </w:pPr>
  </w:style>
  <w:style w:type="character" w:customStyle="1" w:styleId="a8">
    <w:name w:val="列表段落 字符"/>
    <w:link w:val="a7"/>
    <w:uiPriority w:val="34"/>
    <w:rsid w:val="00E43437"/>
    <w:rPr>
      <w:rFonts w:eastAsia="仿宋"/>
      <w:kern w:val="2"/>
      <w:sz w:val="24"/>
      <w:szCs w:val="21"/>
    </w:rPr>
  </w:style>
  <w:style w:type="character" w:styleId="a9">
    <w:name w:val="Hyperlink"/>
    <w:basedOn w:val="a0"/>
    <w:qFormat/>
    <w:rsid w:val="00AB7DC0"/>
    <w:rPr>
      <w:color w:val="0000FF"/>
      <w:u w:val="single"/>
    </w:rPr>
  </w:style>
  <w:style w:type="paragraph" w:styleId="aa">
    <w:name w:val="Balloon Text"/>
    <w:basedOn w:val="a"/>
    <w:link w:val="ab"/>
    <w:uiPriority w:val="99"/>
    <w:semiHidden/>
    <w:unhideWhenUsed/>
    <w:rsid w:val="00246D35"/>
    <w:rPr>
      <w:sz w:val="18"/>
      <w:szCs w:val="18"/>
    </w:rPr>
  </w:style>
  <w:style w:type="character" w:customStyle="1" w:styleId="ab">
    <w:name w:val="批注框文本 字符"/>
    <w:basedOn w:val="a0"/>
    <w:link w:val="aa"/>
    <w:uiPriority w:val="99"/>
    <w:semiHidden/>
    <w:rsid w:val="00246D35"/>
    <w:rPr>
      <w:kern w:val="2"/>
      <w:sz w:val="18"/>
      <w:szCs w:val="18"/>
    </w:rPr>
  </w:style>
  <w:style w:type="paragraph" w:styleId="ac">
    <w:name w:val="Document Map"/>
    <w:basedOn w:val="a"/>
    <w:link w:val="ad"/>
    <w:uiPriority w:val="99"/>
    <w:semiHidden/>
    <w:unhideWhenUsed/>
    <w:rsid w:val="000E6C39"/>
    <w:rPr>
      <w:rFonts w:ascii="宋体"/>
      <w:sz w:val="18"/>
      <w:szCs w:val="18"/>
    </w:rPr>
  </w:style>
  <w:style w:type="character" w:customStyle="1" w:styleId="ad">
    <w:name w:val="文档结构图 字符"/>
    <w:basedOn w:val="a0"/>
    <w:link w:val="ac"/>
    <w:uiPriority w:val="99"/>
    <w:semiHidden/>
    <w:rsid w:val="000E6C39"/>
    <w:rPr>
      <w:rFonts w:ascii="宋体"/>
      <w:kern w:val="2"/>
      <w:sz w:val="18"/>
      <w:szCs w:val="18"/>
    </w:rPr>
  </w:style>
  <w:style w:type="paragraph" w:customStyle="1" w:styleId="21">
    <w:name w:val="2"/>
    <w:basedOn w:val="a"/>
    <w:next w:val="a7"/>
    <w:uiPriority w:val="34"/>
    <w:qFormat/>
    <w:rsid w:val="004D082B"/>
    <w:pPr>
      <w:widowControl/>
      <w:spacing w:line="560" w:lineRule="exact"/>
      <w:ind w:firstLine="420"/>
    </w:pPr>
    <w:rPr>
      <w:sz w:val="32"/>
      <w:szCs w:val="22"/>
    </w:rPr>
  </w:style>
  <w:style w:type="table" w:styleId="ae">
    <w:name w:val="Table Grid"/>
    <w:basedOn w:val="a1"/>
    <w:uiPriority w:val="39"/>
    <w:locked/>
    <w:rsid w:val="00E66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Indent"/>
    <w:aliases w:val="表正文,正文非缩进,标题4,正文1,表格,ALT+Z,正文（首行缩进两字） Char,四号,标题四,特点,段1,正文双线,缩进,正文（首行缩进两字）,序号,正文序号,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标,(正文使用),首行"/>
    <w:basedOn w:val="a"/>
    <w:link w:val="af0"/>
    <w:qFormat/>
    <w:rsid w:val="00E43437"/>
    <w:pPr>
      <w:snapToGrid/>
    </w:pPr>
    <w:rPr>
      <w:szCs w:val="24"/>
    </w:rPr>
  </w:style>
  <w:style w:type="character" w:customStyle="1" w:styleId="af0">
    <w:name w:val="正文缩进 字符"/>
    <w:aliases w:val="表正文 字符,正文非缩进 字符,标题4 字符,正文1 字符,表格 字符,ALT+Z 字符,正文（首行缩进两字） Char 字符,四号 字符,标题四 字符,特点 字符,段1 字符,正文双线 字符,缩进 字符,正文（首行缩进两字） 字符,序号 字符,正文序号 字符,表正文1 字符,正文非缩进1 字符,表正文2 字符,正文非缩进2 字符,表正文3 字符,正文非缩进3 字符,表正文4 字符,正文非缩进4 字符,表正文5 字符,正文非缩进5 字符,表正文6 字符,正文非缩进6 字符,标 字符"/>
    <w:basedOn w:val="a0"/>
    <w:link w:val="af"/>
    <w:qFormat/>
    <w:rsid w:val="00E43437"/>
    <w:rPr>
      <w:rFonts w:eastAsia="仿宋"/>
      <w:kern w:val="2"/>
      <w:sz w:val="24"/>
      <w:szCs w:val="24"/>
    </w:rPr>
  </w:style>
  <w:style w:type="paragraph" w:styleId="af1">
    <w:name w:val="caption"/>
    <w:basedOn w:val="a"/>
    <w:next w:val="a"/>
    <w:uiPriority w:val="35"/>
    <w:unhideWhenUsed/>
    <w:qFormat/>
    <w:locked/>
    <w:rsid w:val="00E43437"/>
    <w:pPr>
      <w:snapToGrid/>
      <w:spacing w:before="0" w:line="240" w:lineRule="auto"/>
      <w:ind w:firstLineChars="0" w:firstLine="0"/>
    </w:pPr>
    <w:rPr>
      <w:rFonts w:asciiTheme="majorHAnsi" w:eastAsia="黑体" w:hAnsiTheme="majorHAnsi" w:cstheme="majorBidi"/>
      <w:sz w:val="20"/>
      <w:szCs w:val="20"/>
    </w:rPr>
  </w:style>
  <w:style w:type="paragraph" w:customStyle="1" w:styleId="11">
    <w:name w:val="1"/>
    <w:basedOn w:val="a"/>
    <w:next w:val="a7"/>
    <w:uiPriority w:val="34"/>
    <w:qFormat/>
    <w:rsid w:val="003A3494"/>
    <w:pPr>
      <w:widowControl/>
      <w:spacing w:line="560" w:lineRule="exact"/>
      <w:ind w:firstLine="420"/>
    </w:pPr>
    <w:rPr>
      <w:sz w:val="32"/>
      <w:szCs w:val="22"/>
    </w:rPr>
  </w:style>
  <w:style w:type="character" w:customStyle="1" w:styleId="af2">
    <w:name w:val="尾注文本 字符"/>
    <w:basedOn w:val="a0"/>
    <w:link w:val="af3"/>
    <w:uiPriority w:val="99"/>
    <w:semiHidden/>
    <w:rsid w:val="003A3494"/>
    <w:rPr>
      <w:rFonts w:eastAsia="仿宋"/>
      <w:sz w:val="24"/>
      <w:szCs w:val="24"/>
    </w:rPr>
  </w:style>
  <w:style w:type="paragraph" w:styleId="af3">
    <w:name w:val="endnote text"/>
    <w:basedOn w:val="a"/>
    <w:link w:val="af2"/>
    <w:uiPriority w:val="99"/>
    <w:semiHidden/>
    <w:unhideWhenUsed/>
    <w:rsid w:val="003A3494"/>
    <w:pPr>
      <w:widowControl/>
      <w:jc w:val="left"/>
    </w:pPr>
    <w:rPr>
      <w:kern w:val="0"/>
      <w:szCs w:val="24"/>
    </w:rPr>
  </w:style>
  <w:style w:type="paragraph" w:styleId="af4">
    <w:name w:val="Normal (Web)"/>
    <w:basedOn w:val="a"/>
    <w:uiPriority w:val="99"/>
    <w:unhideWhenUsed/>
    <w:rsid w:val="003A3494"/>
    <w:pPr>
      <w:widowControl/>
      <w:spacing w:before="100" w:beforeAutospacing="1" w:after="100" w:afterAutospacing="1"/>
      <w:jc w:val="left"/>
    </w:pPr>
    <w:rPr>
      <w:rFonts w:ascii="宋体" w:hAnsi="宋体" w:cs="宋体"/>
      <w:kern w:val="0"/>
      <w:szCs w:val="24"/>
    </w:rPr>
  </w:style>
  <w:style w:type="character" w:customStyle="1" w:styleId="fontstyle01">
    <w:name w:val="fontstyle01"/>
    <w:basedOn w:val="a0"/>
    <w:rsid w:val="003A3494"/>
    <w:rPr>
      <w:rFonts w:ascii="宋体" w:eastAsia="宋体" w:hAnsi="宋体" w:hint="eastAsia"/>
      <w:b w:val="0"/>
      <w:bCs w:val="0"/>
      <w:i w:val="0"/>
      <w:iCs w:val="0"/>
      <w:color w:val="000000"/>
      <w:sz w:val="22"/>
      <w:szCs w:val="22"/>
    </w:rPr>
  </w:style>
  <w:style w:type="character" w:customStyle="1" w:styleId="af5">
    <w:name w:val="日期 字符"/>
    <w:basedOn w:val="a0"/>
    <w:link w:val="af6"/>
    <w:uiPriority w:val="99"/>
    <w:semiHidden/>
    <w:rsid w:val="003A3494"/>
    <w:rPr>
      <w:rFonts w:eastAsia="仿宋"/>
      <w:kern w:val="2"/>
      <w:sz w:val="24"/>
      <w:szCs w:val="21"/>
    </w:rPr>
  </w:style>
  <w:style w:type="paragraph" w:styleId="af6">
    <w:name w:val="Date"/>
    <w:basedOn w:val="a"/>
    <w:next w:val="a"/>
    <w:link w:val="af5"/>
    <w:uiPriority w:val="99"/>
    <w:semiHidden/>
    <w:unhideWhenUsed/>
    <w:rsid w:val="003A3494"/>
    <w:pPr>
      <w:ind w:leftChars="2500" w:left="100"/>
    </w:pPr>
  </w:style>
  <w:style w:type="character" w:styleId="af7">
    <w:name w:val="Placeholder Text"/>
    <w:basedOn w:val="a0"/>
    <w:uiPriority w:val="99"/>
    <w:semiHidden/>
    <w:qFormat/>
    <w:rsid w:val="003A3494"/>
    <w:rPr>
      <w:color w:val="808080"/>
    </w:rPr>
  </w:style>
  <w:style w:type="character" w:styleId="af8">
    <w:name w:val="Emphasis"/>
    <w:basedOn w:val="a0"/>
    <w:uiPriority w:val="20"/>
    <w:qFormat/>
    <w:locked/>
    <w:rsid w:val="003A3494"/>
    <w:rPr>
      <w:i/>
      <w:iCs/>
    </w:rPr>
  </w:style>
  <w:style w:type="paragraph" w:styleId="af9">
    <w:name w:val="annotation text"/>
    <w:basedOn w:val="a"/>
    <w:link w:val="afa"/>
    <w:uiPriority w:val="99"/>
    <w:unhideWhenUsed/>
    <w:rsid w:val="003A3494"/>
    <w:pPr>
      <w:snapToGrid/>
      <w:spacing w:before="0" w:line="240" w:lineRule="auto"/>
      <w:ind w:firstLineChars="0" w:firstLine="0"/>
      <w:jc w:val="left"/>
    </w:pPr>
    <w:rPr>
      <w:rFonts w:eastAsia="宋体"/>
      <w:sz w:val="21"/>
    </w:rPr>
  </w:style>
  <w:style w:type="character" w:customStyle="1" w:styleId="afa">
    <w:name w:val="批注文字 字符"/>
    <w:basedOn w:val="a0"/>
    <w:link w:val="af9"/>
    <w:uiPriority w:val="99"/>
    <w:rsid w:val="003A3494"/>
    <w:rPr>
      <w:kern w:val="2"/>
      <w:sz w:val="21"/>
      <w:szCs w:val="21"/>
    </w:rPr>
  </w:style>
  <w:style w:type="character" w:customStyle="1" w:styleId="afb">
    <w:name w:val="批注主题 字符"/>
    <w:basedOn w:val="afa"/>
    <w:link w:val="afc"/>
    <w:uiPriority w:val="99"/>
    <w:semiHidden/>
    <w:rsid w:val="003A3494"/>
    <w:rPr>
      <w:b/>
      <w:bCs/>
      <w:kern w:val="2"/>
      <w:sz w:val="21"/>
      <w:szCs w:val="21"/>
    </w:rPr>
  </w:style>
  <w:style w:type="paragraph" w:styleId="afc">
    <w:name w:val="annotation subject"/>
    <w:basedOn w:val="af9"/>
    <w:next w:val="af9"/>
    <w:link w:val="afb"/>
    <w:uiPriority w:val="99"/>
    <w:semiHidden/>
    <w:unhideWhenUsed/>
    <w:rsid w:val="003A3494"/>
    <w:rPr>
      <w:b/>
      <w:bCs/>
    </w:rPr>
  </w:style>
  <w:style w:type="character" w:styleId="afd">
    <w:name w:val="endnote reference"/>
    <w:basedOn w:val="a0"/>
    <w:uiPriority w:val="99"/>
    <w:semiHidden/>
    <w:unhideWhenUsed/>
    <w:rsid w:val="00F943B0"/>
    <w:rPr>
      <w:vertAlign w:val="superscript"/>
    </w:rPr>
  </w:style>
  <w:style w:type="character" w:styleId="afe">
    <w:name w:val="annotation reference"/>
    <w:basedOn w:val="a0"/>
    <w:uiPriority w:val="99"/>
    <w:semiHidden/>
    <w:unhideWhenUsed/>
    <w:rsid w:val="00F943B0"/>
    <w:rPr>
      <w:sz w:val="21"/>
      <w:szCs w:val="21"/>
    </w:rPr>
  </w:style>
  <w:style w:type="paragraph" w:styleId="aff">
    <w:name w:val="Subtitle"/>
    <w:basedOn w:val="a"/>
    <w:next w:val="a"/>
    <w:link w:val="aff0"/>
    <w:qFormat/>
    <w:locked/>
    <w:rsid w:val="00DC2707"/>
    <w:pPr>
      <w:spacing w:before="240" w:after="60"/>
      <w:jc w:val="center"/>
      <w:outlineLvl w:val="1"/>
    </w:pPr>
    <w:rPr>
      <w:rFonts w:asciiTheme="minorHAnsi" w:eastAsiaTheme="minorEastAsia" w:hAnsiTheme="minorHAnsi" w:cstheme="minorBidi"/>
      <w:b/>
      <w:bCs/>
      <w:kern w:val="28"/>
      <w:sz w:val="32"/>
      <w:szCs w:val="32"/>
    </w:rPr>
  </w:style>
  <w:style w:type="character" w:customStyle="1" w:styleId="aff0">
    <w:name w:val="副标题 字符"/>
    <w:basedOn w:val="a0"/>
    <w:link w:val="aff"/>
    <w:rsid w:val="00DC2707"/>
    <w:rPr>
      <w:rFonts w:asciiTheme="minorHAnsi" w:eastAsiaTheme="minorEastAsia" w:hAnsiTheme="minorHAnsi" w:cstheme="minorBidi"/>
      <w:b/>
      <w:bCs/>
      <w:kern w:val="28"/>
      <w:sz w:val="32"/>
      <w:szCs w:val="32"/>
    </w:rPr>
  </w:style>
  <w:style w:type="character" w:customStyle="1" w:styleId="20">
    <w:name w:val="标题 2 字符"/>
    <w:aliases w:val="图图标题 字符"/>
    <w:basedOn w:val="a0"/>
    <w:link w:val="2"/>
    <w:semiHidden/>
    <w:rsid w:val="00B01967"/>
    <w:rPr>
      <w:rFonts w:asciiTheme="majorHAnsi" w:eastAsia="楷体" w:hAnsiTheme="majorHAnsi" w:cstheme="majorBidi"/>
      <w:b/>
      <w:bCs/>
      <w:kern w:val="2"/>
      <w:sz w:val="21"/>
      <w:szCs w:val="32"/>
    </w:rPr>
  </w:style>
  <w:style w:type="paragraph" w:styleId="aff1">
    <w:name w:val="No Spacing"/>
    <w:aliases w:val="图图图图图图图标题"/>
    <w:uiPriority w:val="1"/>
    <w:qFormat/>
    <w:rsid w:val="00B96247"/>
    <w:pPr>
      <w:widowControl w:val="0"/>
      <w:adjustRightInd w:val="0"/>
      <w:snapToGrid w:val="0"/>
      <w:spacing w:before="60" w:line="312" w:lineRule="auto"/>
      <w:jc w:val="both"/>
    </w:pPr>
    <w:rPr>
      <w:rFonts w:eastAsia="楷体"/>
      <w:kern w:val="2"/>
      <w:sz w:val="21"/>
      <w:szCs w:val="21"/>
    </w:rPr>
  </w:style>
  <w:style w:type="character" w:styleId="aff2">
    <w:name w:val="Strong"/>
    <w:aliases w:val="图格式"/>
    <w:basedOn w:val="a0"/>
    <w:qFormat/>
    <w:locked/>
    <w:rsid w:val="00B96247"/>
    <w:rPr>
      <w:b/>
      <w:bCs/>
    </w:rPr>
  </w:style>
  <w:style w:type="character" w:customStyle="1" w:styleId="MTDisplayEquation">
    <w:name w:val="MTDisplayEquation 字符"/>
    <w:basedOn w:val="a0"/>
    <w:link w:val="MTDisplayEquation0"/>
    <w:locked/>
    <w:rsid w:val="00792015"/>
  </w:style>
  <w:style w:type="paragraph" w:customStyle="1" w:styleId="MTDisplayEquation0">
    <w:name w:val="MTDisplayEquation"/>
    <w:basedOn w:val="a"/>
    <w:next w:val="a"/>
    <w:link w:val="MTDisplayEquation"/>
    <w:rsid w:val="00792015"/>
    <w:pPr>
      <w:tabs>
        <w:tab w:val="center" w:pos="4160"/>
        <w:tab w:val="right" w:pos="8300"/>
      </w:tabs>
      <w:snapToGrid/>
      <w:spacing w:before="0" w:line="240" w:lineRule="auto"/>
      <w:ind w:firstLineChars="0" w:firstLine="0"/>
    </w:pPr>
    <w:rPr>
      <w:rFonts w:eastAsia="宋体"/>
      <w:kern w:val="0"/>
      <w:sz w:val="20"/>
      <w:szCs w:val="20"/>
    </w:rPr>
  </w:style>
  <w:style w:type="character" w:customStyle="1" w:styleId="10">
    <w:name w:val="标题 1 字符"/>
    <w:basedOn w:val="a0"/>
    <w:link w:val="1"/>
    <w:rsid w:val="00EE6598"/>
    <w:rPr>
      <w:rFonts w:eastAsia="仿宋"/>
      <w:b/>
      <w:bCs/>
      <w:kern w:val="44"/>
      <w:sz w:val="44"/>
      <w:szCs w:val="44"/>
    </w:rPr>
  </w:style>
  <w:style w:type="character" w:customStyle="1" w:styleId="30">
    <w:name w:val="标题 3 字符"/>
    <w:basedOn w:val="a0"/>
    <w:link w:val="3"/>
    <w:semiHidden/>
    <w:rsid w:val="00BB6F00"/>
    <w:rPr>
      <w:rFonts w:eastAsia="仿宋"/>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3479">
      <w:bodyDiv w:val="1"/>
      <w:marLeft w:val="0"/>
      <w:marRight w:val="0"/>
      <w:marTop w:val="0"/>
      <w:marBottom w:val="0"/>
      <w:divBdr>
        <w:top w:val="none" w:sz="0" w:space="0" w:color="auto"/>
        <w:left w:val="none" w:sz="0" w:space="0" w:color="auto"/>
        <w:bottom w:val="none" w:sz="0" w:space="0" w:color="auto"/>
        <w:right w:val="none" w:sz="0" w:space="0" w:color="auto"/>
      </w:divBdr>
    </w:div>
    <w:div w:id="252587451">
      <w:bodyDiv w:val="1"/>
      <w:marLeft w:val="0"/>
      <w:marRight w:val="0"/>
      <w:marTop w:val="0"/>
      <w:marBottom w:val="0"/>
      <w:divBdr>
        <w:top w:val="none" w:sz="0" w:space="0" w:color="auto"/>
        <w:left w:val="none" w:sz="0" w:space="0" w:color="auto"/>
        <w:bottom w:val="none" w:sz="0" w:space="0" w:color="auto"/>
        <w:right w:val="none" w:sz="0" w:space="0" w:color="auto"/>
      </w:divBdr>
    </w:div>
    <w:div w:id="295377607">
      <w:bodyDiv w:val="1"/>
      <w:marLeft w:val="0"/>
      <w:marRight w:val="0"/>
      <w:marTop w:val="0"/>
      <w:marBottom w:val="0"/>
      <w:divBdr>
        <w:top w:val="none" w:sz="0" w:space="0" w:color="auto"/>
        <w:left w:val="none" w:sz="0" w:space="0" w:color="auto"/>
        <w:bottom w:val="none" w:sz="0" w:space="0" w:color="auto"/>
        <w:right w:val="none" w:sz="0" w:space="0" w:color="auto"/>
      </w:divBdr>
    </w:div>
    <w:div w:id="314340543">
      <w:bodyDiv w:val="1"/>
      <w:marLeft w:val="0"/>
      <w:marRight w:val="0"/>
      <w:marTop w:val="0"/>
      <w:marBottom w:val="0"/>
      <w:divBdr>
        <w:top w:val="none" w:sz="0" w:space="0" w:color="auto"/>
        <w:left w:val="none" w:sz="0" w:space="0" w:color="auto"/>
        <w:bottom w:val="none" w:sz="0" w:space="0" w:color="auto"/>
        <w:right w:val="none" w:sz="0" w:space="0" w:color="auto"/>
      </w:divBdr>
      <w:divsChild>
        <w:div w:id="346297085">
          <w:marLeft w:val="446"/>
          <w:marRight w:val="0"/>
          <w:marTop w:val="0"/>
          <w:marBottom w:val="0"/>
          <w:divBdr>
            <w:top w:val="none" w:sz="0" w:space="0" w:color="auto"/>
            <w:left w:val="none" w:sz="0" w:space="0" w:color="auto"/>
            <w:bottom w:val="none" w:sz="0" w:space="0" w:color="auto"/>
            <w:right w:val="none" w:sz="0" w:space="0" w:color="auto"/>
          </w:divBdr>
        </w:div>
      </w:divsChild>
    </w:div>
    <w:div w:id="627586540">
      <w:bodyDiv w:val="1"/>
      <w:marLeft w:val="0"/>
      <w:marRight w:val="0"/>
      <w:marTop w:val="0"/>
      <w:marBottom w:val="0"/>
      <w:divBdr>
        <w:top w:val="none" w:sz="0" w:space="0" w:color="auto"/>
        <w:left w:val="none" w:sz="0" w:space="0" w:color="auto"/>
        <w:bottom w:val="none" w:sz="0" w:space="0" w:color="auto"/>
        <w:right w:val="none" w:sz="0" w:space="0" w:color="auto"/>
      </w:divBdr>
      <w:divsChild>
        <w:div w:id="628510885">
          <w:marLeft w:val="936"/>
          <w:marRight w:val="0"/>
          <w:marTop w:val="120"/>
          <w:marBottom w:val="0"/>
          <w:divBdr>
            <w:top w:val="none" w:sz="0" w:space="0" w:color="auto"/>
            <w:left w:val="none" w:sz="0" w:space="0" w:color="auto"/>
            <w:bottom w:val="none" w:sz="0" w:space="0" w:color="auto"/>
            <w:right w:val="none" w:sz="0" w:space="0" w:color="auto"/>
          </w:divBdr>
        </w:div>
        <w:div w:id="1751081401">
          <w:marLeft w:val="936"/>
          <w:marRight w:val="0"/>
          <w:marTop w:val="120"/>
          <w:marBottom w:val="0"/>
          <w:divBdr>
            <w:top w:val="none" w:sz="0" w:space="0" w:color="auto"/>
            <w:left w:val="none" w:sz="0" w:space="0" w:color="auto"/>
            <w:bottom w:val="none" w:sz="0" w:space="0" w:color="auto"/>
            <w:right w:val="none" w:sz="0" w:space="0" w:color="auto"/>
          </w:divBdr>
        </w:div>
      </w:divsChild>
    </w:div>
    <w:div w:id="765880692">
      <w:bodyDiv w:val="1"/>
      <w:marLeft w:val="0"/>
      <w:marRight w:val="0"/>
      <w:marTop w:val="0"/>
      <w:marBottom w:val="0"/>
      <w:divBdr>
        <w:top w:val="none" w:sz="0" w:space="0" w:color="auto"/>
        <w:left w:val="none" w:sz="0" w:space="0" w:color="auto"/>
        <w:bottom w:val="none" w:sz="0" w:space="0" w:color="auto"/>
        <w:right w:val="none" w:sz="0" w:space="0" w:color="auto"/>
      </w:divBdr>
    </w:div>
    <w:div w:id="786239827">
      <w:marLeft w:val="0"/>
      <w:marRight w:val="0"/>
      <w:marTop w:val="0"/>
      <w:marBottom w:val="0"/>
      <w:divBdr>
        <w:top w:val="none" w:sz="0" w:space="0" w:color="auto"/>
        <w:left w:val="none" w:sz="0" w:space="0" w:color="auto"/>
        <w:bottom w:val="none" w:sz="0" w:space="0" w:color="auto"/>
        <w:right w:val="none" w:sz="0" w:space="0" w:color="auto"/>
      </w:divBdr>
    </w:div>
    <w:div w:id="786239828">
      <w:marLeft w:val="0"/>
      <w:marRight w:val="0"/>
      <w:marTop w:val="0"/>
      <w:marBottom w:val="0"/>
      <w:divBdr>
        <w:top w:val="none" w:sz="0" w:space="0" w:color="auto"/>
        <w:left w:val="none" w:sz="0" w:space="0" w:color="auto"/>
        <w:bottom w:val="none" w:sz="0" w:space="0" w:color="auto"/>
        <w:right w:val="none" w:sz="0" w:space="0" w:color="auto"/>
      </w:divBdr>
    </w:div>
    <w:div w:id="890339045">
      <w:bodyDiv w:val="1"/>
      <w:marLeft w:val="0"/>
      <w:marRight w:val="0"/>
      <w:marTop w:val="0"/>
      <w:marBottom w:val="0"/>
      <w:divBdr>
        <w:top w:val="none" w:sz="0" w:space="0" w:color="auto"/>
        <w:left w:val="none" w:sz="0" w:space="0" w:color="auto"/>
        <w:bottom w:val="none" w:sz="0" w:space="0" w:color="auto"/>
        <w:right w:val="none" w:sz="0" w:space="0" w:color="auto"/>
      </w:divBdr>
    </w:div>
    <w:div w:id="907571477">
      <w:bodyDiv w:val="1"/>
      <w:marLeft w:val="0"/>
      <w:marRight w:val="0"/>
      <w:marTop w:val="0"/>
      <w:marBottom w:val="0"/>
      <w:divBdr>
        <w:top w:val="none" w:sz="0" w:space="0" w:color="auto"/>
        <w:left w:val="none" w:sz="0" w:space="0" w:color="auto"/>
        <w:bottom w:val="none" w:sz="0" w:space="0" w:color="auto"/>
        <w:right w:val="none" w:sz="0" w:space="0" w:color="auto"/>
      </w:divBdr>
      <w:divsChild>
        <w:div w:id="72703047">
          <w:marLeft w:val="734"/>
          <w:marRight w:val="0"/>
          <w:marTop w:val="0"/>
          <w:marBottom w:val="0"/>
          <w:divBdr>
            <w:top w:val="none" w:sz="0" w:space="0" w:color="auto"/>
            <w:left w:val="none" w:sz="0" w:space="0" w:color="auto"/>
            <w:bottom w:val="none" w:sz="0" w:space="0" w:color="auto"/>
            <w:right w:val="none" w:sz="0" w:space="0" w:color="auto"/>
          </w:divBdr>
        </w:div>
      </w:divsChild>
    </w:div>
    <w:div w:id="910388937">
      <w:bodyDiv w:val="1"/>
      <w:marLeft w:val="0"/>
      <w:marRight w:val="0"/>
      <w:marTop w:val="0"/>
      <w:marBottom w:val="0"/>
      <w:divBdr>
        <w:top w:val="none" w:sz="0" w:space="0" w:color="auto"/>
        <w:left w:val="none" w:sz="0" w:space="0" w:color="auto"/>
        <w:bottom w:val="none" w:sz="0" w:space="0" w:color="auto"/>
        <w:right w:val="none" w:sz="0" w:space="0" w:color="auto"/>
      </w:divBdr>
    </w:div>
    <w:div w:id="1207176744">
      <w:bodyDiv w:val="1"/>
      <w:marLeft w:val="0"/>
      <w:marRight w:val="0"/>
      <w:marTop w:val="0"/>
      <w:marBottom w:val="0"/>
      <w:divBdr>
        <w:top w:val="none" w:sz="0" w:space="0" w:color="auto"/>
        <w:left w:val="none" w:sz="0" w:space="0" w:color="auto"/>
        <w:bottom w:val="none" w:sz="0" w:space="0" w:color="auto"/>
        <w:right w:val="none" w:sz="0" w:space="0" w:color="auto"/>
      </w:divBdr>
    </w:div>
    <w:div w:id="1411999032">
      <w:bodyDiv w:val="1"/>
      <w:marLeft w:val="0"/>
      <w:marRight w:val="0"/>
      <w:marTop w:val="0"/>
      <w:marBottom w:val="0"/>
      <w:divBdr>
        <w:top w:val="none" w:sz="0" w:space="0" w:color="auto"/>
        <w:left w:val="none" w:sz="0" w:space="0" w:color="auto"/>
        <w:bottom w:val="none" w:sz="0" w:space="0" w:color="auto"/>
        <w:right w:val="none" w:sz="0" w:space="0" w:color="auto"/>
      </w:divBdr>
    </w:div>
    <w:div w:id="1528106266">
      <w:bodyDiv w:val="1"/>
      <w:marLeft w:val="0"/>
      <w:marRight w:val="0"/>
      <w:marTop w:val="0"/>
      <w:marBottom w:val="0"/>
      <w:divBdr>
        <w:top w:val="none" w:sz="0" w:space="0" w:color="auto"/>
        <w:left w:val="none" w:sz="0" w:space="0" w:color="auto"/>
        <w:bottom w:val="none" w:sz="0" w:space="0" w:color="auto"/>
        <w:right w:val="none" w:sz="0" w:space="0" w:color="auto"/>
      </w:divBdr>
    </w:div>
    <w:div w:id="1617102135">
      <w:bodyDiv w:val="1"/>
      <w:marLeft w:val="0"/>
      <w:marRight w:val="0"/>
      <w:marTop w:val="0"/>
      <w:marBottom w:val="0"/>
      <w:divBdr>
        <w:top w:val="none" w:sz="0" w:space="0" w:color="auto"/>
        <w:left w:val="none" w:sz="0" w:space="0" w:color="auto"/>
        <w:bottom w:val="none" w:sz="0" w:space="0" w:color="auto"/>
        <w:right w:val="none" w:sz="0" w:space="0" w:color="auto"/>
      </w:divBdr>
    </w:div>
    <w:div w:id="1648391765">
      <w:bodyDiv w:val="1"/>
      <w:marLeft w:val="0"/>
      <w:marRight w:val="0"/>
      <w:marTop w:val="0"/>
      <w:marBottom w:val="0"/>
      <w:divBdr>
        <w:top w:val="none" w:sz="0" w:space="0" w:color="auto"/>
        <w:left w:val="none" w:sz="0" w:space="0" w:color="auto"/>
        <w:bottom w:val="none" w:sz="0" w:space="0" w:color="auto"/>
        <w:right w:val="none" w:sz="0" w:space="0" w:color="auto"/>
      </w:divBdr>
      <w:divsChild>
        <w:div w:id="1171022517">
          <w:marLeft w:val="734"/>
          <w:marRight w:val="0"/>
          <w:marTop w:val="0"/>
          <w:marBottom w:val="0"/>
          <w:divBdr>
            <w:top w:val="none" w:sz="0" w:space="0" w:color="auto"/>
            <w:left w:val="none" w:sz="0" w:space="0" w:color="auto"/>
            <w:bottom w:val="none" w:sz="0" w:space="0" w:color="auto"/>
            <w:right w:val="none" w:sz="0" w:space="0" w:color="auto"/>
          </w:divBdr>
        </w:div>
      </w:divsChild>
    </w:div>
    <w:div w:id="1756587213">
      <w:bodyDiv w:val="1"/>
      <w:marLeft w:val="0"/>
      <w:marRight w:val="0"/>
      <w:marTop w:val="0"/>
      <w:marBottom w:val="0"/>
      <w:divBdr>
        <w:top w:val="none" w:sz="0" w:space="0" w:color="auto"/>
        <w:left w:val="none" w:sz="0" w:space="0" w:color="auto"/>
        <w:bottom w:val="none" w:sz="0" w:space="0" w:color="auto"/>
        <w:right w:val="none" w:sz="0" w:space="0" w:color="auto"/>
      </w:divBdr>
    </w:div>
    <w:div w:id="1861967388">
      <w:bodyDiv w:val="1"/>
      <w:marLeft w:val="0"/>
      <w:marRight w:val="0"/>
      <w:marTop w:val="0"/>
      <w:marBottom w:val="0"/>
      <w:divBdr>
        <w:top w:val="none" w:sz="0" w:space="0" w:color="auto"/>
        <w:left w:val="none" w:sz="0" w:space="0" w:color="auto"/>
        <w:bottom w:val="none" w:sz="0" w:space="0" w:color="auto"/>
        <w:right w:val="none" w:sz="0" w:space="0" w:color="auto"/>
      </w:divBdr>
    </w:div>
    <w:div w:id="1923291884">
      <w:bodyDiv w:val="1"/>
      <w:marLeft w:val="0"/>
      <w:marRight w:val="0"/>
      <w:marTop w:val="0"/>
      <w:marBottom w:val="0"/>
      <w:divBdr>
        <w:top w:val="none" w:sz="0" w:space="0" w:color="auto"/>
        <w:left w:val="none" w:sz="0" w:space="0" w:color="auto"/>
        <w:bottom w:val="none" w:sz="0" w:space="0" w:color="auto"/>
        <w:right w:val="none" w:sz="0" w:space="0" w:color="auto"/>
      </w:divBdr>
    </w:div>
    <w:div w:id="2014796819">
      <w:bodyDiv w:val="1"/>
      <w:marLeft w:val="0"/>
      <w:marRight w:val="0"/>
      <w:marTop w:val="0"/>
      <w:marBottom w:val="0"/>
      <w:divBdr>
        <w:top w:val="none" w:sz="0" w:space="0" w:color="auto"/>
        <w:left w:val="none" w:sz="0" w:space="0" w:color="auto"/>
        <w:bottom w:val="none" w:sz="0" w:space="0" w:color="auto"/>
        <w:right w:val="none" w:sz="0" w:space="0" w:color="auto"/>
      </w:divBdr>
    </w:div>
    <w:div w:id="205988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AF44A-7466-48E5-B1A9-6EF53D80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5702</TotalTime>
  <Pages>40</Pages>
  <Words>6937</Words>
  <Characters>39547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面上项目申请书撰写提纲</vt:lpstr>
    </vt:vector>
  </TitlesOfParts>
  <Company>nsfc</Company>
  <LinksUpToDate>false</LinksUpToDate>
  <CharactersWithSpaces>46392</CharactersWithSpaces>
  <SharedDoc>false</SharedDoc>
  <HLinks>
    <vt:vector size="12" baseType="variant">
      <vt:variant>
        <vt:i4>8323189</vt:i4>
      </vt:variant>
      <vt:variant>
        <vt:i4>9</vt:i4>
      </vt:variant>
      <vt:variant>
        <vt:i4>0</vt:i4>
      </vt:variant>
      <vt:variant>
        <vt:i4>5</vt:i4>
      </vt:variant>
      <vt:variant>
        <vt:lpwstr>http://www.cnki.net/kcms/detail/detail.aspx?filename=JCYX201004031&amp;dbcode=CJFQ&amp;dbname=CJFD2010</vt:lpwstr>
      </vt:variant>
      <vt:variant>
        <vt:lpwstr/>
      </vt:variant>
      <vt:variant>
        <vt:i4>8323189</vt:i4>
      </vt:variant>
      <vt:variant>
        <vt:i4>6</vt:i4>
      </vt:variant>
      <vt:variant>
        <vt:i4>0</vt:i4>
      </vt:variant>
      <vt:variant>
        <vt:i4>5</vt:i4>
      </vt:variant>
      <vt:variant>
        <vt:lpwstr>http://www.cnki.net/kcms/detail/detail.aspx?filename=JCYX201004031&amp;dbcode=CJFQ&amp;dbname=CJFD2010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面上项目申请书撰写提纲</dc:title>
  <dc:subject/>
  <dc:creator>刘容光</dc:creator>
  <cp:keywords/>
  <dc:description/>
  <cp:lastModifiedBy>Meidong Xia</cp:lastModifiedBy>
  <cp:revision>153</cp:revision>
  <cp:lastPrinted>2022-12-16T06:46:00Z</cp:lastPrinted>
  <dcterms:created xsi:type="dcterms:W3CDTF">2022-11-24T04:05:00Z</dcterms:created>
  <dcterms:modified xsi:type="dcterms:W3CDTF">2024-01-23T11:44:00Z</dcterms:modified>
</cp:coreProperties>
</file>