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1D9ED" w14:textId="5495381C" w:rsidR="0063092B" w:rsidRPr="000C3F79" w:rsidRDefault="007B57FD">
      <w:pPr>
        <w:rPr>
          <w:rFonts w:ascii="Times New Roman" w:hAnsi="Times New Roman" w:cs="Times New Roman"/>
        </w:rPr>
      </w:pPr>
      <w:r w:rsidRPr="000C3F79">
        <w:rPr>
          <w:rFonts w:ascii="Times New Roman" w:hAnsi="Times New Roman" w:cs="Times New Roman"/>
        </w:rPr>
        <w:t>This manuscript introduces a generalized power method (GPM) for SNR maximization in RIS-assisted communication systems, covering both the idealized continuous unit-modulus model and more practical phase–amplitude coupled models. The idea is potentially useful. However, several issues need to be addressed before the manuscript can be considered for publication.</w:t>
      </w:r>
    </w:p>
    <w:p w14:paraId="707CC120" w14:textId="77777777" w:rsidR="007B57FD" w:rsidRPr="000C3F79" w:rsidRDefault="007B57FD">
      <w:pPr>
        <w:rPr>
          <w:rFonts w:ascii="Times New Roman" w:hAnsi="Times New Roman" w:cs="Times New Roman"/>
        </w:rPr>
      </w:pPr>
    </w:p>
    <w:p w14:paraId="4AA3E8F1" w14:textId="013A8471" w:rsidR="0063092B" w:rsidRPr="000C3F79" w:rsidRDefault="007B57FD" w:rsidP="000C3F79">
      <w:pPr>
        <w:pStyle w:val="a3"/>
        <w:numPr>
          <w:ilvl w:val="0"/>
          <w:numId w:val="2"/>
        </w:numPr>
        <w:ind w:firstLineChars="0"/>
        <w:rPr>
          <w:rFonts w:ascii="Times New Roman" w:hAnsi="Times New Roman" w:cs="Times New Roman"/>
        </w:rPr>
      </w:pPr>
      <w:r w:rsidRPr="000C3F79">
        <w:rPr>
          <w:rFonts w:ascii="Times New Roman" w:hAnsi="Times New Roman" w:cs="Times New Roman"/>
        </w:rPr>
        <w:t>The introduction should be substantially improved. The current version only lists different RIS models and corresponding methods in the literature, but it does not explain the limitations of these methods,</w:t>
      </w:r>
      <w:r w:rsidR="0085653F">
        <w:rPr>
          <w:rFonts w:ascii="Times New Roman" w:hAnsi="Times New Roman" w:cs="Times New Roman"/>
        </w:rPr>
        <w:t xml:space="preserve"> </w:t>
      </w:r>
      <w:r w:rsidRPr="000C3F79">
        <w:rPr>
          <w:rFonts w:ascii="Times New Roman" w:hAnsi="Times New Roman" w:cs="Times New Roman"/>
        </w:rPr>
        <w:t xml:space="preserve">what challenges arise when addressing these limitations, and how these challenges motivate the proposed study. The authors should clearly articulate </w:t>
      </w:r>
      <w:r w:rsidR="0085653F">
        <w:rPr>
          <w:rFonts w:ascii="Times New Roman" w:hAnsi="Times New Roman" w:cs="Times New Roman"/>
        </w:rPr>
        <w:t>why</w:t>
      </w:r>
      <w:r w:rsidRPr="000C3F79">
        <w:rPr>
          <w:rFonts w:ascii="Times New Roman" w:hAnsi="Times New Roman" w:cs="Times New Roman"/>
        </w:rPr>
        <w:t xml:space="preserve"> existing approaches fail to solve and what specific innovations this work introduces to overcome these challenges.</w:t>
      </w:r>
    </w:p>
    <w:p w14:paraId="4083A56B" w14:textId="77777777" w:rsidR="007B57FD" w:rsidRPr="000C3F79" w:rsidRDefault="007B57FD" w:rsidP="0063092B">
      <w:pPr>
        <w:rPr>
          <w:rFonts w:ascii="Times New Roman" w:hAnsi="Times New Roman" w:cs="Times New Roman"/>
        </w:rPr>
      </w:pPr>
    </w:p>
    <w:p w14:paraId="76D78434" w14:textId="7632A902" w:rsidR="00736FC3" w:rsidRPr="000C3F79" w:rsidRDefault="007B57FD" w:rsidP="000C3F79">
      <w:pPr>
        <w:pStyle w:val="a3"/>
        <w:numPr>
          <w:ilvl w:val="0"/>
          <w:numId w:val="2"/>
        </w:numPr>
        <w:ind w:firstLineChars="0"/>
        <w:rPr>
          <w:rFonts w:ascii="Times New Roman" w:hAnsi="Times New Roman" w:cs="Times New Roman"/>
        </w:rPr>
      </w:pPr>
      <w:r w:rsidRPr="000C3F79">
        <w:rPr>
          <w:rFonts w:ascii="Times New Roman" w:hAnsi="Times New Roman" w:cs="Times New Roman"/>
        </w:rPr>
        <w:t>The relationship between the proposed GPM and the method in [26] is unclear. The manuscript suggests that the proposed GPM is motivated by [26], but it remains ambiguous whether the authors are simply extending the method in [26] from the ideal continuous unit-modulus model to more practical phase–amplitude coupled models or introducing genuinely new algorithmic ideas. This relationship, along with the specific contributions beyond [26], should be explicitly clarified.</w:t>
      </w:r>
    </w:p>
    <w:p w14:paraId="108AAB6A" w14:textId="32DEB463" w:rsidR="008A3E4E" w:rsidRPr="000C3F79" w:rsidRDefault="008A3E4E" w:rsidP="00736FC3">
      <w:pPr>
        <w:rPr>
          <w:rFonts w:ascii="Times New Roman" w:hAnsi="Times New Roman" w:cs="Times New Roman"/>
        </w:rPr>
      </w:pPr>
    </w:p>
    <w:p w14:paraId="33FDD8B9" w14:textId="3B0ED0F5" w:rsidR="00736FC3" w:rsidRDefault="008A3E4E" w:rsidP="000C3F79">
      <w:pPr>
        <w:pStyle w:val="a3"/>
        <w:numPr>
          <w:ilvl w:val="0"/>
          <w:numId w:val="2"/>
        </w:numPr>
        <w:ind w:firstLineChars="0"/>
        <w:rPr>
          <w:rFonts w:ascii="Times New Roman" w:hAnsi="Times New Roman" w:cs="Times New Roman"/>
        </w:rPr>
      </w:pPr>
      <w:r w:rsidRPr="000C3F79">
        <w:rPr>
          <w:rFonts w:ascii="Times New Roman" w:hAnsi="Times New Roman" w:cs="Times New Roman"/>
        </w:rPr>
        <w:t>The proposed GPM is limited to the single-user case, whereas practical RIS-assisted systems often involve multiple users. The authors should discuss whether the method could be extended to multi-user scenarios.</w:t>
      </w:r>
    </w:p>
    <w:p w14:paraId="40956F01" w14:textId="59C0A9A5" w:rsidR="00145CFB" w:rsidRDefault="00145CFB" w:rsidP="00145CFB">
      <w:pPr>
        <w:rPr>
          <w:rFonts w:ascii="Times New Roman" w:hAnsi="Times New Roman" w:cs="Times New Roman"/>
        </w:rPr>
      </w:pPr>
    </w:p>
    <w:p w14:paraId="4F391062" w14:textId="0AD878D0" w:rsidR="00145CFB" w:rsidRPr="00145CFB" w:rsidRDefault="00C546B4" w:rsidP="00145CFB">
      <w:pPr>
        <w:pStyle w:val="a3"/>
        <w:numPr>
          <w:ilvl w:val="0"/>
          <w:numId w:val="2"/>
        </w:numPr>
        <w:ind w:firstLineChars="0"/>
        <w:rPr>
          <w:rFonts w:ascii="Times New Roman" w:hAnsi="Times New Roman" w:cs="Times New Roman"/>
        </w:rPr>
      </w:pPr>
      <w:r w:rsidRPr="00C546B4">
        <w:rPr>
          <w:rFonts w:ascii="Times New Roman" w:hAnsi="Times New Roman" w:cs="Times New Roman"/>
        </w:rPr>
        <w:t>For the ergodic SNR lower bounds, the authors consider only the first propagation path and ignore the non-diagonal elements of the channel correlation matrix. Although this approximation simplifies the analysis, it may lead to a loose bound, as also reflected in Figure 3. This raises the question of whether the approximation is appropriate in the studied setting. The authors should discuss this point in more detail</w:t>
      </w:r>
      <w:r>
        <w:rPr>
          <w:rFonts w:ascii="Times New Roman" w:hAnsi="Times New Roman" w:cs="Times New Roman"/>
        </w:rPr>
        <w:t>.</w:t>
      </w:r>
    </w:p>
    <w:p w14:paraId="12C864DB" w14:textId="77777777" w:rsidR="008A3E4E" w:rsidRPr="000C3F79" w:rsidRDefault="008A3E4E" w:rsidP="00736FC3">
      <w:pPr>
        <w:rPr>
          <w:rFonts w:ascii="Times New Roman" w:hAnsi="Times New Roman" w:cs="Times New Roman"/>
        </w:rPr>
      </w:pPr>
    </w:p>
    <w:p w14:paraId="5D3C1DB5" w14:textId="5CF52D48" w:rsidR="00B95EB0" w:rsidRPr="000C3F79" w:rsidRDefault="007B57FD" w:rsidP="000C3F79">
      <w:pPr>
        <w:pStyle w:val="a3"/>
        <w:numPr>
          <w:ilvl w:val="0"/>
          <w:numId w:val="2"/>
        </w:numPr>
        <w:ind w:firstLineChars="0"/>
        <w:rPr>
          <w:rFonts w:ascii="Times New Roman" w:hAnsi="Times New Roman" w:cs="Times New Roman"/>
        </w:rPr>
      </w:pPr>
      <w:r w:rsidRPr="000C3F79">
        <w:rPr>
          <w:rFonts w:ascii="Times New Roman" w:hAnsi="Times New Roman" w:cs="Times New Roman"/>
        </w:rPr>
        <w:t>In Appendix A, the entire subsequent proof relies on two assumptions; however, these assumptions are neither explained nor supported by references. The authors should justify these assumptions, clarify their necessity, and provide appropriate citations.</w:t>
      </w:r>
    </w:p>
    <w:p w14:paraId="44D70264" w14:textId="77777777" w:rsidR="007B57FD" w:rsidRPr="000C3F79" w:rsidRDefault="007B57FD" w:rsidP="00B95EB0">
      <w:pPr>
        <w:rPr>
          <w:rFonts w:ascii="Times New Roman" w:hAnsi="Times New Roman" w:cs="Times New Roman"/>
        </w:rPr>
      </w:pPr>
    </w:p>
    <w:p w14:paraId="0868479B" w14:textId="4E5B24F1" w:rsidR="00B95EB0" w:rsidRPr="000C3F79" w:rsidRDefault="007B57FD" w:rsidP="000C3F79">
      <w:pPr>
        <w:pStyle w:val="a3"/>
        <w:numPr>
          <w:ilvl w:val="0"/>
          <w:numId w:val="2"/>
        </w:numPr>
        <w:ind w:firstLineChars="0"/>
        <w:rPr>
          <w:rFonts w:ascii="Times New Roman" w:hAnsi="Times New Roman" w:cs="Times New Roman"/>
        </w:rPr>
      </w:pPr>
      <w:r w:rsidRPr="000C3F79">
        <w:rPr>
          <w:rFonts w:ascii="Times New Roman" w:hAnsi="Times New Roman" w:cs="Times New Roman"/>
        </w:rPr>
        <w:t>The benchmarks used in the numerical experiments are insufficiently explained. The manuscript does not provide enough information to understand how each benchmark method operates, making it difficult to assess the fairness and credibility of comparisons. The authors should elaborate all benchmark</w:t>
      </w:r>
      <w:r w:rsidR="008B57C7" w:rsidRPr="000C3F79">
        <w:rPr>
          <w:rFonts w:ascii="Times New Roman" w:hAnsi="Times New Roman" w:cs="Times New Roman"/>
        </w:rPr>
        <w:t>s</w:t>
      </w:r>
      <w:r w:rsidRPr="000C3F79">
        <w:rPr>
          <w:rFonts w:ascii="Times New Roman" w:hAnsi="Times New Roman" w:cs="Times New Roman"/>
        </w:rPr>
        <w:t xml:space="preserve"> </w:t>
      </w:r>
      <w:r w:rsidR="00D219B9" w:rsidRPr="000C3F79">
        <w:rPr>
          <w:rFonts w:ascii="Times New Roman" w:hAnsi="Times New Roman" w:cs="Times New Roman"/>
        </w:rPr>
        <w:t xml:space="preserve">in </w:t>
      </w:r>
      <w:r w:rsidRPr="000C3F79">
        <w:rPr>
          <w:rFonts w:ascii="Times New Roman" w:hAnsi="Times New Roman" w:cs="Times New Roman"/>
        </w:rPr>
        <w:t>detail</w:t>
      </w:r>
      <w:r w:rsidR="00D219B9" w:rsidRPr="000C3F79">
        <w:rPr>
          <w:rFonts w:ascii="Times New Roman" w:hAnsi="Times New Roman" w:cs="Times New Roman"/>
        </w:rPr>
        <w:t>.</w:t>
      </w:r>
    </w:p>
    <w:p w14:paraId="19234021" w14:textId="77777777" w:rsidR="007B57FD" w:rsidRPr="000C3F79" w:rsidRDefault="007B57FD" w:rsidP="00B95EB0">
      <w:pPr>
        <w:rPr>
          <w:rFonts w:ascii="Times New Roman" w:hAnsi="Times New Roman" w:cs="Times New Roman"/>
        </w:rPr>
      </w:pPr>
    </w:p>
    <w:p w14:paraId="0EB8DFE6" w14:textId="5E1CF5DC" w:rsidR="00145CFB" w:rsidRPr="00145CFB" w:rsidRDefault="004346AD" w:rsidP="00145CFB">
      <w:pPr>
        <w:pStyle w:val="a3"/>
        <w:numPr>
          <w:ilvl w:val="0"/>
          <w:numId w:val="2"/>
        </w:numPr>
        <w:ind w:firstLineChars="0"/>
        <w:rPr>
          <w:rFonts w:ascii="Times New Roman" w:hAnsi="Times New Roman" w:cs="Times New Roman"/>
        </w:rPr>
      </w:pPr>
      <w:r w:rsidRPr="004346AD">
        <w:rPr>
          <w:rFonts w:ascii="Times New Roman" w:hAnsi="Times New Roman" w:cs="Times New Roman"/>
        </w:rPr>
        <w:t>In Figure 1, the GPM-</w:t>
      </w:r>
      <w:proofErr w:type="spellStart"/>
      <w:r w:rsidRPr="004346AD">
        <w:rPr>
          <w:rFonts w:ascii="Times New Roman" w:hAnsi="Times New Roman" w:cs="Times New Roman"/>
        </w:rPr>
        <w:t>Cont</w:t>
      </w:r>
      <w:proofErr w:type="spellEnd"/>
      <w:r w:rsidRPr="004346AD">
        <w:rPr>
          <w:rFonts w:ascii="Times New Roman" w:hAnsi="Times New Roman" w:cs="Times New Roman"/>
        </w:rPr>
        <w:t xml:space="preserve"> curve appears to be missing or not clearly visible. The clarity and accuracy of this figure should be improved</w:t>
      </w:r>
      <w:r w:rsidR="00D219B9" w:rsidRPr="000C3F79">
        <w:rPr>
          <w:rFonts w:ascii="Times New Roman" w:hAnsi="Times New Roman" w:cs="Times New Roman"/>
        </w:rPr>
        <w:t>.</w:t>
      </w:r>
    </w:p>
    <w:p w14:paraId="6E819FBD" w14:textId="77777777" w:rsidR="007B57FD" w:rsidRPr="000C3F79" w:rsidRDefault="007B57FD" w:rsidP="00635E8D">
      <w:pPr>
        <w:rPr>
          <w:rFonts w:ascii="Times New Roman" w:hAnsi="Times New Roman" w:cs="Times New Roman"/>
        </w:rPr>
      </w:pPr>
    </w:p>
    <w:p w14:paraId="12B85471" w14:textId="033F56D5" w:rsidR="00635E8D" w:rsidRPr="000C3F79" w:rsidRDefault="007B57FD" w:rsidP="000C3F79">
      <w:pPr>
        <w:pStyle w:val="a3"/>
        <w:numPr>
          <w:ilvl w:val="0"/>
          <w:numId w:val="2"/>
        </w:numPr>
        <w:ind w:firstLineChars="0"/>
        <w:rPr>
          <w:rFonts w:ascii="Times New Roman" w:hAnsi="Times New Roman" w:cs="Times New Roman"/>
        </w:rPr>
      </w:pPr>
      <w:r w:rsidRPr="000C3F79">
        <w:rPr>
          <w:rFonts w:ascii="Times New Roman" w:hAnsi="Times New Roman" w:cs="Times New Roman"/>
        </w:rPr>
        <w:t>The following reference should be added to strengthen the background discussion on RIS and provide a more complete overview of the research landscape: W. Shi, W. Xu, X. You, C. Zhao and K. Wei, “Intelligent reflection enabling technologies for integrated and green Internet-of-</w:t>
      </w:r>
      <w:r w:rsidRPr="000C3F79">
        <w:rPr>
          <w:rFonts w:ascii="Times New Roman" w:hAnsi="Times New Roman" w:cs="Times New Roman"/>
        </w:rPr>
        <w:lastRenderedPageBreak/>
        <w:t xml:space="preserve">Everything beyond 5G: Communication, sensing, and security,” IEEE Wireless </w:t>
      </w:r>
      <w:proofErr w:type="spellStart"/>
      <w:r w:rsidRPr="000C3F79">
        <w:rPr>
          <w:rFonts w:ascii="Times New Roman" w:hAnsi="Times New Roman" w:cs="Times New Roman"/>
        </w:rPr>
        <w:t>Commun</w:t>
      </w:r>
      <w:proofErr w:type="spellEnd"/>
      <w:r w:rsidRPr="000C3F79">
        <w:rPr>
          <w:rFonts w:ascii="Times New Roman" w:hAnsi="Times New Roman" w:cs="Times New Roman"/>
        </w:rPr>
        <w:t>., vol. 30, no. 2, pp. 147–154, Apr. 2023.</w:t>
      </w:r>
    </w:p>
    <w:sectPr w:rsidR="00635E8D" w:rsidRPr="000C3F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343E8"/>
    <w:multiLevelType w:val="hybridMultilevel"/>
    <w:tmpl w:val="8916A4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39C33FA"/>
    <w:multiLevelType w:val="hybridMultilevel"/>
    <w:tmpl w:val="B66A9E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15F"/>
    <w:rsid w:val="0007515F"/>
    <w:rsid w:val="0008156D"/>
    <w:rsid w:val="000B279F"/>
    <w:rsid w:val="000C3F79"/>
    <w:rsid w:val="00145CFB"/>
    <w:rsid w:val="0034794B"/>
    <w:rsid w:val="004346AD"/>
    <w:rsid w:val="004C2875"/>
    <w:rsid w:val="0063092B"/>
    <w:rsid w:val="00635E8D"/>
    <w:rsid w:val="00736FC3"/>
    <w:rsid w:val="007B57FD"/>
    <w:rsid w:val="0085653F"/>
    <w:rsid w:val="008A3E4E"/>
    <w:rsid w:val="008B57C7"/>
    <w:rsid w:val="00B95EB0"/>
    <w:rsid w:val="00C546B4"/>
    <w:rsid w:val="00D219B9"/>
    <w:rsid w:val="00DF4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1A20"/>
  <w15:chartTrackingRefBased/>
  <w15:docId w15:val="{9C18EE57-DA07-4446-B5E3-FE000D4D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092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11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16</cp:revision>
  <dcterms:created xsi:type="dcterms:W3CDTF">2025-12-04T02:38:00Z</dcterms:created>
  <dcterms:modified xsi:type="dcterms:W3CDTF">2025-12-05T06:31:00Z</dcterms:modified>
</cp:coreProperties>
</file>