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r>
        <w:rPr>
          <w:rFonts w:hint="default"/>
          <w:lang w:val="es-ES"/>
        </w:rPr>
        <w:t>PORTADA</w:t>
      </w:r>
    </w:p>
    <w:p>
      <w:pPr>
        <w:rPr>
          <w:rFonts w:hint="default"/>
          <w:lang w:val="es-ES"/>
        </w:rPr>
      </w:pPr>
      <w:r>
        <w:rPr>
          <w:rFonts w:hint="default"/>
          <w:lang w:val="es-ES"/>
        </w:rPr>
        <w:br w:type="page"/>
      </w:r>
    </w:p>
    <w:p>
      <w:pPr>
        <w:rPr>
          <w:rFonts w:hint="default"/>
          <w:lang w:val="es-ES"/>
        </w:rPr>
      </w:pPr>
      <w:r>
        <w:rPr>
          <w:rFonts w:hint="default"/>
          <w:lang w:val="es-ES"/>
        </w:rPr>
        <w:t>INDICE</w:t>
      </w:r>
    </w:p>
    <w:p>
      <w:pPr>
        <w:rPr>
          <w:rFonts w:hint="default"/>
          <w:lang w:val="es-ES"/>
        </w:rPr>
      </w:pPr>
    </w:p>
    <w:p>
      <w:pPr>
        <w:rPr>
          <w:rFonts w:hint="default"/>
          <w:lang w:val="es-ES"/>
        </w:rPr>
      </w:pPr>
      <w:r>
        <w:rPr>
          <w:rFonts w:hint="default"/>
          <w:lang w:val="es-ES"/>
        </w:rPr>
        <w:t>TABLA DE IMAGENES</w:t>
      </w:r>
    </w:p>
    <w:p>
      <w:pPr>
        <w:rPr>
          <w:rFonts w:hint="default"/>
          <w:lang w:val="es-ES"/>
        </w:rPr>
      </w:pPr>
    </w:p>
    <w:p>
      <w:pPr>
        <w:rPr>
          <w:rFonts w:hint="default"/>
          <w:lang w:val="es-ES"/>
        </w:rPr>
      </w:pPr>
      <w:r>
        <w:rPr>
          <w:rFonts w:hint="default"/>
          <w:lang w:val="es-ES"/>
        </w:rPr>
        <w:t>TABLA DE TABLAS</w:t>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INTRODUCCION</w:t>
      </w: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bidi w:val="0"/>
        <w:rPr>
          <w:rFonts w:hint="default"/>
          <w:lang w:val="es-ES"/>
        </w:rPr>
      </w:pPr>
    </w:p>
    <w:p>
      <w:pPr>
        <w:pStyle w:val="3"/>
        <w:bidi w:val="0"/>
        <w:rPr>
          <w:rFonts w:hint="default"/>
          <w:lang w:val="es-ES"/>
        </w:rPr>
      </w:pPr>
      <w:r>
        <w:rPr>
          <w:rFonts w:hint="default"/>
          <w:lang w:val="es-ES"/>
        </w:rPr>
        <w:t>ENTRADA: QUE ES RMI?</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4"/>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1"/>
        </w:numPr>
        <w:ind w:left="420" w:leftChars="0" w:hanging="420" w:firstLineChars="0"/>
        <w:rPr>
          <w:rFonts w:hint="default"/>
          <w:lang w:val="es-ES"/>
        </w:rPr>
      </w:pPr>
      <w:r>
        <w:rPr>
          <w:rFonts w:hint="default"/>
          <w:lang w:val="es-ES"/>
        </w:rPr>
        <w:t>Minimizar la complejidad de la aplicación.</w:t>
      </w:r>
    </w:p>
    <w:p>
      <w:pPr>
        <w:numPr>
          <w:ilvl w:val="0"/>
          <w:numId w:val="11"/>
        </w:numPr>
        <w:ind w:left="420" w:leftChars="0" w:hanging="420" w:firstLineChars="0"/>
        <w:rPr>
          <w:rFonts w:hint="default"/>
          <w:lang w:val="es-ES"/>
        </w:rPr>
      </w:pPr>
      <w:r>
        <w:rPr>
          <w:rFonts w:hint="default"/>
          <w:lang w:val="es-ES"/>
        </w:rPr>
        <w:t>Preservar la seguridad de tipos.</w:t>
      </w:r>
    </w:p>
    <w:p>
      <w:pPr>
        <w:numPr>
          <w:ilvl w:val="0"/>
          <w:numId w:val="11"/>
        </w:numPr>
        <w:ind w:left="420" w:leftChars="0" w:hanging="420" w:firstLineChars="0"/>
        <w:rPr>
          <w:rFonts w:hint="default"/>
          <w:lang w:val="es-ES"/>
        </w:rPr>
      </w:pPr>
      <w:r>
        <w:rPr>
          <w:rFonts w:hint="default"/>
          <w:lang w:val="es-ES"/>
        </w:rPr>
        <w:t>Recolección de basura distribuida.</w:t>
      </w:r>
    </w:p>
    <w:p>
      <w:pPr>
        <w:numPr>
          <w:ilvl w:val="0"/>
          <w:numId w:val="11"/>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4"/>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1"/>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1"/>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1"/>
        </w:numPr>
        <w:bidi w:val="0"/>
        <w:rPr>
          <w:rFonts w:hint="default"/>
          <w:lang w:val="es-ES"/>
        </w:rPr>
      </w:pPr>
      <w:r>
        <w:rPr>
          <w:rFonts w:hint="default"/>
          <w:lang w:val="es-ES"/>
        </w:rPr>
        <w:t>-Encapsulado (marshalling) de los parámetros (utilizando la funcionalidad de serialización de Java).</w:t>
      </w:r>
    </w:p>
    <w:p>
      <w:pPr>
        <w:numPr>
          <w:ilvl w:val="0"/>
          <w:numId w:val="11"/>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1"/>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1"/>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1"/>
        </w:numPr>
        <w:bidi w:val="0"/>
        <w:ind w:left="420" w:leftChars="0" w:hanging="420" w:firstLineChars="0"/>
        <w:rPr>
          <w:rFonts w:hint="default"/>
        </w:rPr>
      </w:pPr>
      <w:r>
        <w:rPr>
          <w:rFonts w:hint="default"/>
        </w:rPr>
        <w:t>Inicia una conexión con la máquina virtual remota (JVM)</w:t>
      </w:r>
    </w:p>
    <w:p>
      <w:pPr>
        <w:numPr>
          <w:ilvl w:val="0"/>
          <w:numId w:val="11"/>
        </w:numPr>
        <w:bidi w:val="0"/>
        <w:ind w:left="420" w:leftChars="0" w:hanging="420" w:firstLineChars="0"/>
        <w:rPr>
          <w:rFonts w:hint="default"/>
        </w:rPr>
      </w:pPr>
      <w:r>
        <w:rPr>
          <w:rFonts w:hint="default"/>
        </w:rPr>
        <w:t>Escribe y transmite (marshals) los parámetros a la Máquina Virtual remota (JVM),</w:t>
      </w:r>
    </w:p>
    <w:p>
      <w:pPr>
        <w:numPr>
          <w:ilvl w:val="0"/>
          <w:numId w:val="11"/>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1"/>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1"/>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2"/>
        </w:numPr>
        <w:ind w:left="420" w:leftChars="0" w:hanging="420" w:firstLineChars="0"/>
        <w:rPr>
          <w:rFonts w:hint="default"/>
        </w:rPr>
      </w:pPr>
      <w:r>
        <w:rPr>
          <w:rFonts w:hint="default"/>
        </w:rPr>
        <w:t>Lee los parámetros del método remoto</w:t>
      </w:r>
    </w:p>
    <w:p>
      <w:pPr>
        <w:numPr>
          <w:ilvl w:val="0"/>
          <w:numId w:val="12"/>
        </w:numPr>
        <w:ind w:left="420" w:leftChars="0" w:hanging="420" w:firstLineChars="0"/>
        <w:rPr>
          <w:rFonts w:hint="default"/>
        </w:rPr>
      </w:pPr>
      <w:r>
        <w:rPr>
          <w:rFonts w:hint="default"/>
        </w:rPr>
        <w:t>Invoca el método en el objeto remoto real, y</w:t>
      </w:r>
    </w:p>
    <w:p>
      <w:pPr>
        <w:numPr>
          <w:ilvl w:val="0"/>
          <w:numId w:val="12"/>
        </w:numPr>
        <w:ind w:left="420" w:leftChars="0" w:hanging="420" w:firstLineChars="0"/>
        <w:rPr>
          <w:rFonts w:hint="default"/>
        </w:rPr>
      </w:pPr>
      <w:r>
        <w:rPr>
          <w:rFonts w:hint="default"/>
        </w:rPr>
        <w:t>Escribe y transmite (marshals) el resultado a la persona que llama.</w:t>
      </w:r>
    </w:p>
    <w:p>
      <w:pPr>
        <w:numPr>
          <w:ilvl w:val="0"/>
          <w:numId w:val="12"/>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3"/>
        </w:numPr>
        <w:bidi w:val="0"/>
        <w:ind w:left="425" w:leftChars="0" w:hanging="425" w:firstLineChars="0"/>
        <w:rPr>
          <w:rFonts w:hint="default"/>
          <w:lang w:val="es-ES"/>
        </w:rPr>
      </w:pPr>
      <w:r>
        <w:rPr>
          <w:rFonts w:hint="default"/>
          <w:lang w:val="es-ES"/>
        </w:rPr>
        <w:t>Habre CMD ,colocate en la carpeta src del proyecto</w:t>
      </w:r>
    </w:p>
    <w:p>
      <w:pPr>
        <w:numPr>
          <w:ilvl w:val="0"/>
          <w:numId w:val="13"/>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3"/>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3"/>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3"/>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3"/>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4"/>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4"/>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4"/>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4"/>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4"/>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5"/>
        </w:numPr>
        <w:ind w:left="720" w:leftChars="0" w:firstLine="0" w:firstLineChars="0"/>
        <w:rPr>
          <w:rFonts w:hint="default"/>
          <w:lang w:val="es-ES"/>
        </w:rPr>
      </w:pPr>
      <w:r>
        <w:rPr>
          <w:rFonts w:hint="default"/>
          <w:lang w:val="es-ES"/>
        </w:rPr>
        <w:t>Sumar</w:t>
      </w:r>
    </w:p>
    <w:p>
      <w:pPr>
        <w:numPr>
          <w:ilvl w:val="0"/>
          <w:numId w:val="15"/>
        </w:numPr>
        <w:ind w:left="720" w:leftChars="0" w:firstLine="0" w:firstLineChars="0"/>
        <w:rPr>
          <w:rFonts w:hint="default"/>
          <w:lang w:val="es-ES"/>
        </w:rPr>
      </w:pPr>
      <w:r>
        <w:rPr>
          <w:rFonts w:hint="default"/>
          <w:lang w:val="es-ES"/>
        </w:rPr>
        <w:t>Restar</w:t>
      </w:r>
    </w:p>
    <w:p>
      <w:pPr>
        <w:numPr>
          <w:ilvl w:val="0"/>
          <w:numId w:val="15"/>
        </w:numPr>
        <w:ind w:left="720" w:leftChars="0" w:firstLine="0" w:firstLineChars="0"/>
        <w:rPr>
          <w:rFonts w:hint="default"/>
          <w:lang w:val="es-ES"/>
        </w:rPr>
      </w:pPr>
      <w:r>
        <w:rPr>
          <w:rFonts w:hint="default"/>
          <w:lang w:val="es-ES"/>
        </w:rPr>
        <w:t>Multiplicar</w:t>
      </w:r>
    </w:p>
    <w:p>
      <w:pPr>
        <w:numPr>
          <w:ilvl w:val="0"/>
          <w:numId w:val="15"/>
        </w:numPr>
        <w:ind w:left="720" w:leftChars="0" w:firstLine="0" w:firstLineChars="0"/>
        <w:rPr>
          <w:rFonts w:hint="default"/>
          <w:lang w:val="es-ES"/>
        </w:rPr>
      </w:pPr>
      <w:r>
        <w:rPr>
          <w:rFonts w:hint="default"/>
          <w:lang w:val="es-ES"/>
        </w:rPr>
        <w:t>Dividir</w:t>
      </w:r>
    </w:p>
    <w:p>
      <w:pPr>
        <w:numPr>
          <w:ilvl w:val="0"/>
          <w:numId w:val="16"/>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7"/>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7"/>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7"/>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7"/>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7"/>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7"/>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19"/>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19"/>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19"/>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3"/>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lang w:val="es-ES"/>
        </w:rPr>
      </w:pPr>
      <w:bookmarkStart w:id="2" w:name="Codebase+y+seguridad"/>
      <w:bookmarkEnd w:id="2"/>
      <w:bookmarkStart w:id="3" w:name="N1068E"/>
      <w:bookmarkEnd w:id="3"/>
      <w:bookmarkStart w:id="4" w:name="N106A1"/>
      <w:bookmarkEnd w:id="4"/>
      <w:bookmarkStart w:id="5" w:name="Usos+adicionales+del+codebase+en+RMI"/>
      <w:bookmarkEnd w:id="5"/>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4384"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b w:val="0"/>
          <w:bCs w:val="0"/>
          <w:lang w:val="es-ES"/>
        </w:rPr>
      </w:pP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color w:val="FF0000"/>
          <w:lang w:val="es-ES"/>
        </w:rPr>
      </w:pPr>
    </w:p>
    <w:p>
      <w:pPr>
        <w:rPr>
          <w:rFonts w:hint="default"/>
          <w:b w:val="0"/>
          <w:bCs w:val="0"/>
          <w:color w:val="FF0000"/>
          <w:lang w:val="es-ES"/>
        </w:rPr>
      </w:pPr>
      <w:r>
        <w:rPr>
          <w:rFonts w:hint="default"/>
          <w:b w:val="0"/>
          <w:bCs w:val="0"/>
          <w:color w:val="FF0000"/>
          <w:lang w:val="es-ES"/>
        </w:rPr>
        <w:t>-&gt; REVISA EL EJERCICIO AL REPASAR LA DOCUMENTACION DE LOS  EJERCICIOS GRANDES</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711065" cy="2251710"/>
            <wp:effectExtent l="0" t="0" r="13335"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2"/>
                    <a:stretch>
                      <a:fillRect/>
                    </a:stretch>
                  </pic:blipFill>
                  <pic:spPr>
                    <a:xfrm>
                      <a:off x="0" y="0"/>
                      <a:ext cx="4711065" cy="225171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rPr>
          <w:rFonts w:hint="default"/>
          <w:b w:val="0"/>
          <w:bCs w:val="0"/>
          <w:lang w:val="es-ES"/>
        </w:rPr>
      </w:pPr>
    </w:p>
    <w:p>
      <w:pPr>
        <w:rPr>
          <w:rFonts w:hint="default"/>
          <w:b w:val="0"/>
          <w:bCs w:val="0"/>
          <w:lang w:val="es-ES"/>
        </w:rPr>
      </w:pPr>
      <w:r>
        <w:rPr>
          <w:rFonts w:hint="default"/>
          <w:b w:val="0"/>
          <w:bCs w:val="0"/>
          <w:lang w:val="es-ES"/>
        </w:rPr>
        <w:t>El cliente debe ser capaz de realizar las siguientes transacciones:</w:t>
      </w:r>
    </w:p>
    <w:p>
      <w:pPr>
        <w:rPr>
          <w:rFonts w:hint="default"/>
          <w:b w:val="0"/>
          <w:bCs w:val="0"/>
          <w:lang w:val="es-ES"/>
        </w:rPr>
      </w:pPr>
    </w:p>
    <w:p>
      <w:pPr>
        <w:numPr>
          <w:ilvl w:val="0"/>
          <w:numId w:val="20"/>
        </w:numPr>
        <w:rPr>
          <w:rFonts w:hint="default"/>
          <w:b w:val="0"/>
          <w:bCs w:val="0"/>
          <w:lang w:val="es-ES"/>
        </w:rPr>
      </w:pPr>
      <w:r>
        <w:rPr>
          <w:rFonts w:hint="default"/>
          <w:b w:val="0"/>
          <w:bCs w:val="0"/>
          <w:lang w:val="es-ES"/>
        </w:rPr>
        <w:t>Consultar saldo.</w:t>
      </w:r>
    </w:p>
    <w:p>
      <w:pPr>
        <w:numPr>
          <w:ilvl w:val="0"/>
          <w:numId w:val="20"/>
        </w:numPr>
        <w:ind w:left="0" w:leftChars="0" w:firstLine="0" w:firstLineChars="0"/>
        <w:rPr>
          <w:rFonts w:hint="default"/>
          <w:b w:val="0"/>
          <w:bCs w:val="0"/>
          <w:lang w:val="es-ES"/>
        </w:rPr>
      </w:pPr>
      <w:r>
        <w:rPr>
          <w:rFonts w:hint="default"/>
          <w:b w:val="0"/>
          <w:bCs w:val="0"/>
          <w:lang w:val="es-ES"/>
        </w:rPr>
        <w:t>Realizar depósito.</w:t>
      </w:r>
    </w:p>
    <w:p>
      <w:pPr>
        <w:numPr>
          <w:ilvl w:val="0"/>
          <w:numId w:val="20"/>
        </w:numPr>
        <w:ind w:left="0" w:leftChars="0" w:firstLine="0" w:firstLineChars="0"/>
        <w:rPr>
          <w:rFonts w:hint="default"/>
          <w:b w:val="0"/>
          <w:bCs w:val="0"/>
          <w:lang w:val="es-ES"/>
        </w:rPr>
      </w:pPr>
      <w:r>
        <w:rPr>
          <w:rFonts w:hint="default"/>
          <w:b w:val="0"/>
          <w:bCs w:val="0"/>
          <w:lang w:val="es-ES"/>
        </w:rPr>
        <w:t>Realizar retiro.</w:t>
      </w:r>
    </w:p>
    <w:p>
      <w:pPr>
        <w:numPr>
          <w:ilvl w:val="0"/>
          <w:numId w:val="20"/>
        </w:numPr>
        <w:ind w:left="0" w:leftChars="0" w:firstLine="0" w:firstLineChars="0"/>
        <w:rPr>
          <w:rFonts w:hint="default"/>
          <w:b w:val="0"/>
          <w:bCs w:val="0"/>
          <w:lang w:val="es-ES"/>
        </w:rPr>
      </w:pPr>
      <w:r>
        <w:rPr>
          <w:rFonts w:hint="default"/>
          <w:b w:val="0"/>
          <w:bCs w:val="0"/>
          <w:lang w:val="es-ES"/>
        </w:rPr>
        <w:t>Transferir fondos.</w:t>
      </w:r>
    </w:p>
    <w:p>
      <w:pPr>
        <w:numPr>
          <w:ilvl w:val="0"/>
          <w:numId w:val="20"/>
        </w:numPr>
        <w:ind w:left="0" w:leftChars="0" w:firstLine="0" w:firstLineChars="0"/>
        <w:rPr>
          <w:rFonts w:hint="default"/>
          <w:b w:val="0"/>
          <w:bCs w:val="0"/>
          <w:lang w:val="es-ES"/>
        </w:rPr>
      </w:pPr>
      <w:r>
        <w:rPr>
          <w:rFonts w:hint="default"/>
          <w:b w:val="0"/>
          <w:bCs w:val="0"/>
          <w:lang w:val="es-ES"/>
        </w:rPr>
        <w:t>Solicitar un préstamo a 6 meses.</w:t>
      </w:r>
    </w:p>
    <w:p>
      <w:pPr>
        <w:rPr>
          <w:rFonts w:hint="default"/>
          <w:b w:val="0"/>
          <w:bCs w:val="0"/>
          <w:lang w:val="es-ES"/>
        </w:rPr>
      </w:pPr>
    </w:p>
    <w:p>
      <w:pPr>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rPr>
          <w:rFonts w:hint="default"/>
          <w:b w:val="0"/>
          <w:bCs w:val="0"/>
          <w:lang w:val="es-ES"/>
        </w:rPr>
      </w:pPr>
    </w:p>
    <w:p>
      <w:pPr>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rPr>
          <w:rFonts w:hint="default"/>
          <w:b w:val="0"/>
          <w:bCs w:val="0"/>
          <w:lang w:val="es-ES"/>
        </w:rPr>
      </w:pPr>
    </w:p>
    <w:p>
      <w:pPr>
        <w:rPr>
          <w:rFonts w:hint="default"/>
          <w:b w:val="0"/>
          <w:bCs w:val="0"/>
          <w:lang w:val="es-ES"/>
        </w:rPr>
      </w:pPr>
      <w:r>
        <w:rPr>
          <w:rFonts w:hint="default"/>
          <w:b w:val="0"/>
          <w:bCs w:val="0"/>
          <w:lang w:val="es-ES"/>
        </w:rPr>
        <w:t>Toda la comunicación entre el cliente, el servidor de banco y el servidor de bóveda debe realizarse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p>
      <w:pPr>
        <w:rPr>
          <w:rFonts w:hint="default"/>
          <w:b w:val="0"/>
          <w:bCs w:val="0"/>
          <w:lang w:val="es-ES"/>
        </w:rPr>
      </w:pPr>
    </w:p>
    <w:p>
      <w:pPr>
        <w:rPr>
          <w:rFonts w:hint="default"/>
          <w:b/>
          <w:bCs/>
          <w:lang w:val="es-ES"/>
        </w:rPr>
      </w:pPr>
      <w:r>
        <w:rPr>
          <w:rFonts w:hint="default"/>
          <w:b/>
          <w:bCs/>
          <w:lang w:val="es-ES"/>
        </w:rPr>
        <w:t>Explicación</w:t>
      </w:r>
    </w:p>
    <w:p>
      <w:pPr>
        <w:rPr>
          <w:rFonts w:hint="default"/>
          <w:b w:val="0"/>
          <w:bCs w:val="0"/>
          <w:lang w:val="es-ES"/>
        </w:rPr>
      </w:pPr>
    </w:p>
    <w:p>
      <w:pPr>
        <w:rPr>
          <w:rFonts w:hint="default"/>
          <w:b w:val="0"/>
          <w:bCs w:val="0"/>
          <w:lang w:val="es-ES"/>
        </w:rPr>
      </w:pPr>
      <w:r>
        <w:rPr>
          <w:rFonts w:hint="default"/>
          <w:b w:val="0"/>
          <w:bCs w:val="0"/>
          <w:lang w:val="es-ES"/>
        </w:rPr>
        <w:t>Se ha utilizado la comunicación mediante cadenas de texto (String) para permitir el envío de diferentes comandos utilizando el mismo tipo de variable. Esta elección se debe a su facilidad de manejo y flexibilidad.</w:t>
      </w:r>
    </w:p>
    <w:p>
      <w:pPr>
        <w:rPr>
          <w:rFonts w:hint="default"/>
          <w:b w:val="0"/>
          <w:bCs w:val="0"/>
          <w:lang w:val="es-ES"/>
        </w:rPr>
      </w:pPr>
    </w:p>
    <w:p>
      <w:pPr>
        <w:rPr>
          <w:rFonts w:hint="default"/>
          <w:b w:val="0"/>
          <w:bCs w:val="0"/>
          <w:lang w:val="es-ES"/>
        </w:rPr>
      </w:pPr>
      <w:r>
        <w:rPr>
          <w:rFonts w:hint="default"/>
          <w:b w:val="0"/>
          <w:bCs w:val="0"/>
          <w:lang w:val="es-ES"/>
        </w:rPr>
        <w:t>En los mensajes, se ha empleado el carácter "_" como divisor en lugar del "." para evitar problemas en comandos que contengan espacios. Esto se debe a que el uso del "." presentaba inconvenientes al procesar cantidades en formato decimal, ya que al dividir la cadena se perdían los decimales.</w:t>
      </w:r>
    </w:p>
    <w:p>
      <w:pPr>
        <w:rPr>
          <w:rFonts w:hint="default"/>
          <w:b w:val="0"/>
          <w:bCs w:val="0"/>
          <w:lang w:val="es-ES"/>
        </w:rPr>
      </w:pPr>
    </w:p>
    <w:p>
      <w:pPr>
        <w:rPr>
          <w:rFonts w:hint="default"/>
          <w:b w:val="0"/>
          <w:bCs w:val="0"/>
          <w:lang w:val="es-ES"/>
        </w:rPr>
      </w:pPr>
      <w:r>
        <w:rPr>
          <w:rFonts w:hint="default"/>
          <w:b w:val="0"/>
          <w:bCs w:val="0"/>
          <w:lang w:val="es-ES"/>
        </w:rPr>
        <w:t>Al desarrollar los programas, se han considerado los siguientes casos de uso:</w:t>
      </w:r>
    </w:p>
    <w:p>
      <w:pPr>
        <w:rPr>
          <w:rFonts w:hint="default"/>
          <w:b w:val="0"/>
          <w:bCs w:val="0"/>
          <w:lang w:val="es-ES"/>
        </w:rPr>
      </w:pPr>
    </w:p>
    <w:p>
      <w:pPr>
        <w:numPr>
          <w:ilvl w:val="0"/>
          <w:numId w:val="21"/>
        </w:numPr>
        <w:ind w:left="420" w:leftChars="0" w:hanging="420" w:firstLineChars="0"/>
        <w:rPr>
          <w:rFonts w:hint="default"/>
          <w:b w:val="0"/>
          <w:bCs w:val="0"/>
          <w:lang w:val="es-ES"/>
        </w:rPr>
      </w:pPr>
      <w:r>
        <w:rPr>
          <w:rFonts w:hint="default"/>
          <w:b w:val="0"/>
          <w:bCs w:val="0"/>
          <w:lang w:val="es-ES"/>
        </w:rPr>
        <w:t>No se puede retirar más dinero del disponible en la cuenta en ninguna de las transacciones.</w:t>
      </w:r>
    </w:p>
    <w:p>
      <w:pPr>
        <w:rPr>
          <w:rFonts w:hint="default"/>
          <w:b w:val="0"/>
          <w:bCs w:val="0"/>
          <w:lang w:val="es-ES"/>
        </w:rPr>
      </w:pPr>
    </w:p>
    <w:p>
      <w:pPr>
        <w:numPr>
          <w:ilvl w:val="0"/>
          <w:numId w:val="21"/>
        </w:numPr>
        <w:ind w:left="420" w:leftChars="0" w:hanging="420" w:firstLineChars="0"/>
        <w:rPr>
          <w:rFonts w:hint="default"/>
          <w:b w:val="0"/>
          <w:bCs w:val="0"/>
          <w:lang w:val="es-ES"/>
        </w:rPr>
      </w:pPr>
      <w:r>
        <w:rPr>
          <w:rFonts w:hint="default"/>
          <w:b w:val="0"/>
          <w:bCs w:val="0"/>
          <w:lang w:val="es-ES"/>
        </w:rPr>
        <w:t>Es necesario verificar la existencia de los IDs de los clientes involucrados en la transacción, para realizar la operacion.</w:t>
      </w:r>
    </w:p>
    <w:p>
      <w:pPr>
        <w:rPr>
          <w:rFonts w:hint="default"/>
          <w:b w:val="0"/>
          <w:bCs w:val="0"/>
          <w:lang w:val="es-ES"/>
        </w:rPr>
      </w:pPr>
    </w:p>
    <w:p>
      <w:pPr>
        <w:numPr>
          <w:ilvl w:val="0"/>
          <w:numId w:val="21"/>
        </w:numPr>
        <w:ind w:left="420" w:leftChars="0" w:hanging="420" w:firstLineChars="0"/>
        <w:rPr>
          <w:rFonts w:hint="default"/>
          <w:b w:val="0"/>
          <w:bCs w:val="0"/>
          <w:lang w:val="es-ES"/>
        </w:rPr>
      </w:pPr>
      <w:r>
        <w:rPr>
          <w:rFonts w:hint="default"/>
          <w:b w:val="0"/>
          <w:bCs w:val="0"/>
          <w:lang w:val="es-ES"/>
        </w:rPr>
        <w:t>En el caso de los préstamos, se requiere realizar una llamada  al banco para verificar el estado y otra llamada para realizar o devolver el préstamo.</w:t>
      </w:r>
    </w:p>
    <w:p>
      <w:pPr>
        <w:rPr>
          <w:rFonts w:hint="default"/>
          <w:b w:val="0"/>
          <w:bCs w:val="0"/>
          <w:lang w:val="es-ES"/>
        </w:rPr>
      </w:pPr>
    </w:p>
    <w:p>
      <w:pPr>
        <w:numPr>
          <w:ilvl w:val="0"/>
          <w:numId w:val="21"/>
        </w:numPr>
        <w:ind w:left="420" w:leftChars="0" w:hanging="420" w:firstLineChars="0"/>
        <w:rPr>
          <w:rFonts w:hint="default"/>
          <w:b w:val="0"/>
          <w:bCs w:val="0"/>
          <w:lang w:val="es-ES"/>
        </w:rPr>
      </w:pPr>
      <w:r>
        <w:rPr>
          <w:rFonts w:hint="default"/>
          <w:b w:val="0"/>
          <w:bCs w:val="0"/>
          <w:lang w:val="es-ES"/>
        </w:rPr>
        <w:t>Si no existe un préstamo, se debe ofrecer la opción de solicitarlo. Si el cliente acepta, se procede a realizar el préstamo.</w:t>
      </w:r>
    </w:p>
    <w:p>
      <w:pPr>
        <w:rPr>
          <w:rFonts w:hint="default"/>
          <w:b w:val="0"/>
          <w:bCs w:val="0"/>
          <w:lang w:val="es-ES"/>
        </w:rPr>
      </w:pPr>
    </w:p>
    <w:p>
      <w:pPr>
        <w:numPr>
          <w:ilvl w:val="0"/>
          <w:numId w:val="21"/>
        </w:numPr>
        <w:ind w:left="420" w:leftChars="0" w:hanging="420" w:firstLineChars="0"/>
        <w:rPr>
          <w:rFonts w:hint="default"/>
          <w:b w:val="0"/>
          <w:bCs w:val="0"/>
          <w:lang w:val="es-ES"/>
        </w:rPr>
      </w:pPr>
      <w:r>
        <w:rPr>
          <w:rFonts w:hint="default"/>
          <w:b w:val="0"/>
          <w:bCs w:val="0"/>
          <w:lang w:val="es-ES"/>
        </w:rPr>
        <w:t>Al devolver el préstamo en su totalidad, el estado del préstamo debe cambiarse a "false". En caso de devolver una cantidad mayor que el monto restante del préstamo, solo se cobrará el importe del préstamo de la cuenta.</w:t>
      </w:r>
    </w:p>
    <w:p>
      <w:pPr>
        <w:rPr>
          <w:rFonts w:hint="default"/>
          <w:b/>
          <w:bCs/>
          <w:lang w:val="es-ES"/>
        </w:rPr>
      </w:pP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b/>
          <w:bCs/>
          <w:lang w:val="es-ES"/>
        </w:rPr>
      </w:pPr>
    </w:p>
    <w:p>
      <w:pPr>
        <w:rPr>
          <w:rFonts w:hint="default"/>
          <w:b/>
          <w:bCs/>
          <w:lang w:val="es-ES"/>
        </w:rPr>
      </w:pPr>
    </w:p>
    <w:p>
      <w:pPr>
        <w:rPr>
          <w:rFonts w:hint="default"/>
          <w:b/>
          <w:bCs/>
          <w:lang w:val="es-ES"/>
        </w:rPr>
      </w:pPr>
      <w:r>
        <w:rPr>
          <w:rFonts w:hint="default"/>
          <w:b/>
          <w:bCs/>
          <w:lang w:val="es-ES"/>
        </w:rPr>
        <w:br w:type="page"/>
      </w:r>
    </w:p>
    <w:p>
      <w:pPr>
        <w:pStyle w:val="2"/>
        <w:bidi w:val="0"/>
        <w:rPr>
          <w:rFonts w:hint="default"/>
          <w:lang w:val="es-ES"/>
        </w:rPr>
      </w:pPr>
      <w:r>
        <w:rPr>
          <w:rFonts w:hint="default"/>
          <w:lang w:val="es-ES"/>
        </w:rPr>
        <w:t>RMI ASINCRONO</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CONCLUSIONES</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BIBLIOGRAFIA</w:t>
      </w:r>
    </w:p>
    <w:p>
      <w:pPr>
        <w:rPr>
          <w:rFonts w:hint="default"/>
          <w:lang w:val="es-ES"/>
        </w:rPr>
      </w:pPr>
      <w:bookmarkStart w:id="6" w:name="_GoBack"/>
      <w:bookmarkEnd w:id="6"/>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CAE4B4A5"/>
    <w:multiLevelType w:val="singleLevel"/>
    <w:tmpl w:val="CAE4B4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55B95EF"/>
    <w:multiLevelType w:val="singleLevel"/>
    <w:tmpl w:val="E55B95EF"/>
    <w:lvl w:ilvl="0" w:tentative="0">
      <w:start w:val="1"/>
      <w:numFmt w:val="decimal"/>
      <w:suff w:val="space"/>
      <w:lvlText w:val="%1-"/>
      <w:lvlJc w:val="left"/>
    </w:lvl>
  </w:abstractNum>
  <w:abstractNum w:abstractNumId="4">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6">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8">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9">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0">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1">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2">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3">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4">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5">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6">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7">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508C319"/>
    <w:multiLevelType w:val="singleLevel"/>
    <w:tmpl w:val="2508C319"/>
    <w:lvl w:ilvl="0" w:tentative="0">
      <w:start w:val="0"/>
      <w:numFmt w:val="decimal"/>
      <w:suff w:val="space"/>
      <w:lvlText w:val="%1-"/>
      <w:lvlJc w:val="left"/>
    </w:lvl>
  </w:abstractNum>
  <w:abstractNum w:abstractNumId="19">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9"/>
  </w:num>
  <w:num w:numId="4">
    <w:abstractNumId w:val="15"/>
  </w:num>
  <w:num w:numId="5">
    <w:abstractNumId w:val="13"/>
  </w:num>
  <w:num w:numId="6">
    <w:abstractNumId w:val="7"/>
  </w:num>
  <w:num w:numId="7">
    <w:abstractNumId w:val="11"/>
  </w:num>
  <w:num w:numId="8">
    <w:abstractNumId w:val="16"/>
  </w:num>
  <w:num w:numId="9">
    <w:abstractNumId w:val="14"/>
  </w:num>
  <w:num w:numId="10">
    <w:abstractNumId w:val="12"/>
  </w:num>
  <w:num w:numId="11">
    <w:abstractNumId w:val="0"/>
  </w:num>
  <w:num w:numId="12">
    <w:abstractNumId w:val="19"/>
  </w:num>
  <w:num w:numId="13">
    <w:abstractNumId w:val="1"/>
  </w:num>
  <w:num w:numId="14">
    <w:abstractNumId w:val="4"/>
  </w:num>
  <w:num w:numId="15">
    <w:abstractNumId w:val="5"/>
  </w:num>
  <w:num w:numId="16">
    <w:abstractNumId w:val="18"/>
  </w:num>
  <w:num w:numId="17">
    <w:abstractNumId w:val="20"/>
  </w:num>
  <w:num w:numId="18">
    <w:abstractNumId w:val="6"/>
  </w:num>
  <w:num w:numId="19">
    <w:abstractNumId w:val="17"/>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7B412B"/>
    <w:rsid w:val="05C62F8C"/>
    <w:rsid w:val="06537A11"/>
    <w:rsid w:val="06D96F7C"/>
    <w:rsid w:val="06F86D2B"/>
    <w:rsid w:val="071B6409"/>
    <w:rsid w:val="09727863"/>
    <w:rsid w:val="097B0592"/>
    <w:rsid w:val="09E260E6"/>
    <w:rsid w:val="0B4E5E87"/>
    <w:rsid w:val="0C655C90"/>
    <w:rsid w:val="0E3D5D2A"/>
    <w:rsid w:val="0F735BF1"/>
    <w:rsid w:val="0FA4722F"/>
    <w:rsid w:val="0FE752CC"/>
    <w:rsid w:val="10924BE7"/>
    <w:rsid w:val="116B3C5F"/>
    <w:rsid w:val="11E26CF3"/>
    <w:rsid w:val="12714742"/>
    <w:rsid w:val="137E6912"/>
    <w:rsid w:val="157121CB"/>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45F7983"/>
    <w:rsid w:val="24EB7028"/>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99269C"/>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BC80BED"/>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8B67427"/>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2023-05-29T08:20:56Z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