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b/>
          <w:bCs/>
          <w:u w:val="single"/>
          <w:lang w:val="es-ES"/>
        </w:rPr>
      </w:pPr>
      <w:r>
        <w:rPr>
          <w:rFonts w:hint="default"/>
          <w:b/>
          <w:bCs/>
          <w:u w:val="single"/>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EJERCICIOS DE CONCEPTO</w:t>
      </w:r>
    </w:p>
    <w:p>
      <w:pPr>
        <w:rPr>
          <w:rFonts w:hint="default"/>
          <w:b/>
          <w:bCs/>
          <w:color w:val="auto"/>
          <w:lang w:val="es-ES"/>
        </w:rPr>
      </w:pPr>
    </w:p>
    <w:p>
      <w:pPr>
        <w:bidi w:val="0"/>
        <w:rPr>
          <w:rFonts w:hint="default"/>
          <w:b w:val="0"/>
          <w:bCs w:val="0"/>
          <w:i/>
          <w:iCs/>
          <w:lang w:val="es-ES"/>
        </w:rPr>
      </w:pPr>
      <w:r>
        <w:rPr>
          <w:rFonts w:hint="default"/>
          <w:b w:val="0"/>
          <w:bCs w:val="0"/>
          <w:i/>
          <w:iCs/>
          <w:lang w:val="es-ES"/>
        </w:rPr>
        <w:t xml:space="preserve">SETUP BASICO, STUB Y SKELETON </w:t>
      </w:r>
    </w:p>
    <w:p>
      <w:pPr>
        <w:rPr>
          <w:rFonts w:hint="default"/>
          <w:b/>
          <w:bCs/>
          <w:color w:val="auto"/>
          <w:lang w:val="es-ES"/>
        </w:rPr>
      </w:pPr>
    </w:p>
    <w:p>
      <w:pPr>
        <w:rPr>
          <w:rFonts w:hint="default"/>
          <w:b w:val="0"/>
          <w:bCs w:val="0"/>
          <w:color w:val="auto"/>
          <w:lang w:val="es-ES"/>
        </w:rPr>
      </w:pPr>
      <w:r>
        <w:rPr>
          <w:rFonts w:hint="default"/>
          <w:b w:val="0"/>
          <w:bCs w:val="0"/>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val="0"/>
          <w:bCs w:val="0"/>
          <w:color w:val="auto"/>
          <w:lang w:val="es-ES"/>
        </w:rPr>
      </w:pPr>
      <w:r>
        <w:rPr>
          <w:rFonts w:hint="default"/>
          <w:b w:val="0"/>
          <w:bCs w:val="0"/>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bidi w:val="0"/>
        <w:rPr>
          <w:rFonts w:hint="default"/>
          <w:b w:val="0"/>
          <w:bCs w:val="0"/>
          <w:i/>
          <w:iCs/>
          <w:lang w:val="es-ES"/>
        </w:rPr>
      </w:pPr>
      <w:r>
        <w:rPr>
          <w:rFonts w:hint="default"/>
          <w:b w:val="0"/>
          <w:bCs w:val="0"/>
          <w:i/>
          <w:iCs/>
          <w:lang w:val="es-ES"/>
        </w:rPr>
        <w:t xml:space="preserve">NAMING REGISTRY Y SERIALIZACION EN RMI </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objetos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SEGURIDAD</w:t>
      </w:r>
    </w:p>
    <w:p>
      <w:pPr>
        <w:rPr>
          <w:rFonts w:hint="default"/>
          <w:b w:val="0"/>
          <w:bCs w:val="0"/>
          <w:color w:val="auto"/>
          <w:lang w:val="es-ES"/>
        </w:rPr>
      </w:pPr>
      <w:r>
        <w:rPr>
          <w:rFonts w:hint="default"/>
          <w:b w:val="0"/>
          <w:bCs w:val="0"/>
          <w:color w:val="auto"/>
        </w:rPr>
        <w:t>-&gt; Una vez que consiga hacerlos funcionar en remoto o en diferente ordenado</w:t>
      </w:r>
      <w:r>
        <w:rPr>
          <w:rFonts w:hint="default"/>
          <w:b w:val="0"/>
          <w:bCs w:val="0"/>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lang w:val="es-ES"/>
        </w:rPr>
      </w:pPr>
    </w:p>
    <w:p>
      <w:pPr>
        <w:rPr>
          <w:rFonts w:hint="default"/>
          <w:b/>
          <w:bCs/>
          <w:i/>
          <w:iCs/>
          <w:u w:val="single"/>
          <w:lang w:val="es-ES"/>
        </w:rPr>
      </w:pPr>
    </w:p>
    <w:p>
      <w:pPr>
        <w:rPr>
          <w:rFonts w:hint="default"/>
          <w:b w:val="0"/>
          <w:bCs w:val="0"/>
          <w:i/>
          <w:iCs/>
          <w:lang w:val="es-ES"/>
        </w:rPr>
      </w:pPr>
      <w:r>
        <w:rPr>
          <w:rFonts w:hint="default"/>
          <w:b/>
          <w:bCs/>
          <w:i/>
          <w:iCs/>
          <w:u w:val="single"/>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footerReference r:id="rId3" w:type="default"/>
          <w:pgSz w:w="11906" w:h="16838"/>
          <w:pgMar w:top="1440" w:right="1800" w:bottom="1440" w:left="1800" w:header="720" w:footer="720" w:gutter="0"/>
          <w:pgNumType w:fmt="decimal"/>
          <w:cols w:space="720" w:num="1"/>
          <w:docGrid w:linePitch="360" w:charSpace="0"/>
        </w:sectPr>
      </w:pPr>
    </w:p>
    <w:p>
      <w:pPr>
        <w:pStyle w:val="2"/>
        <w:bidi w:val="0"/>
        <w:rPr>
          <w:rFonts w:hint="default"/>
          <w:lang w:val="es-ES"/>
        </w:rPr>
      </w:pPr>
      <w:r>
        <w:rPr>
          <w:rFonts w:hint="default"/>
          <w:lang w:val="es-ES"/>
        </w:rPr>
        <w:t xml:space="preserve">PLANIFICACION </w:t>
      </w:r>
    </w:p>
    <w:p>
      <w:pPr>
        <w:rPr>
          <w:rFonts w:hint="default"/>
          <w:lang w:val="es-ES"/>
        </w:rPr>
      </w:pPr>
      <w:r>
        <w:drawing>
          <wp:anchor distT="0" distB="0" distL="114300" distR="114300" simplePos="0" relativeHeight="251659264" behindDoc="0" locked="0" layoutInCell="1" allowOverlap="1">
            <wp:simplePos x="0" y="0"/>
            <wp:positionH relativeFrom="column">
              <wp:posOffset>-532765</wp:posOffset>
            </wp:positionH>
            <wp:positionV relativeFrom="paragraph">
              <wp:posOffset>41910</wp:posOffset>
            </wp:positionV>
            <wp:extent cx="9886950" cy="4953635"/>
            <wp:effectExtent l="0" t="0" r="3810" b="14605"/>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pic:cNvPicPr>
                      <a:picLocks noChangeAspect="1"/>
                    </pic:cNvPicPr>
                  </pic:nvPicPr>
                  <pic:blipFill>
                    <a:blip r:embed="rId5"/>
                    <a:stretch>
                      <a:fillRect/>
                    </a:stretch>
                  </pic:blipFill>
                  <pic:spPr>
                    <a:xfrm>
                      <a:off x="0" y="0"/>
                      <a:ext cx="9886950" cy="4953635"/>
                    </a:xfrm>
                    <a:prstGeom prst="rect">
                      <a:avLst/>
                    </a:prstGeom>
                    <a:noFill/>
                    <a:ln>
                      <a:noFill/>
                    </a:ln>
                  </pic:spPr>
                </pic:pic>
              </a:graphicData>
            </a:graphic>
          </wp:anchor>
        </w:drawing>
      </w:r>
      <w:r>
        <w:rPr>
          <w:rFonts w:hint="default"/>
          <w:lang w:val="es-ES"/>
        </w:rPr>
        <w:br w:type="page"/>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rPr>
          <w:rFonts w:hint="default"/>
          <w:lang w:val="es-ES"/>
        </w:rPr>
      </w:pPr>
    </w:p>
    <w:p>
      <w:pPr>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rPr>
          <w:rFonts w:hint="default"/>
          <w:lang w:val="es-ES"/>
        </w:rPr>
      </w:pPr>
    </w:p>
    <w:p>
      <w:pPr>
        <w:rPr>
          <w:rFonts w:hint="default"/>
          <w:lang w:val="es-ES"/>
        </w:rPr>
      </w:pPr>
      <w:r>
        <w:rPr>
          <w:rFonts w:hint="default"/>
          <w:lang w:val="es-ES"/>
        </w:rPr>
        <w:t>Toda aplicación RMI normalmente se descompone en 2 partes:</w:t>
      </w:r>
    </w:p>
    <w:p>
      <w:pPr>
        <w:numPr>
          <w:ilvl w:val="0"/>
          <w:numId w:val="12"/>
        </w:numPr>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ind w:left="420" w:leftChars="0" w:hanging="420" w:firstLineChars="0"/>
        <w:rPr>
          <w:rFonts w:hint="default"/>
          <w:lang w:val="es-ES"/>
        </w:rPr>
      </w:pPr>
      <w:r>
        <w:rPr>
          <w:rFonts w:hint="default"/>
          <w:lang w:val="es-ES"/>
        </w:rPr>
        <w:t>-Un cliente, que obtiene una referencia a objetos remotos en el servidor, y los invoca.</w:t>
      </w:r>
    </w:p>
    <w:p>
      <w:pPr>
        <w:rPr>
          <w:rFonts w:hint="default"/>
          <w:lang w:val="es-ES"/>
        </w:rPr>
      </w:pPr>
    </w:p>
    <w:p>
      <w:pPr>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rPr>
          <w:rFonts w:hint="default"/>
          <w:lang w:val="es-ES"/>
        </w:rPr>
      </w:pPr>
    </w:p>
    <w:p>
      <w:pPr>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6"/>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2"/>
        </w:numPr>
        <w:ind w:left="420" w:leftChars="0" w:hanging="420" w:firstLineChars="0"/>
        <w:rPr>
          <w:rFonts w:hint="default"/>
          <w:lang w:val="es-ES"/>
        </w:rPr>
      </w:pPr>
      <w:r>
        <w:rPr>
          <w:rFonts w:hint="default"/>
          <w:lang w:val="es-ES"/>
        </w:rPr>
        <w:t>-Encapsulado (marshalling) de los parámetros (utilizando la funcionalidad de serialización de Java).</w:t>
      </w:r>
    </w:p>
    <w:p>
      <w:pPr>
        <w:numPr>
          <w:ilvl w:val="0"/>
          <w:numId w:val="12"/>
        </w:numPr>
        <w:ind w:left="420" w:leftChars="0" w:hanging="420" w:firstLineChars="0"/>
        <w:rPr>
          <w:rFonts w:hint="default"/>
          <w:lang w:val="es-ES"/>
        </w:rPr>
      </w:pPr>
      <w:r>
        <w:rPr>
          <w:rFonts w:hint="default"/>
          <w:lang w:val="es-ES"/>
        </w:rPr>
        <w:t xml:space="preserve">- El cliente invoca el metodo del metodo del servidor para ejecutarlo hay. Para eso le pasa los parametros </w:t>
      </w:r>
      <w:r>
        <w:rPr>
          <w:rFonts w:hint="default"/>
          <w:color w:val="5B9BD5" w:themeColor="accent1"/>
          <w:lang w:val="es-ES"/>
          <w14:textFill>
            <w14:solidFill>
              <w14:schemeClr w14:val="accent1"/>
            </w14:solidFill>
          </w14:textFill>
        </w:rPr>
        <w:t>serializados</w:t>
      </w:r>
      <w:r>
        <w:rPr>
          <w:rFonts w:hint="default"/>
          <w:lang w:val="es-ES"/>
        </w:rPr>
        <w:t>. Y se queda esperando su respuesta.</w:t>
      </w:r>
    </w:p>
    <w:p>
      <w:pPr>
        <w:numPr>
          <w:ilvl w:val="0"/>
          <w:numId w:val="12"/>
        </w:numPr>
        <w:ind w:left="420" w:leftChars="0" w:hanging="420" w:firstLineChars="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ind w:left="420" w:leftChars="0" w:hanging="420" w:firstLineChars="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rPr>
          <w:rFonts w:hint="default"/>
          <w:lang w:val="es-ES"/>
        </w:rPr>
      </w:pPr>
      <w:r>
        <w:rPr>
          <w:rFonts w:hint="default"/>
          <w:lang w:val="es-ES"/>
        </w:rPr>
        <w:t>En este apartado se iran trabajando los diferentes conceptos que componen Rmi de una forma ordenada para construir una comprension practica del tema.</w:t>
      </w: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comunicacion remota</w:t>
      </w:r>
      <w:r>
        <w:rPr>
          <w:rFonts w:hint="default"/>
        </w:rPr>
        <w:t>.</w:t>
      </w:r>
    </w:p>
    <w:p>
      <w:pPr>
        <w:bidi w:val="0"/>
        <w:rPr>
          <w:rFonts w:hint="default"/>
        </w:rPr>
      </w:pP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7"/>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EJERCICIOS</w:t>
      </w:r>
      <w:bookmarkStart w:id="0" w:name="_GoBack"/>
      <w:bookmarkEnd w:id="0"/>
    </w:p>
    <w:p>
      <w:pPr>
        <w:pStyle w:val="5"/>
        <w:bidi w:val="0"/>
        <w:rPr>
          <w:rFonts w:hint="default"/>
          <w:lang w:val="es-ES"/>
        </w:rPr>
      </w:pPr>
      <w:r>
        <w:rPr>
          <w:rFonts w:hint="default"/>
          <w:lang w:val="es-ES"/>
        </w:rPr>
        <w:t>001- Hello world con namig</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Ejecuta el programa,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p>
    <w:p>
      <w:pPr>
        <w:pStyle w:val="5"/>
        <w:bidi w:val="0"/>
        <w:rPr>
          <w:rFonts w:hint="default"/>
          <w:lang w:val="es-ES"/>
        </w:rPr>
      </w:pPr>
      <w:r>
        <w:rPr>
          <w:rFonts w:hint="default"/>
          <w:lang w:val="es-ES"/>
        </w:rPr>
        <w:t>002 - Compilacion y ejecucion del modulo (antiguo)</w:t>
      </w:r>
    </w:p>
    <w:p>
      <w:pPr>
        <w:rPr>
          <w:rFonts w:hint="default"/>
          <w:b/>
          <w:bCs/>
          <w:lang w:val="es-ES"/>
        </w:rPr>
      </w:pPr>
      <w:r>
        <w:rPr>
          <w:rFonts w:hint="default"/>
          <w:b/>
          <w:bCs/>
          <w:lang w:val="es-ES"/>
        </w:rPr>
        <w:t>Enunciado</w:t>
      </w:r>
    </w:p>
    <w:p>
      <w:pPr>
        <w:rPr>
          <w:rFonts w:hint="default"/>
          <w:b/>
          <w:bCs/>
          <w:lang w:val="es-ES"/>
        </w:rPr>
      </w:pPr>
      <w:r>
        <w:rPr>
          <w:rFonts w:hint="default"/>
          <w:b/>
          <w:bCs/>
          <w:lang w:val="es-ES"/>
        </w:rPr>
        <w:t>Explicacion</w:t>
      </w:r>
    </w:p>
    <w:p>
      <w:pPr>
        <w:rPr>
          <w:rFonts w:hint="default"/>
          <w:b/>
          <w:bCs/>
          <w:lang w:val="es-ES"/>
        </w:rPr>
      </w:pPr>
      <w:r>
        <w:rPr>
          <w:rFonts w:hint="default"/>
          <w:b/>
          <w:bCs/>
          <w:lang w:val="es-ES"/>
        </w:rPr>
        <w:t>Output</w:t>
      </w:r>
    </w:p>
    <w:p>
      <w:pPr>
        <w:rPr>
          <w:rFonts w:hint="default"/>
          <w:lang w:val="es-ES" w:eastAsia="zh-CN"/>
        </w:rPr>
      </w:pPr>
    </w:p>
    <w:p>
      <w:pPr>
        <w:rPr>
          <w:rFonts w:hint="default"/>
          <w:lang w:val="es-ES" w:eastAsia="zh-CN"/>
        </w:rPr>
      </w:pPr>
    </w:p>
    <w:p>
      <w:pPr>
        <w:pStyle w:val="5"/>
        <w:bidi w:val="0"/>
        <w:rPr>
          <w:rFonts w:hint="default"/>
          <w:lang w:val="es-ES"/>
        </w:rPr>
      </w:pPr>
    </w:p>
    <w:p>
      <w:pPr>
        <w:rPr>
          <w:rFonts w:hint="default"/>
          <w:lang w:val="es-ES"/>
        </w:rPr>
      </w:pPr>
      <w:r>
        <w:rPr>
          <w:rFonts w:hint="default"/>
          <w:lang w:val="es-ES"/>
        </w:rPr>
        <w:br w:type="page"/>
      </w:r>
    </w:p>
    <w:p>
      <w:pPr>
        <w:pStyle w:val="3"/>
        <w:bidi w:val="0"/>
        <w:rPr>
          <w:rFonts w:hint="default"/>
          <w:b/>
          <w:bCs/>
          <w:lang w:val="es-ES"/>
        </w:rPr>
      </w:pPr>
      <w:r>
        <w:rPr>
          <w:rFonts w:hint="default"/>
          <w:lang w:val="es-ES"/>
        </w:rPr>
        <w:t xml:space="preserve">NAMING REGISTRY Y SERIALIZACION EN RMI  </w:t>
      </w:r>
    </w:p>
    <w:p>
      <w:pPr>
        <w:pStyle w:val="94"/>
        <w:bidi w:val="0"/>
      </w:pPr>
      <w:r>
        <w:rPr>
          <w:rFonts w:hint="default"/>
        </w:rPr>
        <w:t>El servicio de nombres RMI (RMI registry) es un simplemente un servidor que permite a una aplicación buscar objetos que están siendo exportados para su uso mediante llamadas a métodos remotos.</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8"/>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9"/>
                    <a:stretch>
                      <a:fillRect/>
                    </a:stretch>
                  </pic:blipFill>
                  <pic:spPr>
                    <a:xfrm>
                      <a:off x="0" y="0"/>
                      <a:ext cx="4349115" cy="1833245"/>
                    </a:xfrm>
                    <a:prstGeom prst="rect">
                      <a:avLst/>
                    </a:prstGeom>
                  </pic:spPr>
                </pic:pic>
              </a:graphicData>
            </a:graphic>
          </wp:inline>
        </w:drawing>
      </w:r>
    </w:p>
    <w:p>
      <w:pPr>
        <w:rPr>
          <w:rFonts w:hint="default"/>
          <w:b/>
          <w:bCs/>
          <w:lang w:val="es-ES"/>
        </w:rPr>
      </w:pP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rPr>
          <w:rFonts w:hint="default"/>
          <w:lang w:val="es-ES"/>
        </w:rPr>
      </w:pPr>
    </w:p>
    <w:p>
      <w:pPr>
        <w:rPr>
          <w:rFonts w:hint="default"/>
          <w:lang w:val="es-ES"/>
        </w:rPr>
      </w:pPr>
    </w:p>
    <w:sectPr>
      <w:type w:val="continuous"/>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2">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3">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4">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5">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6">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7">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8">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9">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0">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1">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4"/>
  </w:num>
  <w:num w:numId="2">
    <w:abstractNumId w:val="2"/>
  </w:num>
  <w:num w:numId="3">
    <w:abstractNumId w:val="3"/>
  </w:num>
  <w:num w:numId="4">
    <w:abstractNumId w:val="9"/>
  </w:num>
  <w:num w:numId="5">
    <w:abstractNumId w:val="7"/>
  </w:num>
  <w:num w:numId="6">
    <w:abstractNumId w:val="1"/>
  </w:num>
  <w:num w:numId="7">
    <w:abstractNumId w:val="5"/>
  </w:num>
  <w:num w:numId="8">
    <w:abstractNumId w:val="10"/>
  </w:num>
  <w:num w:numId="9">
    <w:abstractNumId w:val="8"/>
  </w:num>
  <w:num w:numId="10">
    <w:abstractNumId w:val="6"/>
  </w:num>
  <w:num w:numId="11">
    <w:abstractNumId w:val="12"/>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90DCB"/>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3172004"/>
    <w:rsid w:val="04C9670A"/>
    <w:rsid w:val="06F86D2B"/>
    <w:rsid w:val="0C655C90"/>
    <w:rsid w:val="0FE752CC"/>
    <w:rsid w:val="116B3C5F"/>
    <w:rsid w:val="11E26CF3"/>
    <w:rsid w:val="137E6912"/>
    <w:rsid w:val="15AC7766"/>
    <w:rsid w:val="18BC599B"/>
    <w:rsid w:val="19A25F5F"/>
    <w:rsid w:val="1C567EE4"/>
    <w:rsid w:val="1EE36909"/>
    <w:rsid w:val="2231313E"/>
    <w:rsid w:val="2C622E1D"/>
    <w:rsid w:val="328115C0"/>
    <w:rsid w:val="35A03F05"/>
    <w:rsid w:val="3A045513"/>
    <w:rsid w:val="3BBD6377"/>
    <w:rsid w:val="3F9664B9"/>
    <w:rsid w:val="43B43B06"/>
    <w:rsid w:val="440E1469"/>
    <w:rsid w:val="44605B06"/>
    <w:rsid w:val="4ACF23F1"/>
    <w:rsid w:val="4B4B4017"/>
    <w:rsid w:val="537A2677"/>
    <w:rsid w:val="54141EB4"/>
    <w:rsid w:val="54B10C4C"/>
    <w:rsid w:val="56290DCB"/>
    <w:rsid w:val="586D6436"/>
    <w:rsid w:val="5EC925A8"/>
    <w:rsid w:val="611F2AAF"/>
    <w:rsid w:val="6C7227EB"/>
    <w:rsid w:val="6E315BD0"/>
    <w:rsid w:val="73214465"/>
    <w:rsid w:val="74252D60"/>
    <w:rsid w:val="752513ED"/>
    <w:rsid w:val="7C94724B"/>
    <w:rsid w:val="7CA12D0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uiPriority w:val="0"/>
    <w:tblPr>
      <w:tblCellMar>
        <w:top w:w="0" w:type="dxa"/>
        <w:left w:w="108" w:type="dxa"/>
        <w:bottom w:w="0" w:type="dxa"/>
        <w:right w:w="108" w:type="dxa"/>
      </w:tblCellMar>
    </w:tblPr>
  </w:style>
  <w:style w:type="character" w:styleId="13">
    <w:name w:val="HTML Variable"/>
    <w:basedOn w:val="11"/>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uiPriority w:val="0"/>
    <w:pPr>
      <w:numPr>
        <w:ilvl w:val="0"/>
        <w:numId w:val="1"/>
      </w:numPr>
    </w:pPr>
  </w:style>
  <w:style w:type="paragraph" w:styleId="71">
    <w:name w:val="header"/>
    <w:basedOn w:val="1"/>
    <w:uiPriority w:val="0"/>
    <w:pPr>
      <w:tabs>
        <w:tab w:val="center" w:pos="4153"/>
        <w:tab w:val="right" w:pos="8306"/>
      </w:tabs>
    </w:pPr>
  </w:style>
  <w:style w:type="paragraph" w:styleId="72">
    <w:name w:val="HTML Address"/>
    <w:basedOn w:val="1"/>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uiPriority w:val="0"/>
    <w:pPr>
      <w:ind w:left="720" w:hanging="360"/>
    </w:pPr>
  </w:style>
  <w:style w:type="paragraph" w:styleId="81">
    <w:name w:val="Signature"/>
    <w:basedOn w:val="1"/>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uiPriority w:val="0"/>
    <w:rPr>
      <w:rFonts w:hint="eastAsia" w:ascii="SimSun" w:hAnsi="SimSun" w:eastAsia="SimSun" w:cs="SimSun"/>
      <w:b/>
      <w:bCs/>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GIF"/><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2023-04-24T17:53:25Z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3082-11.2.0.11536</vt:lpwstr>
  </property>
  <property fmtid="{D5CDD505-2E9C-101B-9397-08002B2CF9AE}" pid="3" name="ICV">
    <vt:lpwstr>95068FC965774CD88F4F6ECBE64DF1E3</vt:lpwstr>
  </property>
</Properties>
</file>