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15214"/>
      <w:bookmarkStart w:id="3" w:name="_Toc19625"/>
      <w:bookmarkStart w:id="4" w:name="_Toc22081"/>
      <w:bookmarkStart w:id="5" w:name="_Toc6636"/>
      <w:bookmarkStart w:id="6" w:name="_Toc12146"/>
      <w:bookmarkStart w:id="7" w:name="_Toc4804"/>
    </w:p>
    <w:p>
      <w:pPr>
        <w:bidi w:val="0"/>
        <w:rPr>
          <w:rFonts w:hint="default"/>
          <w:lang w:val="es-ES"/>
        </w:rPr>
      </w:pPr>
      <w:r>
        <w:rPr>
          <w:rFonts w:hint="default"/>
          <w:sz w:val="32"/>
          <w:szCs w:val="32"/>
          <w:lang w:val="es-ES"/>
        </w:rPr>
        <w:t>TABLA DE IMÁGENES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INTRODUCCIÓN</w:t>
      </w:r>
      <w:bookmarkEnd w:id="2"/>
      <w:bookmarkEnd w:id="3"/>
      <w:bookmarkEnd w:id="4"/>
      <w:bookmarkEnd w:id="5"/>
      <w:bookmarkEnd w:id="6"/>
      <w:bookmarkEnd w:id="7"/>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8" w:name="_Toc28505"/>
      <w:bookmarkStart w:id="9" w:name="_Toc10062"/>
      <w:bookmarkStart w:id="10" w:name="_Toc11937"/>
      <w:bookmarkStart w:id="11" w:name="_Toc29823"/>
      <w:bookmarkStart w:id="12" w:name="_Toc10027"/>
      <w:r>
        <w:rPr>
          <w:rFonts w:hint="default"/>
          <w:lang w:val="es-ES"/>
        </w:rPr>
        <w:t>PLANIFICACIÓN</w:t>
      </w:r>
      <w:bookmarkEnd w:id="8"/>
      <w:bookmarkEnd w:id="9"/>
      <w:bookmarkEnd w:id="10"/>
      <w:bookmarkEnd w:id="11"/>
      <w:bookmarkEnd w:id="12"/>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13" w:name="_Ref15043"/>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p>
      <w:pPr>
        <w:jc w:val="both"/>
        <w:rPr>
          <w:rFonts w:hint="default"/>
          <w:color w:val="FF0000"/>
          <w:lang w:val="es-ES"/>
        </w:rPr>
      </w:pPr>
      <w:r>
        <w:rPr>
          <w:rFonts w:hint="default"/>
          <w:lang w:val="es-ES"/>
        </w:rPr>
        <w:t xml:space="preserve">Y el resto de la planificación podemos apreciarla a continuación. </w:t>
      </w:r>
      <w:bookmarkStart w:id="14" w:name="_Toc31633"/>
      <w:bookmarkStart w:id="15" w:name="_Toc28433"/>
      <w:bookmarkStart w:id="16" w:name="_Toc22497"/>
      <w:bookmarkStart w:id="17" w:name="_Toc24227"/>
      <w:r>
        <w:rPr>
          <w:rFonts w:hint="default"/>
          <w:color w:val="FF0000"/>
          <w:lang w:val="es-ES"/>
        </w:rPr>
        <w:t>LINK HACIA EL GANTT</w:t>
      </w:r>
    </w:p>
    <w:p>
      <w:pPr>
        <w:pStyle w:val="2"/>
        <w:bidi w:val="0"/>
        <w:rPr>
          <w:rFonts w:hint="default"/>
          <w:lang w:val="es-ES"/>
        </w:rPr>
      </w:pPr>
      <w:bookmarkStart w:id="18" w:name="_Toc9684"/>
      <w:r>
        <w:rPr>
          <w:rFonts w:hint="default"/>
          <w:lang w:val="es-ES"/>
        </w:rPr>
        <w:t>OBJETIVOS DEL PROYECTO</w:t>
      </w:r>
      <w:bookmarkEnd w:id="14"/>
      <w:bookmarkEnd w:id="15"/>
      <w:bookmarkEnd w:id="16"/>
      <w:bookmarkEnd w:id="17"/>
      <w:bookmarkEnd w:id="18"/>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14481"/>
      <w:bookmarkStart w:id="20" w:name="_Toc31582"/>
      <w:bookmarkStart w:id="21" w:name="_Toc14233"/>
    </w:p>
    <w:p>
      <w:pPr>
        <w:pStyle w:val="2"/>
        <w:bidi w:val="0"/>
        <w:rPr>
          <w:rFonts w:hint="default"/>
          <w:lang w:val="es-ES"/>
        </w:rPr>
      </w:pPr>
      <w:r>
        <w:rPr>
          <w:rFonts w:hint="default"/>
          <w:lang w:val="es-ES"/>
        </w:rPr>
        <w:t>TEMAS PRINCIPALES RMI</w:t>
      </w:r>
      <w:bookmarkEnd w:id="19"/>
      <w:bookmarkEnd w:id="20"/>
      <w:bookmarkEnd w:id="21"/>
    </w:p>
    <w:p>
      <w:pPr>
        <w:bidi w:val="0"/>
        <w:jc w:val="both"/>
        <w:rPr>
          <w:rFonts w:hint="default"/>
          <w:lang w:val="es-ES"/>
        </w:rPr>
      </w:pPr>
      <w:bookmarkStart w:id="22" w:name="_Toc26909"/>
      <w:bookmarkStart w:id="23" w:name="_Toc14588"/>
      <w:bookmarkStart w:id="24" w:name="_Toc29674"/>
      <w:bookmarkStart w:id="25" w:name="_Toc4457"/>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26" w:name="_Toc19184"/>
      <w:r>
        <w:rPr>
          <w:rFonts w:hint="default"/>
          <w:lang w:val="es-ES"/>
        </w:rPr>
        <w:t>TEMA 1: ENTRADA/BASES DE RMI</w:t>
      </w:r>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r>
        <w:rPr>
          <w:rFonts w:hint="default"/>
          <w:lang w:val="es-ES"/>
        </w:rPr>
        <w:t>¿QUÉ ES RMI?</w:t>
      </w:r>
      <w:bookmarkEnd w:id="22"/>
      <w:bookmarkEnd w:id="23"/>
      <w:bookmarkEnd w:id="24"/>
      <w:bookmarkEnd w:id="25"/>
      <w:bookmarkEnd w:id="26"/>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27" w:name="_Toc30841"/>
      <w:bookmarkStart w:id="28" w:name="_Toc17985"/>
      <w:bookmarkStart w:id="29" w:name="_Toc14647"/>
      <w:bookmarkStart w:id="30" w:name="_Toc9260"/>
      <w:bookmarkStart w:id="31" w:name="_Toc13633"/>
      <w:r>
        <w:rPr>
          <w:rFonts w:hint="default"/>
          <w:lang w:val="es-ES"/>
        </w:rPr>
        <w:t>OBJETIVOS DE RMI</w:t>
      </w:r>
      <w:bookmarkEnd w:id="27"/>
      <w:bookmarkEnd w:id="28"/>
      <w:bookmarkEnd w:id="29"/>
      <w:bookmarkEnd w:id="30"/>
      <w:bookmarkEnd w:id="31"/>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2" w:name="_Toc28027"/>
      <w:bookmarkStart w:id="33" w:name="_Toc30138"/>
      <w:bookmarkStart w:id="34" w:name="_Toc24744"/>
      <w:bookmarkStart w:id="35" w:name="_Toc13385"/>
      <w:bookmarkStart w:id="36" w:name="_Toc31004"/>
      <w:r>
        <w:rPr>
          <w:rFonts w:hint="default"/>
          <w:lang w:val="es-ES"/>
        </w:rPr>
        <w:t>FUNCIONAMIENTO</w:t>
      </w:r>
      <w:bookmarkEnd w:id="32"/>
      <w:bookmarkEnd w:id="33"/>
      <w:bookmarkEnd w:id="34"/>
      <w:bookmarkEnd w:id="35"/>
      <w:bookmarkEnd w:id="36"/>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37"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37"/>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w:t>
      </w:r>
    </w:p>
    <w:p>
      <w:pPr>
        <w:pStyle w:val="4"/>
        <w:bidi w:val="0"/>
        <w:rPr>
          <w:rFonts w:hint="default"/>
          <w:lang w:val="es-ES"/>
        </w:rPr>
      </w:pPr>
      <w:bookmarkStart w:id="38" w:name="_Toc16746"/>
      <w:bookmarkStart w:id="39" w:name="_Toc2940"/>
      <w:bookmarkStart w:id="40" w:name="_Toc14394"/>
      <w:bookmarkStart w:id="41" w:name="_Toc29744"/>
      <w:bookmarkStart w:id="42" w:name="_Toc9784"/>
      <w:r>
        <w:rPr>
          <w:rFonts w:hint="default"/>
          <w:lang w:val="es-ES"/>
        </w:rPr>
        <w:t>SETUP BASICO, STUB Y SKELETON</w:t>
      </w:r>
      <w:bookmarkEnd w:id="38"/>
      <w:bookmarkEnd w:id="39"/>
      <w:bookmarkEnd w:id="40"/>
      <w:bookmarkEnd w:id="41"/>
      <w:bookmarkEnd w:id="42"/>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43" w:name="_Toc10600"/>
      <w:bookmarkStart w:id="44" w:name="_Toc3716"/>
      <w:bookmarkStart w:id="45" w:name="_Toc21260"/>
      <w:bookmarkStart w:id="46" w:name="_Toc6145"/>
      <w:bookmarkStart w:id="47" w:name="_Toc5106"/>
      <w:r>
        <w:rPr>
          <w:rFonts w:hint="default"/>
          <w:lang w:val="es-ES"/>
        </w:rPr>
        <w:t>STUB</w:t>
      </w:r>
      <w:bookmarkEnd w:id="43"/>
      <w:bookmarkEnd w:id="44"/>
      <w:bookmarkEnd w:id="45"/>
      <w:bookmarkEnd w:id="46"/>
      <w:bookmarkEnd w:id="47"/>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48" w:name="_Toc13507"/>
      <w:bookmarkStart w:id="49" w:name="_Toc9990"/>
      <w:bookmarkStart w:id="50" w:name="_Toc17702"/>
      <w:bookmarkStart w:id="51" w:name="_Toc28717"/>
      <w:bookmarkStart w:id="52" w:name="_Toc25365"/>
      <w:r>
        <w:rPr>
          <w:rFonts w:hint="default"/>
          <w:lang w:val="es-ES"/>
        </w:rPr>
        <w:t>SK</w:t>
      </w:r>
      <w:r>
        <w:rPr>
          <w:rFonts w:hint="default"/>
        </w:rPr>
        <w:t>ELETO</w:t>
      </w:r>
      <w:r>
        <w:rPr>
          <w:rFonts w:hint="default"/>
          <w:lang w:val="es-ES"/>
        </w:rPr>
        <w:t>N</w:t>
      </w:r>
      <w:bookmarkEnd w:id="48"/>
      <w:bookmarkEnd w:id="49"/>
      <w:bookmarkEnd w:id="50"/>
      <w:bookmarkEnd w:id="51"/>
      <w:bookmarkEnd w:id="52"/>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53"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53"/>
    </w:p>
    <w:p>
      <w:pPr>
        <w:pStyle w:val="4"/>
        <w:bidi w:val="0"/>
        <w:rPr>
          <w:rFonts w:hint="default"/>
          <w:lang w:val="es-ES" w:eastAsia="zh-CN"/>
        </w:rPr>
      </w:pPr>
      <w:bookmarkStart w:id="54" w:name="_Toc19174"/>
      <w:bookmarkStart w:id="55" w:name="_Toc31319"/>
      <w:bookmarkStart w:id="56" w:name="_Toc19708"/>
      <w:bookmarkStart w:id="57" w:name="_Toc21643"/>
      <w:bookmarkStart w:id="58" w:name="_Toc11893"/>
      <w:r>
        <w:rPr>
          <w:rFonts w:hint="default"/>
          <w:lang w:val="es-ES" w:eastAsia="zh-CN"/>
        </w:rPr>
        <w:t>ESTADO ACTUAL DE LA ARQUITECTURA SKELETON STUB</w:t>
      </w:r>
      <w:bookmarkEnd w:id="54"/>
      <w:bookmarkEnd w:id="55"/>
      <w:bookmarkEnd w:id="56"/>
      <w:bookmarkEnd w:id="57"/>
      <w:bookmarkEnd w:id="58"/>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59"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59"/>
    </w:p>
    <w:p>
      <w:pPr>
        <w:jc w:val="both"/>
        <w:rPr>
          <w:rFonts w:hint="default"/>
          <w:lang w:val="es-ES" w:eastAsia="zh-CN"/>
        </w:rPr>
      </w:pPr>
      <w:bookmarkStart w:id="60" w:name="_Toc12744"/>
      <w:bookmarkStart w:id="61" w:name="_Toc30311"/>
      <w:bookmarkStart w:id="62" w:name="_Toc29015"/>
      <w:bookmarkStart w:id="63" w:name="_Toc15510"/>
      <w:bookmarkStart w:id="64" w:name="_Toc24153"/>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r>
        <w:rPr>
          <w:rFonts w:hint="default"/>
          <w:lang w:val="es-ES" w:eastAsia="zh-CN"/>
        </w:rPr>
        <w:t>EJERCICIOS</w:t>
      </w:r>
      <w:bookmarkEnd w:id="60"/>
      <w:bookmarkEnd w:id="61"/>
      <w:r>
        <w:rPr>
          <w:rFonts w:hint="default"/>
          <w:lang w:val="es-ES" w:eastAsia="zh-CN"/>
        </w:rPr>
        <w:t>: STUB SKELETON</w:t>
      </w:r>
      <w:bookmarkEnd w:id="62"/>
      <w:bookmarkEnd w:id="63"/>
      <w:bookmarkEnd w:id="64"/>
    </w:p>
    <w:p>
      <w:pPr>
        <w:pStyle w:val="5"/>
        <w:bidi w:val="0"/>
        <w:rPr>
          <w:rFonts w:hint="default"/>
          <w:lang w:val="es-ES"/>
        </w:rPr>
      </w:pPr>
      <w:bookmarkStart w:id="65" w:name="_001- Hello world con naming (módulo antiguo)"/>
      <w:r>
        <w:rPr>
          <w:rFonts w:hint="default"/>
          <w:lang w:val="es-ES"/>
        </w:rPr>
        <w:t>001- Hello world con naming (módulo antiguo)</w:t>
      </w:r>
    </w:p>
    <w:bookmarkEnd w:id="65"/>
    <w:p>
      <w:pPr>
        <w:jc w:val="both"/>
        <w:rPr>
          <w:rFonts w:hint="default"/>
          <w:b/>
          <w:bCs/>
          <w:lang w:val="es-ES"/>
        </w:rPr>
      </w:pPr>
      <w:r>
        <w:rPr>
          <w:rFonts w:hint="default"/>
          <w:b/>
          <w:bCs/>
          <w:lang w:val="es-ES"/>
        </w:rPr>
        <w:t>Enunciado</w:t>
      </w:r>
    </w:p>
    <w:p>
      <w:pPr>
        <w:jc w:val="both"/>
        <w:rPr>
          <w:rFonts w:hint="default"/>
          <w:lang w:val="es-ES"/>
        </w:rPr>
      </w:pPr>
      <w:r>
        <w:rPr>
          <w:rFonts w:hint="default"/>
          <w:lang w:val="es-ES"/>
        </w:rPr>
        <w:t xml:space="preserve">Ejecuta el programa 001- Hello world con naming, y entiende su funcionamiento. </w:t>
      </w:r>
    </w:p>
    <w:p>
      <w:pPr>
        <w:jc w:val="both"/>
        <w:rPr>
          <w:rFonts w:hint="default"/>
          <w:b w:val="0"/>
          <w:bCs w:val="0"/>
          <w:lang w:val="es-ES"/>
        </w:rPr>
      </w:pPr>
      <w:r>
        <w:rPr>
          <w:rFonts w:hint="default"/>
          <w:b/>
          <w:bCs/>
          <w:lang w:val="es-ES"/>
        </w:rPr>
        <w:t>Explicación</w:t>
      </w:r>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rPr>
          <w:rFonts w:hint="default"/>
          <w:b/>
          <w:bCs/>
          <w:lang w:val="es-ES"/>
        </w:rPr>
      </w:pPr>
      <w:r>
        <w:rPr>
          <w:rFonts w:hint="default"/>
          <w:b/>
          <w:bCs/>
          <w:lang w:val="es-ES"/>
        </w:rPr>
        <w:t>Enunciado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6" w:name="_Toc7648"/>
      <w:bookmarkStart w:id="67" w:name="_Toc25358"/>
      <w:bookmarkStart w:id="68" w:name="_Toc27543"/>
      <w:bookmarkStart w:id="69" w:name="_Toc13156"/>
    </w:p>
    <w:p>
      <w:pPr>
        <w:pStyle w:val="3"/>
        <w:bidi w:val="0"/>
        <w:rPr>
          <w:rFonts w:hint="default"/>
          <w:lang w:val="es-ES"/>
        </w:rPr>
      </w:pPr>
      <w:bookmarkStart w:id="70" w:name="_Toc18702"/>
      <w:r>
        <w:rPr>
          <w:rFonts w:hint="default"/>
          <w:lang w:val="es-ES"/>
        </w:rPr>
        <w:t>TEMA 2: NAMING REGISTRY</w:t>
      </w:r>
      <w:bookmarkEnd w:id="66"/>
      <w:bookmarkEnd w:id="67"/>
      <w:bookmarkEnd w:id="68"/>
      <w:bookmarkEnd w:id="69"/>
      <w:bookmarkEnd w:id="70"/>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71" w:name="_Toc3083"/>
      <w:bookmarkStart w:id="72" w:name="_Toc15697"/>
      <w:bookmarkStart w:id="73" w:name="_Toc2492"/>
      <w:bookmarkStart w:id="74" w:name="_Toc18322"/>
      <w:bookmarkStart w:id="75" w:name="_Toc28320"/>
      <w:r>
        <w:rPr>
          <w:rFonts w:hint="default"/>
          <w:lang w:val="es-ES"/>
        </w:rPr>
        <w:t>FUNCIONAMIENTO</w:t>
      </w:r>
      <w:bookmarkEnd w:id="71"/>
      <w:bookmarkEnd w:id="72"/>
      <w:bookmarkEnd w:id="73"/>
      <w:bookmarkEnd w:id="74"/>
      <w:bookmarkEnd w:id="75"/>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76"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76"/>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77"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77"/>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78" w:name="_Toc7867"/>
      <w:bookmarkStart w:id="79" w:name="_Toc13927"/>
      <w:bookmarkStart w:id="80" w:name="_Toc28047"/>
      <w:bookmarkStart w:id="81" w:name="_Toc29389"/>
      <w:bookmarkStart w:id="82" w:name="_Toc7160"/>
      <w:r>
        <w:rPr>
          <w:rFonts w:hint="default"/>
          <w:lang w:val="es-ES"/>
        </w:rPr>
        <w:t>SERIALIZACIÓN EN RMI</w:t>
      </w:r>
      <w:bookmarkEnd w:id="78"/>
      <w:bookmarkEnd w:id="79"/>
      <w:bookmarkEnd w:id="80"/>
      <w:bookmarkEnd w:id="81"/>
      <w:bookmarkEnd w:id="82"/>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83" w:name="_Toc22808"/>
      <w:bookmarkStart w:id="84" w:name="_Toc7734"/>
      <w:bookmarkStart w:id="85" w:name="_Toc28181"/>
      <w:bookmarkStart w:id="86" w:name="_Toc16757"/>
      <w:bookmarkStart w:id="87" w:name="_Toc28315"/>
      <w:r>
        <w:rPr>
          <w:rFonts w:hint="default"/>
          <w:lang w:val="es-ES" w:eastAsia="zh-CN"/>
        </w:rPr>
        <w:t>EJERCICIOS</w:t>
      </w:r>
      <w:bookmarkEnd w:id="83"/>
      <w:bookmarkEnd w:id="84"/>
      <w:r>
        <w:rPr>
          <w:rFonts w:hint="default"/>
          <w:lang w:val="es-ES" w:eastAsia="zh-CN"/>
        </w:rPr>
        <w:t>: SERVIDOR DE NOMBRES Y SERIALIZACIÓN</w:t>
      </w:r>
      <w:bookmarkEnd w:id="85"/>
      <w:bookmarkEnd w:id="86"/>
      <w:bookmarkEnd w:id="87"/>
    </w:p>
    <w:p>
      <w:pPr>
        <w:pStyle w:val="5"/>
        <w:bidi w:val="0"/>
        <w:rPr>
          <w:rFonts w:hint="default"/>
          <w:lang w:val="es-ES"/>
        </w:rPr>
      </w:pPr>
      <w:bookmarkStart w:id="88" w:name="_003-Helloworld con Registry"/>
      <w:r>
        <w:rPr>
          <w:rFonts w:hint="default"/>
          <w:lang w:val="es-ES"/>
        </w:rPr>
        <w:t>003-Helloworld con Registry</w:t>
      </w:r>
    </w:p>
    <w:bookmarkEnd w:id="88"/>
    <w:p>
      <w:pPr>
        <w:bidi w:val="0"/>
        <w:jc w:val="both"/>
        <w:rPr>
          <w:rFonts w:hint="default"/>
          <w:b/>
          <w:bCs/>
          <w:lang w:val="es-ES"/>
        </w:rPr>
      </w:pPr>
      <w:r>
        <w:rPr>
          <w:rFonts w:hint="default"/>
          <w:b/>
          <w:bCs/>
          <w:lang w:val="es-ES"/>
        </w:rPr>
        <w:t>Enunciado</w:t>
      </w:r>
    </w:p>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005-SimulaciónCoche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89"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89"/>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pStyle w:val="20"/>
        <w:jc w:val="center"/>
        <w:rPr>
          <w:rFonts w:hint="default"/>
          <w:b w:val="0"/>
          <w:bCs w:val="0"/>
          <w:lang w:val="es-ES"/>
        </w:rPr>
      </w:pPr>
      <w:bookmarkStart w:id="90"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0"/>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jc w:val="both"/>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es el primer ejercicio de una serie dedicada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bCs/>
          <w:lang w:val="es-ES"/>
        </w:rPr>
      </w:pPr>
      <w:r>
        <w:rPr>
          <w:rFonts w:hint="default"/>
          <w:lang w:val="es-ES"/>
        </w:rPr>
        <w:t xml:space="preserve">[ </w:t>
      </w:r>
      <w:r>
        <w:rPr>
          <w:rFonts w:hint="default"/>
          <w:lang w:val="es-ES"/>
        </w:rPr>
        <w:fldChar w:fldCharType="begin"/>
      </w:r>
      <w:r>
        <w:rPr>
          <w:rFonts w:hint="default"/>
          <w:lang w:val="es-ES"/>
        </w:rPr>
        <w:instrText xml:space="preserve"> REF _Ref3810 \h </w:instrText>
      </w:r>
      <w:r>
        <w:rPr>
          <w:rFonts w:hint="default"/>
          <w:lang w:val="es-ES"/>
        </w:rPr>
        <w:fldChar w:fldCharType="separate"/>
      </w:r>
      <w:r>
        <w:rPr>
          <w:rFonts w:hint="default"/>
          <w:b w:val="0"/>
          <w:bCs w:val="0"/>
          <w:color w:val="auto"/>
          <w:sz w:val="20"/>
          <w:szCs w:val="20"/>
          <w:lang w:val="es-ES"/>
        </w:rPr>
        <w:t xml:space="preserve">22 ] URL con Java. </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siguiendo con el anterior, también tiene la finalidad de mostrar la serialización de los objetos en Java.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bookmarkStart w:id="185" w:name="_GoBack"/>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bookmarkEnd w:id="185"/>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91" w:name="_Toc3474"/>
      <w:bookmarkStart w:id="92" w:name="_Toc9841"/>
      <w:bookmarkStart w:id="93" w:name="_Toc5515"/>
      <w:bookmarkStart w:id="94" w:name="_Toc11868"/>
      <w:bookmarkStart w:id="95" w:name="_Toc29761"/>
      <w:r>
        <w:rPr>
          <w:rFonts w:hint="default"/>
          <w:lang w:val="es-ES"/>
        </w:rPr>
        <w:t>TEMA 3: SEGURIDAD</w:t>
      </w:r>
      <w:bookmarkEnd w:id="91"/>
      <w:bookmarkEnd w:id="92"/>
      <w:bookmarkEnd w:id="93"/>
      <w:bookmarkEnd w:id="94"/>
      <w:bookmarkEnd w:id="95"/>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96"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96"/>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2"/>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97" w:name="_Toc1051"/>
      <w:bookmarkStart w:id="98" w:name="_Toc52"/>
      <w:bookmarkStart w:id="99" w:name="_Toc9655"/>
      <w:bookmarkStart w:id="100" w:name="_Toc14779"/>
      <w:r>
        <w:rPr>
          <w:rFonts w:hint="default"/>
        </w:rPr>
        <w:t>FICHEROS DE POLÍTICAS DE SEGURIDAD</w:t>
      </w:r>
      <w:bookmarkEnd w:id="97"/>
      <w:bookmarkEnd w:id="98"/>
      <w:bookmarkEnd w:id="99"/>
      <w:bookmarkEnd w:id="100"/>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3"/>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3"/>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101" w:name="_Toc30571"/>
      <w:bookmarkStart w:id="102" w:name="_Toc26790"/>
      <w:bookmarkStart w:id="103" w:name="_Toc29658"/>
      <w:bookmarkStart w:id="104" w:name="_Toc19294"/>
      <w:r>
        <w:rPr>
          <w:rFonts w:hint="default"/>
        </w:rPr>
        <w:t>GESTOR DE SEGURIDAD</w:t>
      </w:r>
      <w:bookmarkEnd w:id="101"/>
      <w:bookmarkEnd w:id="102"/>
      <w:bookmarkEnd w:id="103"/>
      <w:bookmarkEnd w:id="104"/>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5"/>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5"/>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05" w:name="_Toc26721"/>
      <w:bookmarkStart w:id="106" w:name="_Toc5777"/>
      <w:bookmarkStart w:id="107" w:name="_Toc1444"/>
      <w:bookmarkStart w:id="108" w:name="_Toc23362"/>
      <w:r>
        <w:rPr>
          <w:rFonts w:hint="default"/>
        </w:rPr>
        <w:t>RESTRICCIONES DE SEGURIDAD EN APPLETS Y APLICACIONES</w:t>
      </w:r>
      <w:r>
        <w:rPr>
          <w:rFonts w:hint="default"/>
          <w:lang w:val="es-ES"/>
        </w:rPr>
        <w:t xml:space="preserve"> JAVA</w:t>
      </w:r>
      <w:bookmarkEnd w:id="105"/>
      <w:bookmarkEnd w:id="106"/>
      <w:bookmarkEnd w:id="107"/>
      <w:bookmarkEnd w:id="108"/>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3"/>
        </w:numPr>
        <w:bidi w:val="0"/>
        <w:ind w:left="420" w:leftChars="0" w:hanging="420" w:firstLineChars="0"/>
        <w:jc w:val="both"/>
      </w:pPr>
      <w:r>
        <w:rPr>
          <w:rFonts w:hint="default"/>
        </w:rPr>
        <w:t>No pueden acceder a métodos nativos.</w:t>
      </w:r>
    </w:p>
    <w:p>
      <w:pPr>
        <w:numPr>
          <w:ilvl w:val="0"/>
          <w:numId w:val="13"/>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3"/>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3"/>
        </w:numPr>
        <w:bidi w:val="0"/>
        <w:ind w:left="420" w:leftChars="0" w:hanging="420" w:firstLineChars="0"/>
        <w:jc w:val="both"/>
      </w:pPr>
      <w:r>
        <w:rPr>
          <w:rFonts w:hint="default"/>
        </w:rPr>
        <w:t>No pueden ejecutar programas en la máquina donde se está ejecutando.</w:t>
      </w:r>
    </w:p>
    <w:p>
      <w:pPr>
        <w:numPr>
          <w:ilvl w:val="0"/>
          <w:numId w:val="13"/>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09" w:name="_Toc30889"/>
      <w:bookmarkStart w:id="110" w:name="_Toc10736"/>
      <w:bookmarkStart w:id="111" w:name="_Toc23835"/>
      <w:bookmarkStart w:id="112" w:name="_Toc10493"/>
      <w:r>
        <w:rPr>
          <w:rFonts w:hint="default"/>
          <w:lang w:val="es-ES"/>
        </w:rPr>
        <w:t>DESCARGA DE CODIGO/CLASES REMOTO</w:t>
      </w:r>
      <w:bookmarkEnd w:id="109"/>
      <w:bookmarkEnd w:id="110"/>
      <w:bookmarkEnd w:id="111"/>
      <w:bookmarkEnd w:id="112"/>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3" w:name="_Toc13059"/>
      <w:bookmarkStart w:id="114" w:name="_Toc7700"/>
      <w:bookmarkStart w:id="115" w:name="_Toc22007"/>
      <w:bookmarkStart w:id="116" w:name="_Toc13440"/>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3"/>
      <w:r>
        <w:rPr>
          <w:rFonts w:hint="default"/>
          <w:lang w:val="es-ES"/>
        </w:rPr>
        <w:t xml:space="preserve"> DE SEGURIDAD</w:t>
      </w:r>
      <w:bookmarkEnd w:id="114"/>
      <w:bookmarkEnd w:id="115"/>
      <w:bookmarkEnd w:id="116"/>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3"/>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3"/>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3"/>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7" w:name="_Toc26972"/>
      <w:bookmarkStart w:id="118" w:name="_Toc25328"/>
      <w:bookmarkStart w:id="119" w:name="_Toc29607"/>
      <w:bookmarkStart w:id="120" w:name="_Toc17132"/>
      <w:bookmarkStart w:id="121" w:name="_Toc366"/>
    </w:p>
    <w:p>
      <w:pPr>
        <w:pStyle w:val="3"/>
        <w:bidi w:val="0"/>
        <w:rPr>
          <w:rFonts w:hint="default"/>
          <w:lang w:val="es-ES"/>
        </w:rPr>
      </w:pPr>
      <w:r>
        <w:rPr>
          <w:rFonts w:hint="default"/>
          <w:lang w:val="es-ES"/>
        </w:rPr>
        <w:t>TEMA 4: CARGA DINAMICA</w:t>
      </w:r>
      <w:bookmarkEnd w:id="117"/>
      <w:bookmarkEnd w:id="118"/>
      <w:bookmarkEnd w:id="119"/>
      <w:bookmarkEnd w:id="120"/>
      <w:bookmarkEnd w:id="121"/>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2" w:name="N1061C"/>
      <w:bookmarkEnd w:id="122"/>
      <w:bookmarkStart w:id="123" w:name="%C2%BFC%C3%B3mo+se+usa+la+propiedad+codebase+en+RMI%3F"/>
      <w:bookmarkEnd w:id="123"/>
      <w:bookmarkStart w:id="124" w:name="_Toc32418"/>
      <w:bookmarkStart w:id="125" w:name="_Toc22294"/>
      <w:bookmarkStart w:id="126" w:name="_Toc10630"/>
      <w:bookmarkStart w:id="127" w:name="_Toc22069"/>
      <w:r>
        <w:rPr>
          <w:rFonts w:hint="default"/>
          <w:lang w:val="es-ES"/>
        </w:rPr>
        <w:t>FUNCIONAMIENTO</w:t>
      </w:r>
      <w:bookmarkEnd w:id="124"/>
      <w:bookmarkEnd w:id="125"/>
      <w:bookmarkEnd w:id="126"/>
      <w:bookmarkEnd w:id="127"/>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20"/>
        <w:bidi w:val="0"/>
        <w:jc w:val="center"/>
        <w:rPr>
          <w:rFonts w:hint="default"/>
          <w:lang w:val="es-ES"/>
        </w:rPr>
      </w:pPr>
      <w:bookmarkStart w:id="128"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28"/>
    </w:p>
    <w:p>
      <w:pPr>
        <w:bidi w:val="0"/>
        <w:rPr>
          <w:rFonts w:hint="default"/>
        </w:rPr>
      </w:pPr>
    </w:p>
    <w:p>
      <w:pPr>
        <w:bidi w:val="0"/>
        <w:rPr>
          <w:rFonts w:hint="default"/>
        </w:rPr>
      </w:pPr>
    </w:p>
    <w:p>
      <w:pPr>
        <w:numPr>
          <w:ilvl w:val="0"/>
          <w:numId w:val="14"/>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4"/>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4"/>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4"/>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4"/>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4"/>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4"/>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29" w:name="N1068E"/>
      <w:bookmarkEnd w:id="129"/>
      <w:bookmarkStart w:id="130" w:name="Usos+adicionales+del+codebase+en+RMI"/>
      <w:bookmarkEnd w:id="130"/>
      <w:bookmarkStart w:id="131" w:name="N106A1"/>
      <w:bookmarkEnd w:id="131"/>
      <w:bookmarkStart w:id="132" w:name="Codebase+y+seguridad"/>
      <w:bookmarkEnd w:id="132"/>
    </w:p>
    <w:p>
      <w:pPr>
        <w:pStyle w:val="4"/>
        <w:bidi w:val="0"/>
        <w:rPr>
          <w:rFonts w:hint="default"/>
          <w:lang w:val="es-ES"/>
        </w:rPr>
      </w:pPr>
      <w:bookmarkStart w:id="133" w:name="_Toc25104"/>
      <w:bookmarkStart w:id="134" w:name="_Toc13995"/>
      <w:bookmarkStart w:id="135" w:name="_Toc11869"/>
      <w:bookmarkStart w:id="136" w:name="_Toc10164"/>
      <w:r>
        <w:rPr>
          <w:rFonts w:hint="default"/>
          <w:lang w:val="es-ES"/>
        </w:rPr>
        <w:t>EJERCICIOS</w:t>
      </w:r>
      <w:bookmarkEnd w:id="133"/>
      <w:r>
        <w:rPr>
          <w:rFonts w:hint="default"/>
          <w:lang w:val="es-ES"/>
        </w:rPr>
        <w:t xml:space="preserve"> CARGA DINAMICA</w:t>
      </w:r>
      <w:bookmarkEnd w:id="134"/>
      <w:bookmarkEnd w:id="135"/>
      <w:bookmarkEnd w:id="136"/>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137"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137"/>
    </w:p>
    <w:p>
      <w:pPr>
        <w:bidi w:val="0"/>
        <w:rPr>
          <w:rFonts w:hint="default"/>
          <w:b w:val="0"/>
          <w:bCs w:val="0"/>
          <w:lang w:val="es-ES"/>
        </w:rPr>
      </w:pPr>
      <w:r>
        <w:rPr>
          <w:rFonts w:hint="default"/>
          <w:b w:val="0"/>
          <w:bCs w:val="0"/>
          <w:lang w:val="es-ES"/>
        </w:rPr>
        <w:t>El total a devolver de un prestamo: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138"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138"/>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39" w:name="_Toc10603"/>
      <w:bookmarkStart w:id="140" w:name="_Toc18138"/>
      <w:bookmarkStart w:id="141" w:name="_Toc31776"/>
      <w:bookmarkStart w:id="142" w:name="_Toc17175"/>
      <w:bookmarkStart w:id="143" w:name="_Toc25072"/>
    </w:p>
    <w:p>
      <w:pPr>
        <w:pStyle w:val="2"/>
        <w:bidi w:val="0"/>
        <w:rPr>
          <w:rFonts w:hint="default"/>
          <w:lang w:val="es-ES"/>
        </w:rPr>
      </w:pPr>
      <w:r>
        <w:rPr>
          <w:rFonts w:hint="default"/>
          <w:lang w:val="es-ES"/>
        </w:rPr>
        <w:t>EJERCICIOS COMPLETOS</w:t>
      </w:r>
      <w:bookmarkEnd w:id="139"/>
      <w:bookmarkEnd w:id="140"/>
      <w:bookmarkEnd w:id="141"/>
      <w:bookmarkEnd w:id="142"/>
      <w:bookmarkEnd w:id="143"/>
    </w:p>
    <w:p>
      <w:pPr>
        <w:rPr>
          <w:rFonts w:hint="default"/>
          <w:lang w:val="es-ES"/>
        </w:rPr>
      </w:pPr>
      <w:r>
        <w:rPr>
          <w:rFonts w:hint="default"/>
          <w:lang w:val="es-ES"/>
        </w:rPr>
        <w:t>En este apartado, se plantean 2 ejercicios completos, para poner a prueba los conocimientos y capacidades adquiridas en el apartado anterior. Ademas de pone a prueba, la capacidad de diseño y comprension de arquitecturas del alumno.</w:t>
      </w:r>
    </w:p>
    <w:p>
      <w:pPr>
        <w:pStyle w:val="3"/>
        <w:bidi w:val="0"/>
        <w:rPr>
          <w:rFonts w:hint="default"/>
          <w:lang w:val="es-ES"/>
        </w:rPr>
      </w:pPr>
      <w:bookmarkStart w:id="144" w:name="_Toc27957"/>
      <w:bookmarkStart w:id="145" w:name="_Toc5585"/>
      <w:bookmarkStart w:id="146" w:name="_Toc31065"/>
      <w:bookmarkStart w:id="147" w:name="_Toc32473"/>
      <w:bookmarkStart w:id="148" w:name="_Toc29765"/>
      <w:r>
        <w:rPr>
          <w:rFonts w:hint="default"/>
          <w:lang w:val="es-ES"/>
        </w:rPr>
        <w:t>SIMULACIÓN REPARTIDORES</w:t>
      </w:r>
      <w:bookmarkEnd w:id="144"/>
      <w:bookmarkEnd w:id="145"/>
      <w:bookmarkEnd w:id="146"/>
      <w:bookmarkEnd w:id="147"/>
      <w:bookmarkEnd w:id="148"/>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149"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49"/>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20"/>
        <w:jc w:val="center"/>
        <w:rPr>
          <w:rFonts w:hint="default"/>
          <w:lang w:val="es-ES"/>
        </w:rPr>
      </w:pPr>
      <w:bookmarkStart w:id="150"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0"/>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1" w:name="_Toc15038"/>
      <w:bookmarkStart w:id="152" w:name="_Toc1667"/>
      <w:bookmarkStart w:id="153" w:name="_Toc18664"/>
      <w:bookmarkStart w:id="154" w:name="_Toc29345"/>
    </w:p>
    <w:p>
      <w:pPr>
        <w:pStyle w:val="3"/>
        <w:bidi w:val="0"/>
        <w:rPr>
          <w:rFonts w:hint="default"/>
          <w:lang w:val="es-ES"/>
        </w:rPr>
      </w:pPr>
      <w:bookmarkStart w:id="155" w:name="_Toc7877"/>
      <w:r>
        <w:rPr>
          <w:rFonts w:hint="default"/>
          <w:lang w:val="es-ES"/>
        </w:rPr>
        <w:t>SIMULACIÓN BANCO</w:t>
      </w:r>
      <w:bookmarkEnd w:id="151"/>
      <w:bookmarkEnd w:id="152"/>
      <w:bookmarkEnd w:id="153"/>
      <w:bookmarkEnd w:id="154"/>
      <w:bookmarkEnd w:id="155"/>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5"/>
        </w:numPr>
        <w:rPr>
          <w:rFonts w:hint="default"/>
          <w:b w:val="0"/>
          <w:bCs w:val="0"/>
          <w:lang w:val="es-ES"/>
        </w:rPr>
      </w:pPr>
      <w:r>
        <w:rPr>
          <w:rFonts w:hint="default"/>
          <w:b w:val="0"/>
          <w:bCs w:val="0"/>
          <w:lang w:val="es-ES"/>
        </w:rPr>
        <w:t>Consultar saldo.</w:t>
      </w:r>
    </w:p>
    <w:p>
      <w:pPr>
        <w:numPr>
          <w:ilvl w:val="0"/>
          <w:numId w:val="15"/>
        </w:numPr>
        <w:ind w:left="0" w:leftChars="0" w:firstLine="0" w:firstLineChars="0"/>
        <w:rPr>
          <w:rFonts w:hint="default"/>
          <w:b w:val="0"/>
          <w:bCs w:val="0"/>
          <w:lang w:val="es-ES"/>
        </w:rPr>
      </w:pPr>
      <w:r>
        <w:rPr>
          <w:rFonts w:hint="default"/>
          <w:b w:val="0"/>
          <w:bCs w:val="0"/>
          <w:lang w:val="es-ES"/>
        </w:rPr>
        <w:t>Realizar depósito.</w:t>
      </w:r>
    </w:p>
    <w:p>
      <w:pPr>
        <w:numPr>
          <w:ilvl w:val="0"/>
          <w:numId w:val="15"/>
        </w:numPr>
        <w:ind w:left="0" w:leftChars="0" w:firstLine="0" w:firstLineChars="0"/>
        <w:rPr>
          <w:rFonts w:hint="default"/>
          <w:b w:val="0"/>
          <w:bCs w:val="0"/>
          <w:lang w:val="es-ES"/>
        </w:rPr>
      </w:pPr>
      <w:r>
        <w:rPr>
          <w:rFonts w:hint="default"/>
          <w:b w:val="0"/>
          <w:bCs w:val="0"/>
          <w:lang w:val="es-ES"/>
        </w:rPr>
        <w:t>Realizar retiro.</w:t>
      </w:r>
    </w:p>
    <w:p>
      <w:pPr>
        <w:numPr>
          <w:ilvl w:val="0"/>
          <w:numId w:val="15"/>
        </w:numPr>
        <w:ind w:left="0" w:leftChars="0" w:firstLine="0" w:firstLineChars="0"/>
        <w:rPr>
          <w:rFonts w:hint="default"/>
          <w:b w:val="0"/>
          <w:bCs w:val="0"/>
          <w:lang w:val="es-ES"/>
        </w:rPr>
      </w:pPr>
      <w:r>
        <w:rPr>
          <w:rFonts w:hint="default"/>
          <w:b w:val="0"/>
          <w:bCs w:val="0"/>
          <w:lang w:val="es-ES"/>
        </w:rPr>
        <w:t>Transferir fondos.</w:t>
      </w:r>
    </w:p>
    <w:p>
      <w:pPr>
        <w:numPr>
          <w:ilvl w:val="0"/>
          <w:numId w:val="15"/>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6"/>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6"/>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6"/>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6"/>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6"/>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numPr>
          <w:ilvl w:val="0"/>
          <w:numId w:val="0"/>
        </w:numPr>
        <w:bidi w:val="0"/>
        <w:ind w:left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56" w:name="_Toc32392"/>
      <w:bookmarkStart w:id="157" w:name="_Toc22127"/>
      <w:bookmarkStart w:id="158" w:name="_Toc18254"/>
      <w:bookmarkStart w:id="159" w:name="_Toc24854"/>
      <w:bookmarkStart w:id="160" w:name="_Toc29078"/>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56"/>
      <w:bookmarkEnd w:id="157"/>
      <w:bookmarkEnd w:id="158"/>
      <w:bookmarkEnd w:id="159"/>
      <w:bookmarkEnd w:id="160"/>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6"/>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6"/>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6"/>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61" w:name="_Toc32706"/>
      <w:bookmarkStart w:id="162" w:name="_Toc18799"/>
      <w:bookmarkStart w:id="163" w:name="_Toc10172"/>
      <w:bookmarkStart w:id="164" w:name="_Toc8439"/>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5" w:name="_Toc7376"/>
    </w:p>
    <w:p>
      <w:pPr>
        <w:pStyle w:val="2"/>
        <w:bidi w:val="0"/>
        <w:rPr>
          <w:rFonts w:hint="default"/>
          <w:lang w:val="es-ES"/>
        </w:rPr>
      </w:pPr>
      <w:r>
        <w:rPr>
          <w:rFonts w:hint="default"/>
          <w:lang w:val="es-ES"/>
        </w:rPr>
        <w:t>CONCLUSIONES</w:t>
      </w:r>
      <w:bookmarkEnd w:id="161"/>
      <w:bookmarkEnd w:id="162"/>
      <w:bookmarkEnd w:id="163"/>
      <w:bookmarkEnd w:id="164"/>
      <w:bookmarkEnd w:id="165"/>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6"/>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6"/>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6"/>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6"/>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66" w:name="_Toc19379"/>
      <w:bookmarkStart w:id="167" w:name="_Toc26952"/>
      <w:bookmarkStart w:id="168" w:name="_Toc10574"/>
      <w:bookmarkStart w:id="169" w:name="_Toc8118"/>
      <w:bookmarkStart w:id="170" w:name="_Toc16809"/>
      <w:r>
        <w:rPr>
          <w:rFonts w:hint="default"/>
          <w:lang w:val="es-ES"/>
        </w:rPr>
        <w:t>LINEAS FUTURAS</w:t>
      </w:r>
      <w:bookmarkEnd w:id="166"/>
      <w:bookmarkEnd w:id="167"/>
      <w:bookmarkEnd w:id="168"/>
      <w:bookmarkEnd w:id="169"/>
      <w:bookmarkEnd w:id="170"/>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6"/>
        </w:numPr>
        <w:ind w:left="420" w:leftChars="0" w:hanging="420" w:firstLineChars="0"/>
        <w:rPr>
          <w:rFonts w:hint="default"/>
          <w:lang w:val="es-ES"/>
        </w:rPr>
      </w:pPr>
      <w:r>
        <w:rPr>
          <w:rFonts w:hint="default"/>
          <w:lang w:val="es-ES"/>
        </w:rPr>
        <w:t>Temas que les falta profundidad:</w:t>
      </w:r>
    </w:p>
    <w:p>
      <w:pPr>
        <w:numPr>
          <w:ilvl w:val="1"/>
          <w:numId w:val="16"/>
        </w:numPr>
        <w:ind w:left="840" w:leftChars="0" w:hanging="420" w:firstLineChars="0"/>
        <w:rPr>
          <w:rFonts w:hint="default"/>
          <w:lang w:val="es-ES"/>
        </w:rPr>
      </w:pPr>
      <w:r>
        <w:rPr>
          <w:rFonts w:hint="default"/>
          <w:lang w:val="es-ES"/>
        </w:rPr>
        <w:t xml:space="preserve">Ajustes y opciones de Rmi: </w:t>
      </w:r>
    </w:p>
    <w:p>
      <w:pPr>
        <w:numPr>
          <w:ilvl w:val="1"/>
          <w:numId w:val="16"/>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6"/>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6"/>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71" w:name="_Toc18171"/>
      <w:bookmarkStart w:id="172" w:name="_Toc30496"/>
      <w:bookmarkStart w:id="173" w:name="_Toc15210"/>
      <w:bookmarkStart w:id="174" w:name="_Toc11717"/>
      <w:bookmarkStart w:id="175" w:name="_Toc15101"/>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1"/>
      <w:bookmarkEnd w:id="172"/>
      <w:bookmarkEnd w:id="173"/>
      <w:bookmarkEnd w:id="174"/>
      <w:bookmarkEnd w:id="175"/>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176"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76"/>
    </w:p>
    <w:p>
      <w:pPr>
        <w:pStyle w:val="20"/>
        <w:numPr>
          <w:ilvl w:val="0"/>
          <w:numId w:val="0"/>
        </w:numPr>
        <w:ind w:leftChars="0"/>
        <w:jc w:val="left"/>
        <w:rPr>
          <w:rFonts w:hint="default"/>
          <w:b w:val="0"/>
          <w:bCs w:val="0"/>
          <w:color w:val="auto"/>
          <w:sz w:val="20"/>
          <w:szCs w:val="20"/>
          <w:lang w:val="es-ES"/>
        </w:rPr>
      </w:pPr>
      <w:bookmarkStart w:id="177"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7"/>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78" w:name="_Ref24588"/>
    </w:p>
    <w:p>
      <w:pPr>
        <w:pStyle w:val="20"/>
        <w:numPr>
          <w:ilvl w:val="0"/>
          <w:numId w:val="0"/>
        </w:numPr>
        <w:ind w:leftChars="0"/>
        <w:jc w:val="left"/>
        <w:rPr>
          <w:rFonts w:hint="default"/>
          <w:b w:val="0"/>
          <w:bCs w:val="0"/>
          <w:color w:val="auto"/>
          <w:sz w:val="20"/>
          <w:szCs w:val="20"/>
          <w:lang w:val="es-ES"/>
        </w:rPr>
      </w:pPr>
      <w:bookmarkStart w:id="179"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8"/>
      <w:bookmarkEnd w:id="179"/>
    </w:p>
    <w:p>
      <w:pPr>
        <w:pStyle w:val="20"/>
        <w:numPr>
          <w:ilvl w:val="0"/>
          <w:numId w:val="0"/>
        </w:numPr>
        <w:ind w:leftChars="0"/>
        <w:jc w:val="left"/>
        <w:rPr>
          <w:rFonts w:hint="default"/>
          <w:b w:val="0"/>
          <w:bCs w:val="0"/>
          <w:color w:val="auto"/>
          <w:sz w:val="20"/>
          <w:szCs w:val="20"/>
          <w:lang w:val="es-ES"/>
        </w:rPr>
      </w:pPr>
      <w:bookmarkStart w:id="180"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0"/>
    </w:p>
    <w:p>
      <w:pPr>
        <w:pStyle w:val="20"/>
        <w:numPr>
          <w:ilvl w:val="0"/>
          <w:numId w:val="0"/>
        </w:numPr>
        <w:ind w:leftChars="0"/>
        <w:jc w:val="left"/>
        <w:rPr>
          <w:rFonts w:hint="default"/>
          <w:b w:val="0"/>
          <w:bCs w:val="0"/>
          <w:color w:val="auto"/>
          <w:sz w:val="20"/>
          <w:szCs w:val="20"/>
          <w:lang w:val="es-ES"/>
        </w:rPr>
      </w:pPr>
      <w:bookmarkStart w:id="181"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1"/>
    </w:p>
    <w:p>
      <w:pPr>
        <w:pStyle w:val="20"/>
        <w:numPr>
          <w:ilvl w:val="0"/>
          <w:numId w:val="0"/>
        </w:numPr>
        <w:jc w:val="left"/>
        <w:rPr>
          <w:rFonts w:hint="default"/>
          <w:b w:val="0"/>
          <w:bCs w:val="0"/>
          <w:color w:val="auto"/>
          <w:sz w:val="20"/>
          <w:szCs w:val="20"/>
          <w:lang w:val="es-ES"/>
        </w:rPr>
      </w:pPr>
      <w:bookmarkStart w:id="182"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182"/>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183"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3"/>
    </w:p>
    <w:p>
      <w:pPr>
        <w:pStyle w:val="20"/>
        <w:numPr>
          <w:ilvl w:val="0"/>
          <w:numId w:val="0"/>
        </w:numPr>
        <w:tabs>
          <w:tab w:val="left" w:pos="425"/>
        </w:tabs>
        <w:spacing w:after="200" w:line="276" w:lineRule="auto"/>
        <w:jc w:val="left"/>
        <w:rPr>
          <w:rFonts w:hint="default"/>
          <w:lang w:val="es-ES"/>
        </w:rPr>
      </w:pPr>
      <w:bookmarkStart w:id="184" w:name="_Ref3810"/>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22</w:t>
      </w:r>
      <w:r>
        <w:rPr>
          <w:rFonts w:hint="default"/>
          <w:b w:val="0"/>
          <w:bCs w:val="0"/>
          <w:color w:val="auto"/>
          <w:sz w:val="20"/>
          <w:szCs w:val="20"/>
          <w:lang w:val="es-ES"/>
        </w:rPr>
        <w:fldChar w:fldCharType="end"/>
      </w:r>
      <w:r>
        <w:rPr>
          <w:rFonts w:hint="default"/>
          <w:b w:val="0"/>
          <w:bCs w:val="0"/>
          <w:color w:val="auto"/>
          <w:sz w:val="20"/>
          <w:szCs w:val="20"/>
          <w:lang w:val="es-ES"/>
        </w:rPr>
        <w:t xml:space="preserve"> Linea de Código (s.f.). Leer una URL con Java. Recuperado el 4 de junio de 2023, de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"https://lineadecodigo.com/java/leer-una-url-con-java/" </w:instrText>
      </w:r>
      <w:r>
        <w:rPr>
          <w:rFonts w:hint="default"/>
          <w:b w:val="0"/>
          <w:bCs w:val="0"/>
          <w:color w:val="auto"/>
          <w:sz w:val="20"/>
          <w:szCs w:val="20"/>
          <w:lang w:val="es-ES"/>
        </w:rPr>
        <w:fldChar w:fldCharType="separate"/>
      </w:r>
      <w:r>
        <w:rPr>
          <w:rStyle w:val="15"/>
          <w:rFonts w:hint="default"/>
          <w:b w:val="0"/>
          <w:bCs w:val="0"/>
          <w:sz w:val="20"/>
          <w:szCs w:val="20"/>
          <w:lang w:val="es-ES"/>
        </w:rPr>
        <w:t>https://lineadecodigo.com/java/leer-una-url-con-java/</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4"/>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0">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508C319"/>
    <w:multiLevelType w:val="singleLevel"/>
    <w:tmpl w:val="2508C319"/>
    <w:lvl w:ilvl="0" w:tentative="0">
      <w:start w:val="0"/>
      <w:numFmt w:val="decimal"/>
      <w:suff w:val="space"/>
      <w:lvlText w:val="%1-"/>
      <w:lvlJc w:val="left"/>
    </w:lvl>
  </w:abstractNum>
  <w:abstractNum w:abstractNumId="13">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4"/>
  </w:num>
  <w:num w:numId="3">
    <w:abstractNumId w:val="4"/>
  </w:num>
  <w:num w:numId="4">
    <w:abstractNumId w:val="2"/>
  </w:num>
  <w:num w:numId="5">
    <w:abstractNumId w:val="0"/>
  </w:num>
  <w:num w:numId="6">
    <w:abstractNumId w:val="13"/>
  </w:num>
  <w:num w:numId="7">
    <w:abstractNumId w:val="5"/>
  </w:num>
  <w:num w:numId="8">
    <w:abstractNumId w:val="8"/>
  </w:num>
  <w:num w:numId="9">
    <w:abstractNumId w:val="9"/>
  </w:num>
  <w:num w:numId="10">
    <w:abstractNumId w:val="12"/>
  </w:num>
  <w:num w:numId="11">
    <w:abstractNumId w:val="15"/>
  </w:num>
  <w:num w:numId="12">
    <w:abstractNumId w:val="10"/>
  </w:num>
  <w:num w:numId="13">
    <w:abstractNumId w:val="11"/>
  </w:num>
  <w:num w:numId="14">
    <w:abstractNumId w:val="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580DB5"/>
    <w:rsid w:val="02EB2E4F"/>
    <w:rsid w:val="092100EC"/>
    <w:rsid w:val="0A0541FF"/>
    <w:rsid w:val="0A8868ED"/>
    <w:rsid w:val="0C0F7C38"/>
    <w:rsid w:val="0C8F5404"/>
    <w:rsid w:val="0D5F2CB9"/>
    <w:rsid w:val="0ECD0B10"/>
    <w:rsid w:val="109A6E0A"/>
    <w:rsid w:val="11840328"/>
    <w:rsid w:val="16697BC0"/>
    <w:rsid w:val="16FB2BE8"/>
    <w:rsid w:val="18B93343"/>
    <w:rsid w:val="18F90CF5"/>
    <w:rsid w:val="1AA73940"/>
    <w:rsid w:val="1AEA5B9B"/>
    <w:rsid w:val="1B837B46"/>
    <w:rsid w:val="1DDC1A7D"/>
    <w:rsid w:val="26BE736A"/>
    <w:rsid w:val="27D632D9"/>
    <w:rsid w:val="2B324AA0"/>
    <w:rsid w:val="2CA45E7C"/>
    <w:rsid w:val="2DD35559"/>
    <w:rsid w:val="304A40C4"/>
    <w:rsid w:val="342717F1"/>
    <w:rsid w:val="3D7B6CF3"/>
    <w:rsid w:val="425F50DD"/>
    <w:rsid w:val="46374B71"/>
    <w:rsid w:val="47654FAF"/>
    <w:rsid w:val="4AA2158E"/>
    <w:rsid w:val="4B7778F3"/>
    <w:rsid w:val="4D070A50"/>
    <w:rsid w:val="4D143E3E"/>
    <w:rsid w:val="58655730"/>
    <w:rsid w:val="58CB5A14"/>
    <w:rsid w:val="5961219E"/>
    <w:rsid w:val="5EEA00F5"/>
    <w:rsid w:val="61FE4026"/>
    <w:rsid w:val="65AB6EEF"/>
    <w:rsid w:val="682C160E"/>
    <w:rsid w:val="6D764FC0"/>
    <w:rsid w:val="6E2B5317"/>
    <w:rsid w:val="70877416"/>
    <w:rsid w:val="71427631"/>
    <w:rsid w:val="72F85FEB"/>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1</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2023-06-04T17:12:44Z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