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6"/>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7"/>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b/>
          <w:bCs/>
          <w:lang w:val="es-ES"/>
        </w:rPr>
        <w:t>Proceso de ejecutar en diferentes maquinas</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2"/>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3"/>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4"/>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r>
        <w:rPr>
          <w:rFonts w:hint="default"/>
          <w:lang w:val="es-ES"/>
        </w:rPr>
        <w:br w:type="page"/>
      </w: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b w:val="0"/>
          <w:bCs w:val="0"/>
          <w:lang w:val="es-ES"/>
        </w:rPr>
      </w:pPr>
    </w:p>
    <w:p>
      <w:pPr>
        <w:bidi w:val="0"/>
        <w:rPr>
          <w:rFonts w:hint="default"/>
          <w:b w:val="0"/>
          <w:bCs w:val="0"/>
          <w:lang w:val="es-ES"/>
        </w:rPr>
      </w:pPr>
      <w:r>
        <w:rPr>
          <w:rFonts w:hint="default"/>
          <w:b w:val="0"/>
          <w:bCs w:val="0"/>
          <w:lang w:val="es-ES"/>
        </w:rPr>
        <w:t>NOTA: para la ejecucion ten cuidado con el firewall, del ordenador y de la red en la que estas.</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5"/>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lang w:val="es-ES"/>
        </w:rPr>
      </w:pPr>
      <w:bookmarkStart w:id="2" w:name="Codebase+y+seguridad"/>
      <w:bookmarkEnd w:id="2"/>
      <w:bookmarkStart w:id="3" w:name="N1068E"/>
      <w:bookmarkEnd w:id="3"/>
      <w:bookmarkStart w:id="4" w:name="N106A1"/>
      <w:bookmarkEnd w:id="4"/>
      <w:bookmarkStart w:id="5" w:name="Usos+adicionales+del+codebase+en+RMI"/>
      <w:bookmarkEnd w:id="5"/>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6"/>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7"/>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8"/>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39"/>
                    <a:stretch>
                      <a:fillRect/>
                    </a:stretch>
                  </pic:blipFill>
                  <pic:spPr>
                    <a:xfrm>
                      <a:off x="0" y="0"/>
                      <a:ext cx="2979420" cy="230886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drawing>
          <wp:anchor distT="0" distB="0" distL="114300" distR="114300" simplePos="0" relativeHeight="251664384" behindDoc="1" locked="0" layoutInCell="1" allowOverlap="1">
            <wp:simplePos x="0" y="0"/>
            <wp:positionH relativeFrom="column">
              <wp:posOffset>-225425</wp:posOffset>
            </wp:positionH>
            <wp:positionV relativeFrom="page">
              <wp:posOffset>8023860</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0"/>
                    <a:stretch>
                      <a:fillRect/>
                    </a:stretch>
                  </pic:blipFill>
                  <pic:spPr>
                    <a:xfrm>
                      <a:off x="0" y="0"/>
                      <a:ext cx="3263265" cy="1544955"/>
                    </a:xfrm>
                    <a:prstGeom prst="rect">
                      <a:avLst/>
                    </a:prstGeom>
                    <a:noFill/>
                    <a:ln>
                      <a:noFill/>
                    </a:ln>
                  </pic:spPr>
                </pic:pic>
              </a:graphicData>
            </a:graphic>
          </wp:anchor>
        </w:drawing>
      </w: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1"/>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rPr>
          <w:rFonts w:hint="default"/>
          <w:b w:val="0"/>
          <w:bCs w:val="0"/>
          <w:lang w:val="es-ES"/>
        </w:rPr>
      </w:pPr>
    </w:p>
    <w:p>
      <w:pPr>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rPr>
          <w:rFonts w:hint="default"/>
          <w:b w:val="0"/>
          <w:bCs w:val="0"/>
          <w:lang w:val="es-ES"/>
        </w:rPr>
      </w:pP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rPr>
          <w:rFonts w:hint="default"/>
          <w:b w:val="0"/>
          <w:bCs w:val="0"/>
          <w:lang w:val="es-ES"/>
        </w:rPr>
      </w:pP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situacion de su pedido. Finalmente se deben implementar manejo de errores para garantizar la integridad y confiabilidad del sistema.</w:t>
      </w:r>
    </w:p>
    <w:p>
      <w:pPr>
        <w:rPr>
          <w:rFonts w:hint="default"/>
          <w:b w:val="0"/>
          <w:bCs w:val="0"/>
          <w:lang w:val="es-ES"/>
        </w:rPr>
      </w:pPr>
    </w:p>
    <w:p>
      <w:pPr>
        <w:rPr>
          <w:rFonts w:hint="default"/>
          <w:b w:val="0"/>
          <w:bCs w:val="0"/>
          <w:color w:val="FF0000"/>
          <w:lang w:val="es-ES"/>
        </w:rPr>
      </w:pPr>
      <w:r>
        <w:rPr>
          <w:rFonts w:hint="default"/>
          <w:b w:val="0"/>
          <w:bCs w:val="0"/>
          <w:color w:val="FF0000"/>
          <w:lang w:val="es-ES"/>
        </w:rPr>
        <w:t>SE HA QUITADO LA PARTE DE SEGURIDAD PORQUE SINO NOS QUEDAMOS SIN NADA PARA EL TOCHO DE CARGA DINAMICA</w:t>
      </w:r>
    </w:p>
    <w:p>
      <w:pPr>
        <w:rPr>
          <w:rFonts w:hint="default"/>
          <w:b w:val="0"/>
          <w:bCs w:val="0"/>
          <w:color w:val="FF0000"/>
          <w:lang w:val="es-ES"/>
        </w:rPr>
      </w:pPr>
    </w:p>
    <w:p>
      <w:pPr>
        <w:rPr>
          <w:rFonts w:hint="default"/>
          <w:b w:val="0"/>
          <w:bCs w:val="0"/>
          <w:color w:val="FF0000"/>
          <w:lang w:val="es-ES"/>
        </w:rPr>
      </w:pPr>
      <w:r>
        <w:rPr>
          <w:rFonts w:hint="default"/>
          <w:b w:val="0"/>
          <w:bCs w:val="0"/>
          <w:color w:val="FF0000"/>
          <w:lang w:val="es-ES"/>
        </w:rPr>
        <w:t>-&gt; REVISA EL EJERCICIO AL REPASAR LA DOCUMENTACION DE LOS  EJERCICIOS GRANDES</w:t>
      </w:r>
    </w:p>
    <w:p>
      <w:pPr>
        <w:rPr>
          <w:rFonts w:hint="default"/>
          <w:b w:val="0"/>
          <w:bCs w:val="0"/>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La llamada de funciones de un servidor a otro es totalmente procedural, y funciona de la siguiente manera.</w:t>
      </w:r>
    </w:p>
    <w:p>
      <w:pPr>
        <w:rPr>
          <w:rFonts w:hint="default"/>
          <w:b w:val="0"/>
          <w:bCs w:val="0"/>
          <w:lang w:val="es-ES"/>
        </w:rPr>
      </w:pPr>
    </w:p>
    <w:p>
      <w:pPr>
        <w:rPr>
          <w:rFonts w:hint="default"/>
          <w:b w:val="0"/>
          <w:bCs w:val="0"/>
          <w:lang w:val="es-ES"/>
        </w:rPr>
      </w:pPr>
      <w:r>
        <w:rPr>
          <w:rFonts w:hint="default"/>
          <w:b w:val="0"/>
          <w:bCs w:val="0"/>
          <w:lang w:val="es-ES"/>
        </w:rPr>
        <w:drawing>
          <wp:inline distT="0" distB="0" distL="114300" distR="114300">
            <wp:extent cx="4488180" cy="2145030"/>
            <wp:effectExtent l="0" t="0" r="7620" b="3810"/>
            <wp:docPr id="25" name="Imagen 25" descr="006-Diagrama simulacion repart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006-Diagrama simulacion repartidores"/>
                    <pic:cNvPicPr>
                      <a:picLocks noChangeAspect="1"/>
                    </pic:cNvPicPr>
                  </pic:nvPicPr>
                  <pic:blipFill>
                    <a:blip r:embed="rId42"/>
                    <a:stretch>
                      <a:fillRect/>
                    </a:stretch>
                  </pic:blipFill>
                  <pic:spPr>
                    <a:xfrm>
                      <a:off x="0" y="0"/>
                      <a:ext cx="4488180" cy="2145030"/>
                    </a:xfrm>
                    <a:prstGeom prst="rect">
                      <a:avLst/>
                    </a:prstGeom>
                  </pic:spPr>
                </pic:pic>
              </a:graphicData>
            </a:graphic>
          </wp:inline>
        </w:drawing>
      </w:r>
    </w:p>
    <w:p>
      <w:pPr>
        <w:rPr>
          <w:rFonts w:hint="default"/>
          <w:b w:val="0"/>
          <w:bCs w:val="0"/>
          <w:lang w:val="es-ES"/>
        </w:rPr>
      </w:pPr>
    </w:p>
    <w:p>
      <w:pPr>
        <w:rPr>
          <w:rFonts w:hint="default"/>
          <w:b w:val="0"/>
          <w:bCs w:val="0"/>
          <w:lang w:val="es-ES"/>
        </w:rPr>
      </w:pPr>
    </w:p>
    <w:p>
      <w:pPr>
        <w:rPr>
          <w:rFonts w:hint="default"/>
          <w:b w:val="0"/>
          <w:bCs w:val="0"/>
          <w:lang w:val="es-ES"/>
        </w:rPr>
      </w:pP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Los datos de conexion de los diferentes servidores es la siguiente.</w:t>
      </w:r>
    </w:p>
    <w:tbl>
      <w:tblPr>
        <w:tblStyle w:val="122"/>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79"/>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p>
        </w:tc>
        <w:tc>
          <w:tcPr>
            <w:tcW w:w="3079" w:type="dxa"/>
          </w:tcPr>
          <w:p>
            <w:pPr>
              <w:widowControl w:val="0"/>
              <w:rPr>
                <w:rFonts w:hint="default"/>
                <w:b w:val="0"/>
                <w:bCs w:val="0"/>
                <w:vertAlign w:val="baseline"/>
                <w:lang w:val="es-ES"/>
              </w:rPr>
            </w:pPr>
            <w:r>
              <w:rPr>
                <w:rFonts w:hint="default"/>
                <w:b w:val="0"/>
                <w:bCs w:val="0"/>
                <w:vertAlign w:val="baseline"/>
                <w:lang w:val="es-ES"/>
              </w:rPr>
              <w:t>Puerto</w:t>
            </w:r>
          </w:p>
        </w:tc>
        <w:tc>
          <w:tcPr>
            <w:tcW w:w="3080" w:type="dxa"/>
          </w:tcPr>
          <w:p>
            <w:pPr>
              <w:widowControl w:val="0"/>
              <w:rPr>
                <w:rFonts w:hint="default"/>
                <w:b w:val="0"/>
                <w:bCs w:val="0"/>
                <w:vertAlign w:val="baseline"/>
                <w:lang w:val="es-ES"/>
              </w:rPr>
            </w:pPr>
            <w:r>
              <w:rPr>
                <w:rFonts w:hint="default"/>
                <w:b w:val="0"/>
                <w:bCs w:val="0"/>
                <w:vertAlign w:val="baseline"/>
                <w:lang w:val="es-ES"/>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Servidor Gestion</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1090</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ServerGestion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Subcontrata1</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1091</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Subcontrata2</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2</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Subcontrata3</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3</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3</w:t>
            </w:r>
          </w:p>
        </w:tc>
      </w:tr>
    </w:tbl>
    <w:p>
      <w:pPr>
        <w:rPr>
          <w:rFonts w:hint="default"/>
          <w:b w:val="0"/>
          <w:bCs w:val="0"/>
          <w:lang w:val="es-ES"/>
        </w:rPr>
      </w:pPr>
    </w:p>
    <w:p>
      <w:pPr>
        <w:rPr>
          <w:rFonts w:hint="default"/>
          <w:b w:val="0"/>
          <w:bCs w:val="0"/>
          <w:lang w:val="es-ES"/>
        </w:rPr>
      </w:pPr>
      <w:r>
        <w:rPr>
          <w:rFonts w:hint="default"/>
          <w:b w:val="0"/>
          <w:bCs w:val="0"/>
          <w:lang w:val="es-ES"/>
        </w:rPr>
        <w:t>El cliente unicamente se conecta al servidor Gestion.</w:t>
      </w:r>
    </w:p>
    <w:p>
      <w:pPr>
        <w:rPr>
          <w:rFonts w:hint="default"/>
          <w:b/>
          <w:bCs/>
          <w:lang w:val="es-ES"/>
        </w:rPr>
      </w:pPr>
    </w:p>
    <w:p>
      <w:pPr>
        <w:rPr>
          <w:rFonts w:hint="default"/>
          <w:b w:val="0"/>
          <w:bCs w:val="0"/>
          <w:lang w:val="es-ES"/>
        </w:rPr>
      </w:pPr>
      <w:r>
        <w:rPr>
          <w:rFonts w:hint="default"/>
          <w:b w:val="0"/>
          <w:bCs w:val="0"/>
          <w:lang w:val="es-ES"/>
        </w:rPr>
        <w:t>Para hacer la comprobación de los servidores, solo se llama a todos los servidores Subcontratas, y si falla se recoge en una excepcion, y si conecta se le manda el pedido y se corta el bucle.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Tomar en cuenta todos los casos que puedan tener las transacciones</w:t>
      </w:r>
    </w:p>
    <w:p>
      <w:pPr>
        <w:rPr>
          <w:rFonts w:hint="default"/>
          <w:b w:val="0"/>
          <w:bCs w:val="0"/>
          <w:lang w:val="es-ES"/>
        </w:rPr>
      </w:pPr>
      <w:r>
        <w:rPr>
          <w:rFonts w:hint="default"/>
          <w:b w:val="0"/>
          <w:bCs w:val="0"/>
          <w:lang w:val="es-ES"/>
        </w:rPr>
        <w:t>Seguridad aplicada para permitir la carga dinamica de codigo.</w:t>
      </w: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r>
        <w:rPr>
          <w:rFonts w:hint="default"/>
          <w:b w:val="0"/>
          <w:bCs w:val="0"/>
          <w:lang w:val="es-ES"/>
        </w:rPr>
        <w:t>Para hacer la comunicacion se ha usado String, ya que es el medio que nos permite mandar muchos comandos diferentes con el mismo tipo de variable. Ademas de ser muy facil de manejar.</w:t>
      </w:r>
    </w:p>
    <w:p>
      <w:pPr>
        <w:rPr>
          <w:rFonts w:hint="default"/>
          <w:b w:val="0"/>
          <w:bCs w:val="0"/>
          <w:lang w:val="es-ES"/>
        </w:rPr>
      </w:pPr>
    </w:p>
    <w:p>
      <w:pPr>
        <w:rPr>
          <w:rFonts w:hint="default"/>
          <w:b w:val="0"/>
          <w:bCs w:val="0"/>
          <w:lang w:val="es-ES"/>
        </w:rPr>
      </w:pPr>
      <w:r>
        <w:rPr>
          <w:rFonts w:hint="default"/>
          <w:b w:val="0"/>
          <w:bCs w:val="0"/>
          <w:lang w:val="es-ES"/>
        </w:rPr>
        <w:t xml:space="preserve">En los mensajes se ha utilizado [ _ ] como divisor, ya que  [  ] podria dar problemas en caso de cambiar los comandos a unos que tengan espacio , y [ . ] tenia el problema de las cantidades que estaban en double no llegaban correctamente, ya que en esplit se separaban. </w:t>
      </w:r>
    </w:p>
    <w:p>
      <w:pPr>
        <w:rPr>
          <w:rFonts w:hint="default"/>
          <w:b w:val="0"/>
          <w:bCs w:val="0"/>
          <w:lang w:val="es-ES"/>
        </w:rPr>
      </w:pPr>
    </w:p>
    <w:p>
      <w:pPr>
        <w:rPr>
          <w:rFonts w:hint="default"/>
          <w:b w:val="0"/>
          <w:bCs w:val="0"/>
          <w:lang w:val="es-ES"/>
        </w:rPr>
      </w:pPr>
      <w:r>
        <w:rPr>
          <w:rFonts w:hint="default"/>
          <w:b w:val="0"/>
          <w:bCs w:val="0"/>
          <w:lang w:val="es-ES"/>
        </w:rPr>
        <w:t>Los puntos a tener en cuenta al desarrollar los programas</w:t>
      </w:r>
    </w:p>
    <w:p>
      <w:pPr>
        <w:rPr>
          <w:rFonts w:hint="default"/>
          <w:b w:val="0"/>
          <w:bCs w:val="0"/>
          <w:lang w:val="es-ES"/>
        </w:rPr>
      </w:pPr>
      <w:r>
        <w:rPr>
          <w:rFonts w:hint="default"/>
          <w:b w:val="0"/>
          <w:bCs w:val="0"/>
          <w:lang w:val="es-ES"/>
        </w:rPr>
        <w:t xml:space="preserve">- No puede sacar mas de lo que tiene en la cuenta </w:t>
      </w:r>
    </w:p>
    <w:p>
      <w:pPr>
        <w:ind w:firstLine="708" w:firstLineChars="0"/>
        <w:rPr>
          <w:rFonts w:hint="default"/>
          <w:b w:val="0"/>
          <w:bCs w:val="0"/>
          <w:lang w:val="es-ES"/>
        </w:rPr>
      </w:pPr>
      <w:r>
        <w:rPr>
          <w:rFonts w:hint="default"/>
          <w:b w:val="0"/>
          <w:bCs w:val="0"/>
          <w:lang w:val="es-ES"/>
        </w:rPr>
        <w:t>- Aplica a retirada de dinero, transferencia y pago de Prestamo realizado</w:t>
      </w:r>
    </w:p>
    <w:p>
      <w:pPr>
        <w:rPr>
          <w:rFonts w:hint="default"/>
          <w:b w:val="0"/>
          <w:bCs w:val="0"/>
          <w:lang w:val="es-ES"/>
        </w:rPr>
      </w:pPr>
    </w:p>
    <w:p>
      <w:pPr>
        <w:rPr>
          <w:rFonts w:hint="default"/>
          <w:b w:val="0"/>
          <w:bCs w:val="0"/>
          <w:lang w:val="es-ES"/>
        </w:rPr>
      </w:pPr>
      <w:r>
        <w:rPr>
          <w:rFonts w:hint="default"/>
          <w:b w:val="0"/>
          <w:bCs w:val="0"/>
          <w:lang w:val="es-ES"/>
        </w:rPr>
        <w:t xml:space="preserve">- En el prestamo, como puede estar o no hecho, primero habra que hacer una consulta de si esta hecho o no, </w:t>
      </w:r>
    </w:p>
    <w:p>
      <w:pPr>
        <w:numPr>
          <w:ilvl w:val="0"/>
          <w:numId w:val="21"/>
        </w:numPr>
        <w:ind w:left="1680" w:leftChars="0" w:hanging="420" w:firstLineChars="0"/>
        <w:rPr>
          <w:rFonts w:hint="default"/>
          <w:b w:val="0"/>
          <w:bCs w:val="0"/>
          <w:lang w:val="es-ES"/>
        </w:rPr>
      </w:pPr>
      <w:r>
        <w:rPr>
          <w:rFonts w:hint="default"/>
          <w:b w:val="0"/>
          <w:bCs w:val="0"/>
          <w:lang w:val="es-ES"/>
        </w:rPr>
        <w:t>si esta hay que decir que esta hecho y cuanto es, y hay que dar la opcion a devolver, al devolver todo o un poco mas, el prestamo se quita.</w:t>
      </w:r>
    </w:p>
    <w:p>
      <w:pPr>
        <w:numPr>
          <w:ilvl w:val="0"/>
          <w:numId w:val="21"/>
        </w:numPr>
        <w:ind w:left="1680" w:leftChars="0" w:hanging="420" w:firstLineChars="0"/>
        <w:rPr>
          <w:rFonts w:hint="default"/>
          <w:b w:val="0"/>
          <w:bCs w:val="0"/>
          <w:lang w:val="es-ES"/>
        </w:rPr>
      </w:pPr>
      <w:r>
        <w:rPr>
          <w:rFonts w:hint="default"/>
          <w:b w:val="0"/>
          <w:bCs w:val="0"/>
          <w:lang w:val="es-ES"/>
        </w:rPr>
        <w:t>Si no hay, se da la opcion de hacer. Y si acepta se hace un prestamo.</w:t>
      </w:r>
    </w:p>
    <w:p>
      <w:pPr>
        <w:numPr>
          <w:numId w:val="0"/>
        </w:numPr>
        <w:rPr>
          <w:rFonts w:hint="default"/>
          <w:b w:val="0"/>
          <w:bCs w:val="0"/>
          <w:lang w:val="es-ES"/>
        </w:rPr>
      </w:pPr>
      <w:r>
        <w:rPr>
          <w:rFonts w:hint="default"/>
          <w:b w:val="0"/>
          <w:bCs w:val="0"/>
          <w:lang w:val="es-ES"/>
        </w:rPr>
        <w:t>-&gt; Como se hace todo con la misma opcion habra que hacer una llamada adicional al banco en la opcion, esta traera la informacion si esta hecha o no y despues se hara lo mencionado arriba.</w:t>
      </w:r>
    </w:p>
    <w:p>
      <w:pPr>
        <w:rPr>
          <w:rFonts w:hint="default"/>
          <w:b/>
          <w:bCs/>
          <w:lang w:val="es-ES"/>
        </w:rPr>
      </w:pPr>
    </w:p>
    <w:p>
      <w:pPr>
        <w:rPr>
          <w:rFonts w:hint="default"/>
          <w:b/>
          <w:bCs/>
          <w:lang w:val="es-ES"/>
        </w:rPr>
      </w:pPr>
    </w:p>
    <w:p>
      <w:pPr>
        <w:rPr>
          <w:rFonts w:hint="default"/>
          <w:b/>
          <w:bCs/>
          <w:lang w:val="es-ES"/>
        </w:rPr>
      </w:pPr>
      <w:r>
        <w:rPr>
          <w:rFonts w:hint="default"/>
          <w:b/>
          <w:bCs/>
          <w:lang w:val="es-ES"/>
        </w:rPr>
        <w:t>+Se quitan la parte de divisas, ya que no encaja correctamente y no lo vamos a hacer mas grande.</w:t>
      </w:r>
      <w:bookmarkStart w:id="6" w:name="_GoBack"/>
      <w:bookmarkEnd w:id="6"/>
    </w:p>
    <w:p>
      <w:pPr>
        <w:rPr>
          <w:rFonts w:hint="default"/>
          <w:b/>
          <w:bCs/>
          <w:lang w:val="es-ES"/>
        </w:rPr>
      </w:pPr>
    </w:p>
    <w:p>
      <w:pPr>
        <w:rPr>
          <w:rFonts w:hint="default"/>
          <w:b/>
          <w:bCs/>
          <w:lang w:val="es-ES"/>
        </w:rPr>
      </w:pPr>
      <w:r>
        <w:rPr>
          <w:rFonts w:hint="default"/>
          <w:b/>
          <w:bCs/>
          <w:lang w:val="es-ES"/>
        </w:rPr>
        <w:t>Output</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46185A56"/>
    <w:multiLevelType w:val="singleLevel"/>
    <w:tmpl w:val="46185A5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8">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9"/>
  </w:num>
  <w:num w:numId="12">
    <w:abstractNumId w:val="0"/>
  </w:num>
  <w:num w:numId="13">
    <w:abstractNumId w:val="18"/>
  </w:num>
  <w:num w:numId="14">
    <w:abstractNumId w:val="1"/>
  </w:num>
  <w:num w:numId="15">
    <w:abstractNumId w:val="2"/>
  </w:num>
  <w:num w:numId="16">
    <w:abstractNumId w:val="3"/>
  </w:num>
  <w:num w:numId="17">
    <w:abstractNumId w:val="16"/>
  </w:num>
  <w:num w:numId="18">
    <w:abstractNumId w:val="20"/>
  </w:num>
  <w:num w:numId="19">
    <w:abstractNumId w:val="4"/>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7B412B"/>
    <w:rsid w:val="05C62F8C"/>
    <w:rsid w:val="06537A11"/>
    <w:rsid w:val="06D96F7C"/>
    <w:rsid w:val="06F86D2B"/>
    <w:rsid w:val="09727863"/>
    <w:rsid w:val="097B0592"/>
    <w:rsid w:val="09E260E6"/>
    <w:rsid w:val="0B4E5E87"/>
    <w:rsid w:val="0C655C90"/>
    <w:rsid w:val="0E3D5D2A"/>
    <w:rsid w:val="0F735BF1"/>
    <w:rsid w:val="0FA4722F"/>
    <w:rsid w:val="0FE752CC"/>
    <w:rsid w:val="10924BE7"/>
    <w:rsid w:val="116B3C5F"/>
    <w:rsid w:val="11E26CF3"/>
    <w:rsid w:val="12714742"/>
    <w:rsid w:val="137E6912"/>
    <w:rsid w:val="157121CB"/>
    <w:rsid w:val="15AC7766"/>
    <w:rsid w:val="177730E4"/>
    <w:rsid w:val="17CB120E"/>
    <w:rsid w:val="17CC6E12"/>
    <w:rsid w:val="184C5231"/>
    <w:rsid w:val="18BC599B"/>
    <w:rsid w:val="19457793"/>
    <w:rsid w:val="1991739F"/>
    <w:rsid w:val="19A25F5F"/>
    <w:rsid w:val="1A3B1ED9"/>
    <w:rsid w:val="1ACA00AF"/>
    <w:rsid w:val="1B385BF6"/>
    <w:rsid w:val="1C0C0F5F"/>
    <w:rsid w:val="1C2347C4"/>
    <w:rsid w:val="1C567EE4"/>
    <w:rsid w:val="1CEA0751"/>
    <w:rsid w:val="1D370E31"/>
    <w:rsid w:val="1D8976E5"/>
    <w:rsid w:val="1E867014"/>
    <w:rsid w:val="1ECB30C3"/>
    <w:rsid w:val="1EE36909"/>
    <w:rsid w:val="1F9D0C7D"/>
    <w:rsid w:val="209A7B8A"/>
    <w:rsid w:val="212B5671"/>
    <w:rsid w:val="21BD2A55"/>
    <w:rsid w:val="21FA4F10"/>
    <w:rsid w:val="2231313E"/>
    <w:rsid w:val="22A43D5E"/>
    <w:rsid w:val="237B0B11"/>
    <w:rsid w:val="245F7983"/>
    <w:rsid w:val="24EB7028"/>
    <w:rsid w:val="291F0B6B"/>
    <w:rsid w:val="293C1219"/>
    <w:rsid w:val="2A9278C6"/>
    <w:rsid w:val="2B104557"/>
    <w:rsid w:val="2B2665A6"/>
    <w:rsid w:val="2B687F60"/>
    <w:rsid w:val="2BC111B6"/>
    <w:rsid w:val="2C622E1D"/>
    <w:rsid w:val="2C764FDC"/>
    <w:rsid w:val="2C7E421C"/>
    <w:rsid w:val="2D760CFF"/>
    <w:rsid w:val="306C3DFF"/>
    <w:rsid w:val="30BB09B0"/>
    <w:rsid w:val="321E77E6"/>
    <w:rsid w:val="328115C0"/>
    <w:rsid w:val="33823728"/>
    <w:rsid w:val="34636514"/>
    <w:rsid w:val="34E52F23"/>
    <w:rsid w:val="35251F39"/>
    <w:rsid w:val="35A03F05"/>
    <w:rsid w:val="35A34EB8"/>
    <w:rsid w:val="368B6281"/>
    <w:rsid w:val="374C2700"/>
    <w:rsid w:val="382C6395"/>
    <w:rsid w:val="39661726"/>
    <w:rsid w:val="39751AB9"/>
    <w:rsid w:val="39AE1450"/>
    <w:rsid w:val="3A045513"/>
    <w:rsid w:val="3B99269C"/>
    <w:rsid w:val="3BBD6377"/>
    <w:rsid w:val="3CD86007"/>
    <w:rsid w:val="3CE75DFD"/>
    <w:rsid w:val="3E0C5604"/>
    <w:rsid w:val="3EC30E49"/>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CB23EB6"/>
    <w:rsid w:val="4D5465B6"/>
    <w:rsid w:val="4DE30212"/>
    <w:rsid w:val="4E666624"/>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8B67427"/>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3214465"/>
    <w:rsid w:val="73B61711"/>
    <w:rsid w:val="74252D60"/>
    <w:rsid w:val="752513ED"/>
    <w:rsid w:val="755A25BE"/>
    <w:rsid w:val="75E400EC"/>
    <w:rsid w:val="784B52C6"/>
    <w:rsid w:val="795124C5"/>
    <w:rsid w:val="79CC6228"/>
    <w:rsid w:val="7AD70DE5"/>
    <w:rsid w:val="7BAF1346"/>
    <w:rsid w:val="7BD539FF"/>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GIF"/><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GIF"/><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Lenovo</cp:lastModifiedBy>
  <dcterms:modified xsi:type="dcterms:W3CDTF">2023-05-28T11:19:26Z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