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6"/>
        <w:bidi w:val="0"/>
      </w:pPr>
    </w:p>
    <w:p/>
    <w:p/>
    <w:p/>
    <w:p/>
    <w:p/>
    <w:p/>
    <w:p>
      <w:pPr>
        <w:bidi w:val="0"/>
        <w:jc w:val="center"/>
        <w:rPr>
          <w:rFonts w:hint="default"/>
          <w:color w:val="0000FF"/>
          <w:sz w:val="72"/>
          <w:szCs w:val="72"/>
          <w:lang w:val="es-ES"/>
        </w:rPr>
      </w:pPr>
      <w:bookmarkStart w:id="0" w:name="_Toc27563"/>
      <w:r>
        <w:rPr>
          <w:rFonts w:hint="default"/>
          <w:color w:val="0000FF"/>
          <w:sz w:val="72"/>
          <w:szCs w:val="72"/>
          <w:lang w:val="es-ES"/>
        </w:rPr>
        <w:t>RECOPILACIÓN</w:t>
      </w:r>
      <w:bookmarkEnd w:id="0"/>
    </w:p>
    <w:p>
      <w:pPr>
        <w:bidi w:val="0"/>
        <w:jc w:val="center"/>
        <w:rPr>
          <w:rFonts w:hint="default"/>
          <w:color w:val="0000FF"/>
          <w:sz w:val="72"/>
          <w:szCs w:val="72"/>
          <w:lang w:val="es-ES"/>
        </w:rPr>
      </w:pPr>
      <w:bookmarkStart w:id="1" w:name="_Toc11858"/>
      <w:r>
        <w:rPr>
          <w:rFonts w:hint="default"/>
          <w:color w:val="0000FF"/>
          <w:sz w:val="72"/>
          <w:szCs w:val="72"/>
          <w:lang w:val="es-ES"/>
        </w:rPr>
        <w:t>RECURSOS JAVA RMI</w:t>
      </w:r>
      <w:bookmarkEnd w:id="1"/>
    </w:p>
    <w:p>
      <w:pPr>
        <w:rPr>
          <w:rFonts w:hint="default"/>
          <w:lang w:val="es-ES"/>
        </w:rPr>
      </w:pPr>
    </w:p>
    <w:p>
      <w:pPr>
        <w:rPr>
          <w:rFonts w:ascii="Times New Roman" w:hAnsi="Times New Roman" w:eastAsia="Times New Roman" w:cs="Times New Roman"/>
        </w:rPr>
      </w:pPr>
    </w:p>
    <w:p>
      <w:pP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122805" cy="2062480"/>
            <wp:effectExtent l="0" t="0" r="10795" b="10160"/>
            <wp:docPr id="8" name="image17.jpg"/>
            <wp:cNvGraphicFramePr/>
            <a:graphic xmlns:a="http://schemas.openxmlformats.org/drawingml/2006/main">
              <a:graphicData uri="http://schemas.openxmlformats.org/drawingml/2006/picture">
                <pic:pic xmlns:pic="http://schemas.openxmlformats.org/drawingml/2006/picture">
                  <pic:nvPicPr>
                    <pic:cNvPr id="8" name="image17.jpg"/>
                    <pic:cNvPicPr preferRelativeResize="0"/>
                  </pic:nvPicPr>
                  <pic:blipFill>
                    <a:blip r:embed="rId5"/>
                    <a:srcRect/>
                    <a:stretch>
                      <a:fillRect/>
                    </a:stretch>
                  </pic:blipFill>
                  <pic:spPr>
                    <a:xfrm>
                      <a:off x="0" y="0"/>
                      <a:ext cx="2122927" cy="2062702"/>
                    </a:xfrm>
                    <a:prstGeom prst="rect">
                      <a:avLst/>
                    </a:prstGeom>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bookmarkStart w:id="2" w:name="_e37b6phdady" w:colFirst="0" w:colLast="0"/>
      <w:bookmarkEnd w:id="2"/>
    </w:p>
    <w:p>
      <w:pPr>
        <w:jc w:val="both"/>
        <w:rPr>
          <w:rFonts w:ascii="Times New Roman" w:hAnsi="Times New Roman" w:eastAsia="Times New Roman" w:cs="Times New Roman"/>
          <w:sz w:val="24"/>
          <w:szCs w:val="24"/>
        </w:rPr>
      </w:pPr>
    </w:p>
    <w:p>
      <w:pPr>
        <w:jc w:val="right"/>
        <w:rPr>
          <w:rFonts w:hint="default" w:ascii="Calibri Light" w:hAnsi="Calibri Light" w:eastAsia="Times New Roman" w:cs="Calibri Light"/>
          <w:sz w:val="28"/>
          <w:szCs w:val="28"/>
          <w:rtl w:val="0"/>
        </w:rPr>
      </w:pPr>
      <w:r>
        <w:rPr>
          <w:rFonts w:hint="default" w:ascii="Calibri Light" w:hAnsi="Calibri Light" w:eastAsia="Times New Roman" w:cs="Calibri Light"/>
          <w:b/>
          <w:sz w:val="28"/>
          <w:szCs w:val="28"/>
          <w:rtl w:val="0"/>
        </w:rPr>
        <w:t>Author</w:t>
      </w:r>
      <w:r>
        <w:rPr>
          <w:rFonts w:hint="default" w:ascii="Calibri Light" w:hAnsi="Calibri Light" w:eastAsia="Times New Roman" w:cs="Calibri Light"/>
          <w:sz w:val="28"/>
          <w:szCs w:val="28"/>
          <w:rtl w:val="0"/>
        </w:rPr>
        <w:t>: Mikel Murua</w:t>
      </w:r>
    </w:p>
    <w:p>
      <w:pPr>
        <w:rPr>
          <w:rFonts w:hint="default" w:ascii="Calibri Light" w:hAnsi="Calibri Light" w:cs="Calibri Light"/>
          <w:sz w:val="52"/>
          <w:szCs w:val="52"/>
        </w:rPr>
      </w:pPr>
      <w:r>
        <w:rPr>
          <w:rFonts w:hint="default"/>
          <w:lang w:val="es-ES"/>
        </w:rPr>
        <w:br w:type="page"/>
      </w:r>
    </w:p>
    <w:sdt>
      <w:sdtPr>
        <w:rPr>
          <w:rFonts w:hint="default" w:ascii="Calibri Light" w:hAnsi="Calibri Light" w:eastAsia="SimSun" w:cs="Calibri Light"/>
          <w:kern w:val="0"/>
          <w:sz w:val="52"/>
          <w:szCs w:val="52"/>
          <w:lang w:val="en-US" w:eastAsia="zh-CN" w:bidi="ar"/>
        </w:rPr>
        <w:id w:val="147459118"/>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sz w:val="20"/>
              <w:szCs w:val="20"/>
            </w:rPr>
          </w:pPr>
          <w:bookmarkStart w:id="3" w:name="_Toc28870_WPSOffice_Type3"/>
          <w:r>
            <w:rPr>
              <w:rFonts w:hint="default" w:ascii="Calibri Light" w:hAnsi="Calibri Light" w:eastAsia="SimSun" w:cs="Calibri Light"/>
              <w:sz w:val="52"/>
              <w:szCs w:val="52"/>
            </w:rPr>
            <w:t>TABLA DE CONTENIDO</w:t>
          </w:r>
          <w:bookmarkEnd w:id="3"/>
        </w:p>
        <w:p>
          <w:pPr>
            <w:pStyle w:val="38"/>
            <w:tabs>
              <w:tab w:val="right" w:pos="8306"/>
            </w:tabs>
            <w:spacing w:line="240" w:lineRule="auto"/>
          </w:pPr>
          <w:r>
            <w:rPr>
              <w:sz w:val="20"/>
              <w:szCs w:val="20"/>
            </w:rPr>
            <w:fldChar w:fldCharType="begin"/>
          </w:r>
          <w:r>
            <w:rPr>
              <w:sz w:val="20"/>
              <w:szCs w:val="20"/>
            </w:rPr>
            <w:instrText xml:space="preserve">TOC \o "1-3" \h \u </w:instrText>
          </w:r>
          <w:r>
            <w:rPr>
              <w:sz w:val="20"/>
              <w:szCs w:val="20"/>
            </w:rPr>
            <w:fldChar w:fldCharType="separate"/>
          </w:r>
          <w:r>
            <w:rPr>
              <w:szCs w:val="20"/>
            </w:rPr>
            <w:fldChar w:fldCharType="begin"/>
          </w:r>
          <w:r>
            <w:rPr>
              <w:szCs w:val="20"/>
            </w:rPr>
            <w:instrText xml:space="preserve"> HYPERLINK \l _Toc142 </w:instrText>
          </w:r>
          <w:r>
            <w:rPr>
              <w:szCs w:val="20"/>
            </w:rPr>
            <w:fldChar w:fldCharType="separate"/>
          </w:r>
          <w:r>
            <w:rPr>
              <w:rFonts w:hint="default"/>
              <w:lang w:val="es-ES"/>
            </w:rPr>
            <w:t>INTRODUCCIÓN</w:t>
          </w:r>
          <w:r>
            <w:tab/>
          </w:r>
          <w:r>
            <w:fldChar w:fldCharType="begin"/>
          </w:r>
          <w:r>
            <w:instrText xml:space="preserve"> PAGEREF _Toc142 \h </w:instrText>
          </w:r>
          <w:r>
            <w:fldChar w:fldCharType="separate"/>
          </w:r>
          <w:r>
            <w:t>4</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_Toc28505 </w:instrText>
          </w:r>
          <w:r>
            <w:rPr>
              <w:szCs w:val="20"/>
            </w:rPr>
            <w:fldChar w:fldCharType="separate"/>
          </w:r>
          <w:r>
            <w:rPr>
              <w:rFonts w:hint="default"/>
              <w:lang w:val="es-ES"/>
            </w:rPr>
            <w:t>PLANIFICACIÓN</w:t>
          </w:r>
          <w:r>
            <w:tab/>
          </w:r>
          <w:r>
            <w:fldChar w:fldCharType="begin"/>
          </w:r>
          <w:r>
            <w:instrText xml:space="preserve"> PAGEREF _Toc28505 \h </w:instrText>
          </w:r>
          <w:r>
            <w:fldChar w:fldCharType="separate"/>
          </w:r>
          <w:r>
            <w:t>4</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_Toc31633 </w:instrText>
          </w:r>
          <w:r>
            <w:rPr>
              <w:szCs w:val="20"/>
            </w:rPr>
            <w:fldChar w:fldCharType="separate"/>
          </w:r>
          <w:r>
            <w:rPr>
              <w:rFonts w:hint="default"/>
              <w:lang w:val="es-ES"/>
            </w:rPr>
            <w:t>OBJETIVOS DEL PROYECTO</w:t>
          </w:r>
          <w:r>
            <w:tab/>
          </w:r>
          <w:r>
            <w:fldChar w:fldCharType="begin"/>
          </w:r>
          <w:r>
            <w:instrText xml:space="preserve"> PAGEREF _Toc31633 \h </w:instrText>
          </w:r>
          <w:r>
            <w:fldChar w:fldCharType="separate"/>
          </w:r>
          <w:r>
            <w:t>4</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_Toc14233 </w:instrText>
          </w:r>
          <w:r>
            <w:rPr>
              <w:szCs w:val="20"/>
            </w:rPr>
            <w:fldChar w:fldCharType="separate"/>
          </w:r>
          <w:r>
            <w:rPr>
              <w:rFonts w:hint="default"/>
              <w:lang w:val="es-ES"/>
            </w:rPr>
            <w:t>TEMAS PRINCIPALES RMI</w:t>
          </w:r>
          <w:r>
            <w:tab/>
          </w:r>
          <w:r>
            <w:fldChar w:fldCharType="begin"/>
          </w:r>
          <w:r>
            <w:instrText xml:space="preserve"> PAGEREF _Toc14233 \h </w:instrText>
          </w:r>
          <w:r>
            <w:fldChar w:fldCharType="separate"/>
          </w:r>
          <w:r>
            <w:t>5</w:t>
          </w:r>
          <w:r>
            <w:fldChar w:fldCharType="end"/>
          </w:r>
          <w:r>
            <w:rPr>
              <w:szCs w:val="20"/>
            </w:rPr>
            <w:fldChar w:fldCharType="end"/>
          </w:r>
        </w:p>
        <w:p>
          <w:pPr>
            <w:pStyle w:val="43"/>
            <w:tabs>
              <w:tab w:val="right" w:pos="8306"/>
            </w:tabs>
            <w:spacing w:line="240" w:lineRule="auto"/>
          </w:pPr>
          <w:r>
            <w:rPr>
              <w:szCs w:val="20"/>
            </w:rPr>
            <w:fldChar w:fldCharType="begin"/>
          </w:r>
          <w:r>
            <w:rPr>
              <w:szCs w:val="20"/>
            </w:rPr>
            <w:instrText xml:space="preserve"> HYPERLINK \l _Toc4457 </w:instrText>
          </w:r>
          <w:r>
            <w:rPr>
              <w:szCs w:val="20"/>
            </w:rPr>
            <w:fldChar w:fldCharType="separate"/>
          </w:r>
          <w:r>
            <w:rPr>
              <w:rFonts w:hint="default"/>
              <w:lang w:val="es-ES"/>
            </w:rPr>
            <w:t>ENTRADA: ¿QUE ES RMI?</w:t>
          </w:r>
          <w:r>
            <w:tab/>
          </w:r>
          <w:r>
            <w:fldChar w:fldCharType="begin"/>
          </w:r>
          <w:r>
            <w:instrText xml:space="preserve"> PAGEREF _Toc4457 \h </w:instrText>
          </w:r>
          <w:r>
            <w:fldChar w:fldCharType="separate"/>
          </w:r>
          <w:r>
            <w:t>5</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_Toc9260 </w:instrText>
          </w:r>
          <w:r>
            <w:rPr>
              <w:szCs w:val="20"/>
            </w:rPr>
            <w:fldChar w:fldCharType="separate"/>
          </w:r>
          <w:r>
            <w:rPr>
              <w:rFonts w:hint="default"/>
              <w:lang w:val="es-ES"/>
            </w:rPr>
            <w:t>OBJETIVOS DE RMI</w:t>
          </w:r>
          <w:r>
            <w:tab/>
          </w:r>
          <w:r>
            <w:fldChar w:fldCharType="begin"/>
          </w:r>
          <w:r>
            <w:instrText xml:space="preserve"> PAGEREF _Toc9260 \h </w:instrText>
          </w:r>
          <w:r>
            <w:fldChar w:fldCharType="separate"/>
          </w:r>
          <w:r>
            <w:t>5</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_Toc28027 </w:instrText>
          </w:r>
          <w:r>
            <w:rPr>
              <w:szCs w:val="20"/>
            </w:rPr>
            <w:fldChar w:fldCharType="separate"/>
          </w:r>
          <w:r>
            <w:rPr>
              <w:rFonts w:hint="default"/>
              <w:lang w:val="es-ES"/>
            </w:rPr>
            <w:t>FUNCIONAMIENTO</w:t>
          </w:r>
          <w:r>
            <w:tab/>
          </w:r>
          <w:r>
            <w:fldChar w:fldCharType="begin"/>
          </w:r>
          <w:r>
            <w:instrText xml:space="preserve"> PAGEREF _Toc28027 \h </w:instrText>
          </w:r>
          <w:r>
            <w:fldChar w:fldCharType="separate"/>
          </w:r>
          <w:r>
            <w:t>5</w:t>
          </w:r>
          <w:r>
            <w:fldChar w:fldCharType="end"/>
          </w:r>
          <w:r>
            <w:rPr>
              <w:szCs w:val="20"/>
            </w:rPr>
            <w:fldChar w:fldCharType="end"/>
          </w:r>
        </w:p>
        <w:p>
          <w:pPr>
            <w:pStyle w:val="43"/>
            <w:tabs>
              <w:tab w:val="right" w:pos="8306"/>
            </w:tabs>
            <w:spacing w:line="240" w:lineRule="auto"/>
          </w:pPr>
          <w:r>
            <w:rPr>
              <w:szCs w:val="20"/>
            </w:rPr>
            <w:fldChar w:fldCharType="begin"/>
          </w:r>
          <w:r>
            <w:rPr>
              <w:szCs w:val="20"/>
            </w:rPr>
            <w:instrText xml:space="preserve"> HYPERLINK \l _Toc9784 </w:instrText>
          </w:r>
          <w:r>
            <w:rPr>
              <w:szCs w:val="20"/>
            </w:rPr>
            <w:fldChar w:fldCharType="separate"/>
          </w:r>
          <w:r>
            <w:rPr>
              <w:rFonts w:hint="default"/>
              <w:lang w:val="es-ES"/>
            </w:rPr>
            <w:t>SETUP BASICO, STUB Y SKELETON</w:t>
          </w:r>
          <w:r>
            <w:tab/>
          </w:r>
          <w:r>
            <w:fldChar w:fldCharType="begin"/>
          </w:r>
          <w:r>
            <w:instrText xml:space="preserve"> PAGEREF _Toc9784 \h </w:instrText>
          </w:r>
          <w:r>
            <w:fldChar w:fldCharType="separate"/>
          </w:r>
          <w:r>
            <w:t>7</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_Toc12726 </w:instrText>
          </w:r>
          <w:r>
            <w:rPr>
              <w:szCs w:val="20"/>
            </w:rPr>
            <w:fldChar w:fldCharType="separate"/>
          </w:r>
          <w:r>
            <w:rPr>
              <w:rFonts w:hint="default"/>
            </w:rPr>
            <w:t>INTERFACES DE OBJETOS REMOTOS</w:t>
          </w:r>
          <w:r>
            <w:tab/>
          </w:r>
          <w:r>
            <w:fldChar w:fldCharType="begin"/>
          </w:r>
          <w:r>
            <w:instrText xml:space="preserve"> PAGEREF _Toc12726 \h </w:instrText>
          </w:r>
          <w:r>
            <w:fldChar w:fldCharType="separate"/>
          </w:r>
          <w:r>
            <w:t>7</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_Toc21260 </w:instrText>
          </w:r>
          <w:r>
            <w:rPr>
              <w:szCs w:val="20"/>
            </w:rPr>
            <w:fldChar w:fldCharType="separate"/>
          </w:r>
          <w:r>
            <w:rPr>
              <w:rFonts w:hint="default"/>
              <w:lang w:val="es-ES"/>
            </w:rPr>
            <w:t>STUB</w:t>
          </w:r>
          <w:r>
            <w:tab/>
          </w:r>
          <w:r>
            <w:fldChar w:fldCharType="begin"/>
          </w:r>
          <w:r>
            <w:instrText xml:space="preserve"> PAGEREF _Toc21260 \h </w:instrText>
          </w:r>
          <w:r>
            <w:fldChar w:fldCharType="separate"/>
          </w:r>
          <w:r>
            <w:t>7</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_Toc13507 </w:instrText>
          </w:r>
          <w:r>
            <w:rPr>
              <w:szCs w:val="20"/>
            </w:rPr>
            <w:fldChar w:fldCharType="separate"/>
          </w:r>
          <w:r>
            <w:rPr>
              <w:rFonts w:hint="default"/>
              <w:lang w:val="es-ES"/>
            </w:rPr>
            <w:t>SK</w:t>
          </w:r>
          <w:r>
            <w:rPr>
              <w:rFonts w:hint="default"/>
            </w:rPr>
            <w:t>ELETO</w:t>
          </w:r>
          <w:r>
            <w:rPr>
              <w:rFonts w:hint="default"/>
              <w:lang w:val="es-ES"/>
            </w:rPr>
            <w:t>N</w:t>
          </w:r>
          <w:r>
            <w:tab/>
          </w:r>
          <w:r>
            <w:fldChar w:fldCharType="begin"/>
          </w:r>
          <w:r>
            <w:instrText xml:space="preserve"> PAGEREF _Toc13507 \h </w:instrText>
          </w:r>
          <w:r>
            <w:fldChar w:fldCharType="separate"/>
          </w:r>
          <w:r>
            <w:t>7</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_Toc19174 </w:instrText>
          </w:r>
          <w:r>
            <w:rPr>
              <w:szCs w:val="20"/>
            </w:rPr>
            <w:fldChar w:fldCharType="separate"/>
          </w:r>
          <w:r>
            <w:rPr>
              <w:rFonts w:hint="default"/>
              <w:lang w:val="es-ES" w:eastAsia="zh-CN"/>
            </w:rPr>
            <w:t>ESTADO ACTUAL DE LA ARQUITECTURA SKELETON STUB</w:t>
          </w:r>
          <w:r>
            <w:tab/>
          </w:r>
          <w:r>
            <w:fldChar w:fldCharType="begin"/>
          </w:r>
          <w:r>
            <w:instrText xml:space="preserve"> PAGEREF _Toc19174 \h </w:instrText>
          </w:r>
          <w:r>
            <w:fldChar w:fldCharType="separate"/>
          </w:r>
          <w:r>
            <w:t>8</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_Toc29015 </w:instrText>
          </w:r>
          <w:r>
            <w:rPr>
              <w:szCs w:val="20"/>
            </w:rPr>
            <w:fldChar w:fldCharType="separate"/>
          </w:r>
          <w:r>
            <w:rPr>
              <w:rFonts w:hint="default"/>
              <w:lang w:val="es-ES" w:eastAsia="zh-CN"/>
            </w:rPr>
            <w:t>EJERCICIOS BASICOS STUB SKELETON</w:t>
          </w:r>
          <w:r>
            <w:tab/>
          </w:r>
          <w:r>
            <w:fldChar w:fldCharType="begin"/>
          </w:r>
          <w:r>
            <w:instrText xml:space="preserve"> PAGEREF _Toc29015 \h </w:instrText>
          </w:r>
          <w:r>
            <w:fldChar w:fldCharType="separate"/>
          </w:r>
          <w:r>
            <w:t>8</w:t>
          </w:r>
          <w:r>
            <w:fldChar w:fldCharType="end"/>
          </w:r>
          <w:r>
            <w:rPr>
              <w:szCs w:val="20"/>
            </w:rPr>
            <w:fldChar w:fldCharType="end"/>
          </w:r>
        </w:p>
        <w:p>
          <w:pPr>
            <w:pStyle w:val="43"/>
            <w:tabs>
              <w:tab w:val="right" w:pos="8306"/>
            </w:tabs>
            <w:spacing w:line="240" w:lineRule="auto"/>
          </w:pPr>
          <w:r>
            <w:rPr>
              <w:szCs w:val="20"/>
            </w:rPr>
            <w:fldChar w:fldCharType="begin"/>
          </w:r>
          <w:r>
            <w:rPr>
              <w:szCs w:val="20"/>
            </w:rPr>
            <w:instrText xml:space="preserve"> HYPERLINK \l _Toc13156 </w:instrText>
          </w:r>
          <w:r>
            <w:rPr>
              <w:szCs w:val="20"/>
            </w:rPr>
            <w:fldChar w:fldCharType="separate"/>
          </w:r>
          <w:r>
            <w:rPr>
              <w:rFonts w:hint="default"/>
              <w:lang w:val="es-ES"/>
            </w:rPr>
            <w:t>NAMING REGISTRY</w:t>
          </w:r>
          <w:r>
            <w:tab/>
          </w:r>
          <w:r>
            <w:fldChar w:fldCharType="begin"/>
          </w:r>
          <w:r>
            <w:instrText xml:space="preserve"> PAGEREF _Toc13156 \h </w:instrText>
          </w:r>
          <w:r>
            <w:fldChar w:fldCharType="separate"/>
          </w:r>
          <w:r>
            <w:t>11</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_Toc15697 </w:instrText>
          </w:r>
          <w:r>
            <w:rPr>
              <w:szCs w:val="20"/>
            </w:rPr>
            <w:fldChar w:fldCharType="separate"/>
          </w:r>
          <w:r>
            <w:rPr>
              <w:rFonts w:hint="default"/>
              <w:lang w:val="es-ES"/>
            </w:rPr>
            <w:t>FUNCIONAMIENTO</w:t>
          </w:r>
          <w:r>
            <w:tab/>
          </w:r>
          <w:r>
            <w:fldChar w:fldCharType="begin"/>
          </w:r>
          <w:r>
            <w:instrText xml:space="preserve"> PAGEREF _Toc15697 \h </w:instrText>
          </w:r>
          <w:r>
            <w:fldChar w:fldCharType="separate"/>
          </w:r>
          <w:r>
            <w:t>11</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_Toc7867 </w:instrText>
          </w:r>
          <w:r>
            <w:rPr>
              <w:szCs w:val="20"/>
            </w:rPr>
            <w:fldChar w:fldCharType="separate"/>
          </w:r>
          <w:r>
            <w:rPr>
              <w:rFonts w:hint="default"/>
              <w:lang w:val="es-ES"/>
            </w:rPr>
            <w:t>SERIALIZACIÓN EN RMI</w:t>
          </w:r>
          <w:r>
            <w:tab/>
          </w:r>
          <w:r>
            <w:fldChar w:fldCharType="begin"/>
          </w:r>
          <w:r>
            <w:instrText xml:space="preserve"> PAGEREF _Toc7867 \h </w:instrText>
          </w:r>
          <w:r>
            <w:fldChar w:fldCharType="separate"/>
          </w:r>
          <w:r>
            <w:t>12</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_Toc28315 </w:instrText>
          </w:r>
          <w:r>
            <w:rPr>
              <w:szCs w:val="20"/>
            </w:rPr>
            <w:fldChar w:fldCharType="separate"/>
          </w:r>
          <w:r>
            <w:rPr>
              <w:rFonts w:hint="default"/>
              <w:lang w:val="es-ES" w:eastAsia="zh-CN"/>
            </w:rPr>
            <w:t>EJERCICIOS SERVIDOR DE NOMBRES Y SERIALIZACIÓN</w:t>
          </w:r>
          <w:r>
            <w:tab/>
          </w:r>
          <w:r>
            <w:fldChar w:fldCharType="begin"/>
          </w:r>
          <w:r>
            <w:instrText xml:space="preserve"> PAGEREF _Toc28315 \h </w:instrText>
          </w:r>
          <w:r>
            <w:fldChar w:fldCharType="separate"/>
          </w:r>
          <w:r>
            <w:t>12</w:t>
          </w:r>
          <w:r>
            <w:fldChar w:fldCharType="end"/>
          </w:r>
          <w:r>
            <w:rPr>
              <w:szCs w:val="20"/>
            </w:rPr>
            <w:fldChar w:fldCharType="end"/>
          </w:r>
        </w:p>
        <w:p>
          <w:pPr>
            <w:pStyle w:val="43"/>
            <w:tabs>
              <w:tab w:val="right" w:pos="8306"/>
            </w:tabs>
            <w:spacing w:line="240" w:lineRule="auto"/>
          </w:pPr>
          <w:r>
            <w:rPr>
              <w:szCs w:val="20"/>
            </w:rPr>
            <w:fldChar w:fldCharType="begin"/>
          </w:r>
          <w:r>
            <w:rPr>
              <w:szCs w:val="20"/>
            </w:rPr>
            <w:instrText xml:space="preserve"> HYPERLINK \l _Toc3474 </w:instrText>
          </w:r>
          <w:r>
            <w:rPr>
              <w:szCs w:val="20"/>
            </w:rPr>
            <w:fldChar w:fldCharType="separate"/>
          </w:r>
          <w:r>
            <w:rPr>
              <w:rFonts w:hint="default"/>
              <w:lang w:val="es-ES"/>
            </w:rPr>
            <w:t>SEGURIDAD</w:t>
          </w:r>
          <w:r>
            <w:tab/>
          </w:r>
          <w:r>
            <w:fldChar w:fldCharType="begin"/>
          </w:r>
          <w:r>
            <w:instrText xml:space="preserve"> PAGEREF _Toc3474 \h </w:instrText>
          </w:r>
          <w:r>
            <w:fldChar w:fldCharType="separate"/>
          </w:r>
          <w:r>
            <w:t>18</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_Toc1051 </w:instrText>
          </w:r>
          <w:r>
            <w:rPr>
              <w:szCs w:val="20"/>
            </w:rPr>
            <w:fldChar w:fldCharType="separate"/>
          </w:r>
          <w:r>
            <w:rPr>
              <w:rFonts w:hint="default"/>
            </w:rPr>
            <w:t>FICHEROS DE POLÍTICAS DE SEGURIDAD</w:t>
          </w:r>
          <w:r>
            <w:tab/>
          </w:r>
          <w:r>
            <w:fldChar w:fldCharType="begin"/>
          </w:r>
          <w:r>
            <w:instrText xml:space="preserve"> PAGEREF _Toc1051 \h </w:instrText>
          </w:r>
          <w:r>
            <w:fldChar w:fldCharType="separate"/>
          </w:r>
          <w:r>
            <w:t>18</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_Toc26790 </w:instrText>
          </w:r>
          <w:r>
            <w:rPr>
              <w:szCs w:val="20"/>
            </w:rPr>
            <w:fldChar w:fldCharType="separate"/>
          </w:r>
          <w:r>
            <w:rPr>
              <w:rFonts w:hint="default"/>
            </w:rPr>
            <w:t>GESTOR DE SEGURIDAD</w:t>
          </w:r>
          <w:r>
            <w:tab/>
          </w:r>
          <w:r>
            <w:fldChar w:fldCharType="begin"/>
          </w:r>
          <w:r>
            <w:instrText xml:space="preserve"> PAGEREF _Toc26790 \h </w:instrText>
          </w:r>
          <w:r>
            <w:fldChar w:fldCharType="separate"/>
          </w:r>
          <w:r>
            <w:t>19</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_Toc23362 </w:instrText>
          </w:r>
          <w:r>
            <w:rPr>
              <w:szCs w:val="20"/>
            </w:rPr>
            <w:fldChar w:fldCharType="separate"/>
          </w:r>
          <w:r>
            <w:rPr>
              <w:rFonts w:hint="default"/>
            </w:rPr>
            <w:t>RESTRICCIONES DE SEGURIDAD EN APPLETS Y APLICACIONES</w:t>
          </w:r>
          <w:r>
            <w:rPr>
              <w:rFonts w:hint="default"/>
              <w:lang w:val="es-ES"/>
            </w:rPr>
            <w:t xml:space="preserve"> JAVA</w:t>
          </w:r>
          <w:r>
            <w:tab/>
          </w:r>
          <w:r>
            <w:fldChar w:fldCharType="begin"/>
          </w:r>
          <w:r>
            <w:instrText xml:space="preserve"> PAGEREF _Toc23362 \h </w:instrText>
          </w:r>
          <w:r>
            <w:fldChar w:fldCharType="separate"/>
          </w:r>
          <w:r>
            <w:t>20</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_Toc30889 </w:instrText>
          </w:r>
          <w:r>
            <w:rPr>
              <w:szCs w:val="20"/>
            </w:rPr>
            <w:fldChar w:fldCharType="separate"/>
          </w:r>
          <w:r>
            <w:rPr>
              <w:rFonts w:hint="default"/>
              <w:lang w:val="es-ES"/>
            </w:rPr>
            <w:t>DESCARGA DE CODIGO/CLASES REMOTO</w:t>
          </w:r>
          <w:r>
            <w:tab/>
          </w:r>
          <w:r>
            <w:fldChar w:fldCharType="begin"/>
          </w:r>
          <w:r>
            <w:instrText xml:space="preserve"> PAGEREF _Toc30889 \h </w:instrText>
          </w:r>
          <w:r>
            <w:fldChar w:fldCharType="separate"/>
          </w:r>
          <w:r>
            <w:t>20</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_Toc32502 </w:instrText>
          </w:r>
          <w:r>
            <w:rPr>
              <w:szCs w:val="20"/>
            </w:rPr>
            <w:fldChar w:fldCharType="separate"/>
          </w:r>
          <w:r>
            <w:rPr>
              <w:rFonts w:hint="default"/>
              <w:lang w:val="es-ES"/>
            </w:rPr>
            <w:t>PROCESO DE EJECUTAR EN DIFERENTES MAQUINAS</w:t>
          </w:r>
          <w:r>
            <w:tab/>
          </w:r>
          <w:r>
            <w:fldChar w:fldCharType="begin"/>
          </w:r>
          <w:r>
            <w:instrText xml:space="preserve"> PAGEREF _Toc32502 \h </w:instrText>
          </w:r>
          <w:r>
            <w:fldChar w:fldCharType="separate"/>
          </w:r>
          <w:r>
            <w:t>21</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_Toc22007 </w:instrText>
          </w:r>
          <w:r>
            <w:rPr>
              <w:szCs w:val="20"/>
            </w:rPr>
            <w:fldChar w:fldCharType="separate"/>
          </w:r>
          <w:r>
            <w:rPr>
              <w:rFonts w:hint="default"/>
              <w:lang w:val="es-ES"/>
            </w:rPr>
            <w:t>EJERCICIOS DE SEGURIDAD</w:t>
          </w:r>
          <w:r>
            <w:tab/>
          </w:r>
          <w:r>
            <w:fldChar w:fldCharType="begin"/>
          </w:r>
          <w:r>
            <w:instrText xml:space="preserve"> PAGEREF _Toc22007 \h </w:instrText>
          </w:r>
          <w:r>
            <w:fldChar w:fldCharType="separate"/>
          </w:r>
          <w:r>
            <w:t>23</w:t>
          </w:r>
          <w:r>
            <w:fldChar w:fldCharType="end"/>
          </w:r>
          <w:r>
            <w:rPr>
              <w:szCs w:val="20"/>
            </w:rPr>
            <w:fldChar w:fldCharType="end"/>
          </w:r>
        </w:p>
        <w:p>
          <w:pPr>
            <w:pStyle w:val="43"/>
            <w:tabs>
              <w:tab w:val="right" w:pos="8306"/>
            </w:tabs>
            <w:spacing w:line="240" w:lineRule="auto"/>
          </w:pPr>
          <w:r>
            <w:rPr>
              <w:szCs w:val="20"/>
            </w:rPr>
            <w:fldChar w:fldCharType="begin"/>
          </w:r>
          <w:r>
            <w:rPr>
              <w:szCs w:val="20"/>
            </w:rPr>
            <w:instrText xml:space="preserve"> HYPERLINK \l _Toc17132 </w:instrText>
          </w:r>
          <w:r>
            <w:rPr>
              <w:szCs w:val="20"/>
            </w:rPr>
            <w:fldChar w:fldCharType="separate"/>
          </w:r>
          <w:r>
            <w:rPr>
              <w:rFonts w:hint="default"/>
              <w:lang w:val="es-ES"/>
            </w:rPr>
            <w:t>CARGA DINAMICA</w:t>
          </w:r>
          <w:r>
            <w:tab/>
          </w:r>
          <w:r>
            <w:fldChar w:fldCharType="begin"/>
          </w:r>
          <w:r>
            <w:instrText xml:space="preserve"> PAGEREF _Toc17132 \h </w:instrText>
          </w:r>
          <w:r>
            <w:fldChar w:fldCharType="separate"/>
          </w:r>
          <w:r>
            <w:t>24</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_Toc22294 </w:instrText>
          </w:r>
          <w:r>
            <w:rPr>
              <w:szCs w:val="20"/>
            </w:rPr>
            <w:fldChar w:fldCharType="separate"/>
          </w:r>
          <w:r>
            <w:rPr>
              <w:rFonts w:hint="default"/>
              <w:lang w:val="es-ES"/>
            </w:rPr>
            <w:t>FUNCIONAMIENTO</w:t>
          </w:r>
          <w:r>
            <w:tab/>
          </w:r>
          <w:r>
            <w:fldChar w:fldCharType="begin"/>
          </w:r>
          <w:r>
            <w:instrText xml:space="preserve"> PAGEREF _Toc22294 \h </w:instrText>
          </w:r>
          <w:r>
            <w:fldChar w:fldCharType="separate"/>
          </w:r>
          <w:r>
            <w:t>24</w:t>
          </w:r>
          <w:r>
            <w:fldChar w:fldCharType="end"/>
          </w:r>
          <w:r>
            <w:rPr>
              <w:szCs w:val="20"/>
            </w:rPr>
            <w:fldChar w:fldCharType="end"/>
          </w:r>
        </w:p>
        <w:p>
          <w:pPr>
            <w:pStyle w:val="32"/>
            <w:tabs>
              <w:tab w:val="right" w:pos="8306"/>
            </w:tabs>
            <w:spacing w:line="240" w:lineRule="auto"/>
          </w:pPr>
          <w:r>
            <w:rPr>
              <w:szCs w:val="20"/>
            </w:rPr>
            <w:fldChar w:fldCharType="begin"/>
          </w:r>
          <w:r>
            <w:rPr>
              <w:szCs w:val="20"/>
            </w:rPr>
            <w:instrText xml:space="preserve"> HYPERLINK \l _Toc13995 </w:instrText>
          </w:r>
          <w:r>
            <w:rPr>
              <w:szCs w:val="20"/>
            </w:rPr>
            <w:fldChar w:fldCharType="separate"/>
          </w:r>
          <w:r>
            <w:rPr>
              <w:rFonts w:hint="default"/>
              <w:lang w:val="es-ES"/>
            </w:rPr>
            <w:t>EJERCICIOS CARGA DINAMICA</w:t>
          </w:r>
          <w:r>
            <w:tab/>
          </w:r>
          <w:r>
            <w:fldChar w:fldCharType="begin"/>
          </w:r>
          <w:r>
            <w:instrText xml:space="preserve"> PAGEREF _Toc13995 \h </w:instrText>
          </w:r>
          <w:r>
            <w:fldChar w:fldCharType="separate"/>
          </w:r>
          <w:r>
            <w:t>26</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_Toc31776 </w:instrText>
          </w:r>
          <w:r>
            <w:rPr>
              <w:szCs w:val="20"/>
            </w:rPr>
            <w:fldChar w:fldCharType="separate"/>
          </w:r>
          <w:r>
            <w:rPr>
              <w:rFonts w:hint="default"/>
              <w:lang w:val="es-ES"/>
            </w:rPr>
            <w:t>EJERCICIOS COMPLETOS</w:t>
          </w:r>
          <w:r>
            <w:tab/>
          </w:r>
          <w:r>
            <w:fldChar w:fldCharType="begin"/>
          </w:r>
          <w:r>
            <w:instrText xml:space="preserve"> PAGEREF _Toc31776 \h </w:instrText>
          </w:r>
          <w:r>
            <w:fldChar w:fldCharType="separate"/>
          </w:r>
          <w:r>
            <w:t>28</w:t>
          </w:r>
          <w:r>
            <w:fldChar w:fldCharType="end"/>
          </w:r>
          <w:r>
            <w:rPr>
              <w:szCs w:val="20"/>
            </w:rPr>
            <w:fldChar w:fldCharType="end"/>
          </w:r>
        </w:p>
        <w:p>
          <w:pPr>
            <w:pStyle w:val="43"/>
            <w:tabs>
              <w:tab w:val="right" w:pos="8306"/>
            </w:tabs>
            <w:spacing w:line="240" w:lineRule="auto"/>
          </w:pPr>
          <w:r>
            <w:rPr>
              <w:szCs w:val="20"/>
            </w:rPr>
            <w:fldChar w:fldCharType="begin"/>
          </w:r>
          <w:r>
            <w:rPr>
              <w:szCs w:val="20"/>
            </w:rPr>
            <w:instrText xml:space="preserve"> HYPERLINK \l _Toc5585 </w:instrText>
          </w:r>
          <w:r>
            <w:rPr>
              <w:szCs w:val="20"/>
            </w:rPr>
            <w:fldChar w:fldCharType="separate"/>
          </w:r>
          <w:r>
            <w:rPr>
              <w:rFonts w:hint="default"/>
              <w:lang w:val="es-ES"/>
            </w:rPr>
            <w:t>SIMULACIÓN REPARTIDORES</w:t>
          </w:r>
          <w:r>
            <w:tab/>
          </w:r>
          <w:r>
            <w:fldChar w:fldCharType="begin"/>
          </w:r>
          <w:r>
            <w:instrText xml:space="preserve"> PAGEREF _Toc5585 \h </w:instrText>
          </w:r>
          <w:r>
            <w:fldChar w:fldCharType="separate"/>
          </w:r>
          <w:r>
            <w:t>28</w:t>
          </w:r>
          <w:r>
            <w:fldChar w:fldCharType="end"/>
          </w:r>
          <w:r>
            <w:rPr>
              <w:szCs w:val="20"/>
            </w:rPr>
            <w:fldChar w:fldCharType="end"/>
          </w:r>
        </w:p>
        <w:p>
          <w:pPr>
            <w:pStyle w:val="43"/>
            <w:tabs>
              <w:tab w:val="right" w:pos="8306"/>
            </w:tabs>
            <w:spacing w:line="240" w:lineRule="auto"/>
          </w:pPr>
          <w:r>
            <w:rPr>
              <w:szCs w:val="20"/>
            </w:rPr>
            <w:fldChar w:fldCharType="begin"/>
          </w:r>
          <w:r>
            <w:rPr>
              <w:szCs w:val="20"/>
            </w:rPr>
            <w:instrText xml:space="preserve"> HYPERLINK \l _Toc1667 </w:instrText>
          </w:r>
          <w:r>
            <w:rPr>
              <w:szCs w:val="20"/>
            </w:rPr>
            <w:fldChar w:fldCharType="separate"/>
          </w:r>
          <w:r>
            <w:rPr>
              <w:rFonts w:hint="default"/>
              <w:lang w:val="es-ES"/>
            </w:rPr>
            <w:t>SIMULACIÓN BANCO</w:t>
          </w:r>
          <w:r>
            <w:tab/>
          </w:r>
          <w:r>
            <w:fldChar w:fldCharType="begin"/>
          </w:r>
          <w:r>
            <w:instrText xml:space="preserve"> PAGEREF _Toc1667 \h </w:instrText>
          </w:r>
          <w:r>
            <w:fldChar w:fldCharType="separate"/>
          </w:r>
          <w:r>
            <w:t>30</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_Toc18254 </w:instrText>
          </w:r>
          <w:r>
            <w:rPr>
              <w:szCs w:val="20"/>
            </w:rPr>
            <w:fldChar w:fldCharType="separate"/>
          </w:r>
          <w:r>
            <w:rPr>
              <w:rFonts w:hint="default"/>
              <w:lang w:val="es-ES"/>
            </w:rPr>
            <w:t>RMI ASINCRONO</w:t>
          </w:r>
          <w:r>
            <w:tab/>
          </w:r>
          <w:r>
            <w:fldChar w:fldCharType="begin"/>
          </w:r>
          <w:r>
            <w:instrText xml:space="preserve"> PAGEREF _Toc18254 \h </w:instrText>
          </w:r>
          <w:r>
            <w:fldChar w:fldCharType="separate"/>
          </w:r>
          <w:r>
            <w:t>32</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_Toc10172 </w:instrText>
          </w:r>
          <w:r>
            <w:rPr>
              <w:szCs w:val="20"/>
            </w:rPr>
            <w:fldChar w:fldCharType="separate"/>
          </w:r>
          <w:r>
            <w:rPr>
              <w:rFonts w:hint="default"/>
              <w:lang w:val="es-ES"/>
            </w:rPr>
            <w:t>CONCLUSIONES</w:t>
          </w:r>
          <w:r>
            <w:tab/>
          </w:r>
          <w:r>
            <w:fldChar w:fldCharType="begin"/>
          </w:r>
          <w:r>
            <w:instrText xml:space="preserve"> PAGEREF _Toc10172 \h </w:instrText>
          </w:r>
          <w:r>
            <w:fldChar w:fldCharType="separate"/>
          </w:r>
          <w:r>
            <w:t>33</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_Toc19379 </w:instrText>
          </w:r>
          <w:r>
            <w:rPr>
              <w:szCs w:val="20"/>
            </w:rPr>
            <w:fldChar w:fldCharType="separate"/>
          </w:r>
          <w:r>
            <w:rPr>
              <w:rFonts w:hint="default"/>
              <w:lang w:val="es-ES"/>
            </w:rPr>
            <w:t>LINEAS FUTURAS</w:t>
          </w:r>
          <w:r>
            <w:tab/>
          </w:r>
          <w:r>
            <w:fldChar w:fldCharType="begin"/>
          </w:r>
          <w:r>
            <w:instrText xml:space="preserve"> PAGEREF _Toc19379 \h </w:instrText>
          </w:r>
          <w:r>
            <w:fldChar w:fldCharType="separate"/>
          </w:r>
          <w:r>
            <w:t>33</w:t>
          </w:r>
          <w:r>
            <w:fldChar w:fldCharType="end"/>
          </w:r>
          <w:r>
            <w:rPr>
              <w:szCs w:val="20"/>
            </w:rPr>
            <w:fldChar w:fldCharType="end"/>
          </w:r>
        </w:p>
        <w:p>
          <w:pPr>
            <w:pStyle w:val="38"/>
            <w:tabs>
              <w:tab w:val="right" w:pos="8306"/>
            </w:tabs>
            <w:spacing w:line="240" w:lineRule="auto"/>
          </w:pPr>
          <w:r>
            <w:rPr>
              <w:szCs w:val="20"/>
            </w:rPr>
            <w:fldChar w:fldCharType="begin"/>
          </w:r>
          <w:r>
            <w:rPr>
              <w:szCs w:val="20"/>
            </w:rPr>
            <w:instrText xml:space="preserve"> HYPERLINK \l _Toc18171 </w:instrText>
          </w:r>
          <w:r>
            <w:rPr>
              <w:szCs w:val="20"/>
            </w:rPr>
            <w:fldChar w:fldCharType="separate"/>
          </w:r>
          <w:r>
            <w:rPr>
              <w:rFonts w:hint="default"/>
              <w:lang w:val="es-ES"/>
            </w:rPr>
            <w:t>BIBLIOGRAFIA</w:t>
          </w:r>
          <w:r>
            <w:tab/>
          </w:r>
          <w:r>
            <w:fldChar w:fldCharType="begin"/>
          </w:r>
          <w:r>
            <w:instrText xml:space="preserve"> PAGEREF _Toc18171 \h </w:instrText>
          </w:r>
          <w:r>
            <w:fldChar w:fldCharType="separate"/>
          </w:r>
          <w:r>
            <w:t>34</w:t>
          </w:r>
          <w:r>
            <w:fldChar w:fldCharType="end"/>
          </w:r>
          <w:r>
            <w:rPr>
              <w:szCs w:val="20"/>
            </w:rPr>
            <w:fldChar w:fldCharType="end"/>
          </w:r>
        </w:p>
        <w:p>
          <w:pPr>
            <w:spacing w:line="240" w:lineRule="auto"/>
            <w:rPr>
              <w:sz w:val="20"/>
              <w:szCs w:val="20"/>
            </w:rPr>
          </w:pPr>
          <w:r>
            <w:rPr>
              <w:szCs w:val="20"/>
            </w:rPr>
            <w:fldChar w:fldCharType="end"/>
          </w:r>
        </w:p>
        <w:p>
          <w:pPr>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sdtContent>
    </w:sdt>
    <w:p>
      <w:pPr>
        <w:rPr>
          <w:rFonts w:hint="default"/>
          <w:lang w:val="es-ES"/>
        </w:rPr>
      </w:pPr>
      <w:r>
        <w:rPr>
          <w:rFonts w:hint="default"/>
          <w:lang w:val="es-ES"/>
        </w:rPr>
        <w:t>TABLA DE IMAGENES</w:t>
      </w:r>
    </w:p>
    <w:p>
      <w:pPr>
        <w:rPr>
          <w:rFonts w:hint="default"/>
          <w:lang w:val="es-ES"/>
        </w:rPr>
      </w:pPr>
    </w:p>
    <w:p>
      <w:pPr>
        <w:rPr>
          <w:rFonts w:hint="default"/>
          <w:lang w:val="es-ES"/>
        </w:rPr>
      </w:pPr>
    </w:p>
    <w:p>
      <w:pPr>
        <w:rPr>
          <w:rFonts w:hint="default"/>
          <w:lang w:val="es-ES"/>
        </w:rPr>
      </w:pPr>
      <w:bookmarkStart w:id="4" w:name="_Toc7325"/>
      <w:bookmarkStart w:id="5" w:name="_Toc30124"/>
      <w:bookmarkStart w:id="6" w:name="_Toc30917"/>
      <w:bookmarkStart w:id="7" w:name="_Toc142"/>
      <w:r>
        <w:rPr>
          <w:rFonts w:hint="default"/>
          <w:lang w:val="es-ES"/>
        </w:rPr>
        <w:br w:type="page"/>
      </w:r>
    </w:p>
    <w:p>
      <w:pPr>
        <w:pStyle w:val="2"/>
        <w:bidi w:val="0"/>
        <w:rPr>
          <w:rFonts w:hint="default"/>
          <w:lang w:val="es-ES"/>
        </w:rPr>
      </w:pPr>
      <w:r>
        <w:rPr>
          <w:rFonts w:hint="default"/>
          <w:lang w:val="es-ES"/>
        </w:rPr>
        <w:t>INTRODUCCIÓN</w:t>
      </w:r>
      <w:bookmarkEnd w:id="4"/>
      <w:bookmarkEnd w:id="5"/>
      <w:bookmarkEnd w:id="6"/>
      <w:bookmarkEnd w:id="7"/>
    </w:p>
    <w:p>
      <w:pPr>
        <w:bidi w:val="0"/>
        <w:rPr>
          <w:rFonts w:hint="default"/>
        </w:rPr>
      </w:pPr>
      <w:r>
        <w:t xml:space="preserve">Este documento es una guía completa sobre </w:t>
      </w:r>
      <w:r>
        <w:rPr>
          <w:rFonts w:hint="default"/>
        </w:rPr>
        <w:t>RMI diseñada para proporcionar una referencia de los aspectos más importantes que la componen. Después de una pequeña entrada explicando de que se trata RMI y su funcionamiento, se explicaran diferentes aspectos que tiene RMI. Cada tema explicado comenzará mostrando los conceptos más relevantes del tema en cuestión, seguido de los ejercicios para que el estudiante pueda absorber de forma práctica las ideas explicadas previamente. Después de explicar todos los temas de los que se compone RMI, se han planteado 2 ejercicios más complejos para afianzar todo lo aprendido en los temas principales. Antes del final se tratará el tema de la conexión asíncronas y se enseñaran diferente reflexiones sobre el tema, además de las diferentes soluciones que ha encontrado la comunidad. Como colofón se hará una recopilación de los puntos relevantes extraídos del desarrollo de este proyecto.</w:t>
      </w:r>
    </w:p>
    <w:p>
      <w:pPr>
        <w:pStyle w:val="2"/>
        <w:bidi w:val="0"/>
        <w:rPr>
          <w:rFonts w:hint="default"/>
          <w:lang w:val="es-ES"/>
        </w:rPr>
      </w:pPr>
      <w:bookmarkStart w:id="8" w:name="_Toc10027"/>
      <w:bookmarkStart w:id="9" w:name="_Toc10062"/>
      <w:bookmarkStart w:id="10" w:name="_Toc29823"/>
      <w:bookmarkStart w:id="11" w:name="_Toc28505"/>
      <w:r>
        <w:drawing>
          <wp:anchor distT="0" distB="0" distL="114300" distR="114300" simplePos="0" relativeHeight="251664384" behindDoc="1" locked="0" layoutInCell="1" allowOverlap="1">
            <wp:simplePos x="0" y="0"/>
            <wp:positionH relativeFrom="column">
              <wp:posOffset>-44450</wp:posOffset>
            </wp:positionH>
            <wp:positionV relativeFrom="paragraph">
              <wp:posOffset>576580</wp:posOffset>
            </wp:positionV>
            <wp:extent cx="4222115" cy="2422525"/>
            <wp:effectExtent l="0" t="0" r="14605" b="635"/>
            <wp:wrapThrough wrapText="bothSides">
              <wp:wrapPolygon>
                <wp:start x="0" y="0"/>
                <wp:lineTo x="0" y="21470"/>
                <wp:lineTo x="21519" y="21470"/>
                <wp:lineTo x="21519" y="0"/>
                <wp:lineTo x="0" y="0"/>
              </wp:wrapPolygon>
            </wp:wrapThrough>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
                    <pic:cNvPicPr>
                      <a:picLocks noChangeAspect="1"/>
                    </pic:cNvPicPr>
                  </pic:nvPicPr>
                  <pic:blipFill>
                    <a:blip r:embed="rId6"/>
                    <a:stretch>
                      <a:fillRect/>
                    </a:stretch>
                  </pic:blipFill>
                  <pic:spPr>
                    <a:xfrm>
                      <a:off x="0" y="0"/>
                      <a:ext cx="4222115" cy="2422525"/>
                    </a:xfrm>
                    <a:prstGeom prst="rect">
                      <a:avLst/>
                    </a:prstGeom>
                    <a:noFill/>
                    <a:ln>
                      <a:noFill/>
                    </a:ln>
                  </pic:spPr>
                </pic:pic>
              </a:graphicData>
            </a:graphic>
          </wp:anchor>
        </w:drawing>
      </w:r>
      <w:r>
        <w:rPr>
          <w:rFonts w:hint="default"/>
          <w:lang w:val="es-ES"/>
        </w:rPr>
        <w:t>PLANIFICACIÓN</w:t>
      </w:r>
      <w:bookmarkEnd w:id="8"/>
      <w:bookmarkEnd w:id="9"/>
      <w:bookmarkEnd w:id="10"/>
      <w:bookmarkEnd w:id="11"/>
      <w:r>
        <w:rPr>
          <w:rFonts w:hint="default"/>
          <w:lang w:val="es-ES"/>
        </w:rPr>
        <w:t xml:space="preserve"> </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bidi w:val="0"/>
        <w:rPr>
          <w:rFonts w:hint="default"/>
          <w:lang w:val="es-ES"/>
        </w:rPr>
      </w:pPr>
      <w:bookmarkStart w:id="12" w:name="_Toc24227"/>
      <w:bookmarkStart w:id="13" w:name="_Toc22497"/>
      <w:bookmarkStart w:id="14" w:name="_Toc28433"/>
      <w:bookmarkStart w:id="15" w:name="_Toc31633"/>
    </w:p>
    <w:p>
      <w:pPr>
        <w:pStyle w:val="2"/>
        <w:bidi w:val="0"/>
        <w:rPr>
          <w:rFonts w:hint="default"/>
          <w:lang w:val="es-ES"/>
        </w:rPr>
      </w:pPr>
      <w:r>
        <w:rPr>
          <w:rFonts w:hint="default"/>
          <w:lang w:val="es-ES"/>
        </w:rPr>
        <w:t>OBJETIVOS DEL PROYECTO</w:t>
      </w:r>
      <w:bookmarkEnd w:id="12"/>
      <w:bookmarkEnd w:id="13"/>
      <w:bookmarkEnd w:id="14"/>
      <w:bookmarkEnd w:id="15"/>
    </w:p>
    <w:p>
      <w:pPr>
        <w:rPr>
          <w:rFonts w:hint="default"/>
          <w:lang w:val="es-ES"/>
        </w:rPr>
      </w:pPr>
      <w:r>
        <w:rPr>
          <w:rFonts w:hint="default"/>
          <w:lang w:val="es-ES"/>
        </w:rPr>
        <w:t>Los objetivos principales de este proyecto son los siguientes:</w:t>
      </w:r>
    </w:p>
    <w:p>
      <w:pPr>
        <w:rPr>
          <w:rFonts w:hint="default"/>
          <w:lang w:val="es-ES"/>
        </w:rPr>
      </w:pPr>
    </w:p>
    <w:p>
      <w:pPr>
        <w:numPr>
          <w:ilvl w:val="0"/>
          <w:numId w:val="11"/>
        </w:numPr>
        <w:ind w:left="420" w:leftChars="0" w:hanging="420" w:firstLineChars="0"/>
        <w:rPr>
          <w:rFonts w:hint="default"/>
          <w:lang w:val="es-ES"/>
        </w:rPr>
      </w:pPr>
      <w:r>
        <w:rPr>
          <w:rFonts w:hint="default"/>
          <w:lang w:val="es-ES"/>
        </w:rPr>
        <w:t>Organizar la información recopilada en temas claros y estructurados, que permitan a los estudiantes seguir un progreso lógico y comprender la secuencia de conceptos.</w:t>
      </w:r>
    </w:p>
    <w:p>
      <w:pPr>
        <w:numPr>
          <w:ilvl w:val="0"/>
          <w:numId w:val="11"/>
        </w:numPr>
        <w:ind w:left="420" w:leftChars="0" w:hanging="420" w:firstLineChars="0"/>
        <w:rPr>
          <w:rFonts w:hint="default"/>
          <w:lang w:val="es-ES"/>
        </w:rPr>
      </w:pPr>
      <w:r>
        <w:rPr>
          <w:rFonts w:hint="default"/>
          <w:lang w:val="es-ES"/>
        </w:rPr>
        <w:t>Diseñar y plantear ejercicios prácticos que permitan a los estudiantes aplicar los conocimientos teóricos adquiridos en situaciones reales y fortalecer su comprensión práctica de RMI.</w:t>
      </w:r>
    </w:p>
    <w:p>
      <w:pPr>
        <w:numPr>
          <w:ilvl w:val="0"/>
          <w:numId w:val="11"/>
        </w:numPr>
        <w:ind w:left="420" w:leftChars="0" w:hanging="420" w:firstLineChars="0"/>
        <w:rPr>
          <w:rFonts w:hint="default"/>
          <w:lang w:val="es-ES"/>
        </w:rPr>
      </w:pPr>
      <w:r>
        <w:rPr>
          <w:rFonts w:hint="default"/>
          <w:lang w:val="es-ES"/>
        </w:rPr>
        <w:t>Proporcionar a los estudiantes una base sólida en RMI, fomentar su participación activa, promover habilidades de investigación y análisis</w:t>
      </w:r>
    </w:p>
    <w:p>
      <w:pPr>
        <w:numPr>
          <w:ilvl w:val="0"/>
          <w:numId w:val="11"/>
        </w:numPr>
        <w:ind w:left="420" w:leftChars="0" w:hanging="420" w:firstLineChars="0"/>
        <w:rPr>
          <w:rFonts w:hint="default"/>
          <w:lang w:val="es-ES"/>
        </w:rPr>
      </w:pPr>
      <w:r>
        <w:rPr>
          <w:rFonts w:hint="default"/>
          <w:lang w:val="es-ES"/>
        </w:rPr>
        <w:t>Crear una documentación útil y accesible para futuros usuarios.</w:t>
      </w:r>
    </w:p>
    <w:p>
      <w:pPr>
        <w:rPr>
          <w:rFonts w:hint="default"/>
          <w:lang w:val="es-ES"/>
        </w:rPr>
      </w:pPr>
      <w:r>
        <w:rPr>
          <w:rFonts w:hint="default"/>
          <w:lang w:val="es-ES"/>
        </w:rPr>
        <w:br w:type="page"/>
      </w:r>
    </w:p>
    <w:p>
      <w:pPr>
        <w:pStyle w:val="2"/>
        <w:bidi w:val="0"/>
        <w:rPr>
          <w:rFonts w:hint="default"/>
          <w:lang w:val="es-ES"/>
        </w:rPr>
      </w:pPr>
      <w:bookmarkStart w:id="16" w:name="_Toc14481"/>
      <w:bookmarkStart w:id="17" w:name="_Toc14233"/>
      <w:r>
        <w:rPr>
          <w:rFonts w:hint="default"/>
          <w:lang w:val="es-ES"/>
        </w:rPr>
        <w:t>TEMAS PRINCIPALES RMI</w:t>
      </w:r>
      <w:bookmarkEnd w:id="16"/>
      <w:bookmarkEnd w:id="17"/>
    </w:p>
    <w:p>
      <w:pPr>
        <w:bidi w:val="0"/>
        <w:rPr>
          <w:rFonts w:hint="default"/>
          <w:lang w:val="es-ES"/>
        </w:rPr>
      </w:pPr>
      <w:r>
        <w:t xml:space="preserve">En este apartado se </w:t>
      </w:r>
      <w:r>
        <w:rPr>
          <w:rFonts w:hint="default"/>
        </w:rPr>
        <w:t>trabajarán los diferentes conceptos que componen RMI de una forma ordenada para construir una comprensión práctica del tema.</w:t>
      </w:r>
    </w:p>
    <w:p>
      <w:pPr>
        <w:pStyle w:val="3"/>
        <w:bidi w:val="0"/>
        <w:rPr>
          <w:rFonts w:hint="default"/>
          <w:lang w:val="es-ES"/>
        </w:rPr>
      </w:pPr>
      <w:bookmarkStart w:id="18" w:name="_Toc14588"/>
      <w:bookmarkStart w:id="19" w:name="_Toc29674"/>
      <w:bookmarkStart w:id="20" w:name="_Toc26909"/>
      <w:bookmarkStart w:id="21" w:name="_Toc4457"/>
      <w:r>
        <w:rPr>
          <w:rFonts w:hint="default"/>
          <w:lang w:val="es-ES"/>
        </w:rPr>
        <w:t>ENTRADA: ¿QUE ES RMI?</w:t>
      </w:r>
      <w:bookmarkEnd w:id="18"/>
      <w:bookmarkEnd w:id="19"/>
      <w:bookmarkEnd w:id="20"/>
      <w:bookmarkEnd w:id="21"/>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bookmarkStart w:id="136" w:name="_GoBack"/>
      <w:bookmarkEnd w:id="136"/>
    </w:p>
    <w:p>
      <w:pPr>
        <w:pStyle w:val="4"/>
        <w:bidi w:val="0"/>
        <w:rPr>
          <w:rFonts w:hint="default"/>
          <w:lang w:val="es-ES"/>
        </w:rPr>
      </w:pPr>
      <w:bookmarkStart w:id="22" w:name="_Toc30841"/>
      <w:bookmarkStart w:id="23" w:name="_Toc13633"/>
      <w:bookmarkStart w:id="24" w:name="_Toc17985"/>
      <w:bookmarkStart w:id="25" w:name="_Toc9260"/>
      <w:r>
        <w:rPr>
          <w:rFonts w:hint="default"/>
          <w:lang w:val="es-ES"/>
        </w:rPr>
        <w:t>OBJETIVOS DE RMI</w:t>
      </w:r>
      <w:bookmarkEnd w:id="22"/>
      <w:bookmarkEnd w:id="23"/>
      <w:bookmarkEnd w:id="24"/>
      <w:bookmarkEnd w:id="25"/>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4"/>
        <w:bidi w:val="0"/>
        <w:rPr>
          <w:rFonts w:hint="default"/>
          <w:lang w:val="es-ES"/>
        </w:rPr>
      </w:pPr>
      <w:bookmarkStart w:id="26" w:name="_Toc30138"/>
      <w:bookmarkStart w:id="27" w:name="_Toc13385"/>
      <w:bookmarkStart w:id="28" w:name="_Toc24744"/>
      <w:bookmarkStart w:id="29" w:name="_Toc28027"/>
      <w:r>
        <w:rPr>
          <w:rFonts w:hint="default"/>
          <w:lang w:val="es-ES"/>
        </w:rPr>
        <w:t>FUNCIONAMIENTO</w:t>
      </w:r>
      <w:bookmarkEnd w:id="26"/>
      <w:bookmarkEnd w:id="27"/>
      <w:bookmarkEnd w:id="28"/>
      <w:bookmarkEnd w:id="29"/>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se debe emplear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parámetros.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820920" cy="4482465"/>
            <wp:effectExtent l="0" t="0" r="10160" b="13335"/>
            <wp:docPr id="43" name="Imagen 43" descr="001-Entrada funcionamiento (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001-Entrada funcionamiento (1).drawio (1)"/>
                    <pic:cNvPicPr>
                      <a:picLocks noChangeAspect="1"/>
                    </pic:cNvPicPr>
                  </pic:nvPicPr>
                  <pic:blipFill>
                    <a:blip r:embed="rId7"/>
                    <a:stretch>
                      <a:fillRect/>
                    </a:stretch>
                  </pic:blipFill>
                  <pic:spPr>
                    <a:xfrm>
                      <a:off x="0" y="0"/>
                      <a:ext cx="4820920" cy="448246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El cliente invoca el método del servidor para ejecutarlo hay. Para eso le pasa los parámetros serializados. Y se queda esperando su respuesta.</w:t>
      </w:r>
    </w:p>
    <w:p>
      <w:pPr>
        <w:numPr>
          <w:ilvl w:val="0"/>
          <w:numId w:val="12"/>
        </w:numPr>
        <w:bidi w:val="0"/>
        <w:rPr>
          <w:rFonts w:hint="default"/>
          <w:lang w:val="es-ES"/>
        </w:rPr>
      </w:pPr>
      <w:r>
        <w:rPr>
          <w:rFonts w:hint="default"/>
          <w:lang w:val="es-ES"/>
        </w:rPr>
        <w:t>El servidor recibe los parámetros y ejecuta el método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pStyle w:val="3"/>
        <w:bidi w:val="0"/>
        <w:rPr>
          <w:rFonts w:hint="default"/>
          <w:b/>
          <w:bCs/>
          <w:lang w:val="es-ES"/>
        </w:rPr>
      </w:pPr>
      <w:bookmarkStart w:id="30" w:name="_Toc2940"/>
      <w:bookmarkStart w:id="31" w:name="_Toc14394"/>
      <w:bookmarkStart w:id="32" w:name="_Toc16746"/>
      <w:bookmarkStart w:id="33" w:name="_Toc9784"/>
      <w:r>
        <w:rPr>
          <w:rFonts w:hint="default"/>
          <w:lang w:val="es-ES"/>
        </w:rPr>
        <w:t>SETUP BASICO, STUB Y SKELETON</w:t>
      </w:r>
      <w:bookmarkEnd w:id="30"/>
      <w:bookmarkEnd w:id="31"/>
      <w:bookmarkEnd w:id="32"/>
      <w:bookmarkEnd w:id="33"/>
      <w:r>
        <w:rPr>
          <w:rFonts w:hint="default"/>
          <w:lang w:val="es-ES"/>
        </w:rPr>
        <w:t xml:space="preserve">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bookmarkStart w:id="34" w:name="_Toc8084"/>
      <w:bookmarkStart w:id="35" w:name="_Toc2746"/>
      <w:bookmarkStart w:id="36" w:name="_Toc32492"/>
      <w:bookmarkStart w:id="37" w:name="_Toc12726"/>
      <w:r>
        <w:rPr>
          <w:rFonts w:hint="default"/>
        </w:rPr>
        <w:t>INTERFACES DE OBJETOS REMOTOS</w:t>
      </w:r>
      <w:bookmarkEnd w:id="34"/>
      <w:bookmarkEnd w:id="35"/>
      <w:bookmarkEnd w:id="36"/>
      <w:bookmarkEnd w:id="37"/>
      <w:r>
        <w:rPr>
          <w:rFonts w:hint="default"/>
        </w:rPr>
        <w:t xml:space="preserve">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bookmarkStart w:id="38" w:name="_Toc10600"/>
      <w:bookmarkStart w:id="39" w:name="_Toc5106"/>
      <w:bookmarkStart w:id="40" w:name="_Toc6145"/>
      <w:bookmarkStart w:id="41" w:name="_Toc21260"/>
      <w:r>
        <w:rPr>
          <w:rFonts w:hint="default"/>
          <w:lang w:val="es-ES"/>
        </w:rPr>
        <w:t>STUB</w:t>
      </w:r>
      <w:bookmarkEnd w:id="38"/>
      <w:bookmarkEnd w:id="39"/>
      <w:bookmarkEnd w:id="40"/>
      <w:bookmarkEnd w:id="41"/>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bookmarkStart w:id="42" w:name="_Toc9990"/>
      <w:bookmarkStart w:id="43" w:name="_Toc25365"/>
      <w:bookmarkStart w:id="44" w:name="_Toc17702"/>
      <w:bookmarkStart w:id="45" w:name="_Toc13507"/>
      <w:r>
        <w:rPr>
          <w:rFonts w:hint="default"/>
          <w:lang w:val="es-ES"/>
        </w:rPr>
        <w:t>SK</w:t>
      </w:r>
      <w:r>
        <w:rPr>
          <w:rFonts w:hint="default"/>
        </w:rPr>
        <w:t>ELETO</w:t>
      </w:r>
      <w:r>
        <w:rPr>
          <w:rFonts w:hint="default"/>
          <w:lang w:val="es-ES"/>
        </w:rPr>
        <w:t>N</w:t>
      </w:r>
      <w:bookmarkEnd w:id="42"/>
      <w:bookmarkEnd w:id="43"/>
      <w:bookmarkEnd w:id="44"/>
      <w:bookmarkEnd w:id="45"/>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bookmarkStart w:id="46" w:name="_Toc21643"/>
      <w:bookmarkStart w:id="47" w:name="_Toc11893"/>
      <w:bookmarkStart w:id="48" w:name="_Toc19708"/>
      <w:bookmarkStart w:id="49" w:name="_Toc19174"/>
      <w:r>
        <w:rPr>
          <w:rFonts w:hint="default"/>
          <w:lang w:val="es-ES" w:eastAsia="zh-CN"/>
        </w:rPr>
        <w:t>ESTADO ACTUAL DE LA ARQUITECTURA SKELETON STUB</w:t>
      </w:r>
      <w:bookmarkEnd w:id="46"/>
      <w:bookmarkEnd w:id="47"/>
      <w:bookmarkEnd w:id="48"/>
      <w:bookmarkEnd w:id="49"/>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bookmarkStart w:id="50" w:name="_Toc12744"/>
      <w:bookmarkStart w:id="51" w:name="_Toc30311"/>
      <w:bookmarkStart w:id="52" w:name="_Toc24153"/>
      <w:bookmarkStart w:id="53" w:name="_Toc29015"/>
      <w:r>
        <w:rPr>
          <w:rFonts w:hint="default"/>
          <w:lang w:val="es-ES" w:eastAsia="zh-CN"/>
        </w:rPr>
        <w:t>EJERCICIOS</w:t>
      </w:r>
      <w:bookmarkEnd w:id="50"/>
      <w:bookmarkEnd w:id="51"/>
      <w:r>
        <w:rPr>
          <w:rFonts w:hint="default"/>
          <w:lang w:val="es-ES" w:eastAsia="zh-CN"/>
        </w:rPr>
        <w:t xml:space="preserve"> BASICOS STUB SKELETON</w:t>
      </w:r>
      <w:bookmarkEnd w:id="52"/>
      <w:bookmarkEnd w:id="53"/>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bookmarkStart w:id="54" w:name="_Toc7648"/>
      <w:bookmarkStart w:id="55" w:name="_Toc25358"/>
      <w:bookmarkStart w:id="56" w:name="_Toc27543"/>
      <w:bookmarkStart w:id="57" w:name="_Toc13156"/>
      <w:r>
        <w:rPr>
          <w:rFonts w:hint="default"/>
          <w:lang w:val="es-ES"/>
        </w:rPr>
        <w:t>NAMING REGISTRY</w:t>
      </w:r>
      <w:bookmarkEnd w:id="54"/>
      <w:bookmarkEnd w:id="55"/>
      <w:bookmarkEnd w:id="56"/>
      <w:bookmarkEnd w:id="57"/>
      <w:r>
        <w:rPr>
          <w:rFonts w:hint="default"/>
          <w:lang w:val="es-ES"/>
        </w:rPr>
        <w:t xml:space="preserve">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bookmarkStart w:id="58" w:name="_Toc28320"/>
      <w:bookmarkStart w:id="59" w:name="_Toc18322"/>
      <w:bookmarkStart w:id="60" w:name="_Toc3083"/>
      <w:bookmarkStart w:id="61" w:name="_Toc15697"/>
      <w:r>
        <w:rPr>
          <w:rFonts w:hint="default"/>
          <w:lang w:val="es-ES"/>
        </w:rPr>
        <w:t>FUNCIONAMIENTO</w:t>
      </w:r>
      <w:bookmarkEnd w:id="58"/>
      <w:bookmarkEnd w:id="59"/>
      <w:bookmarkEnd w:id="60"/>
      <w:bookmarkEnd w:id="61"/>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bookmarkStart w:id="62" w:name="_Toc7160"/>
      <w:bookmarkStart w:id="63" w:name="_Toc29389"/>
      <w:bookmarkStart w:id="64" w:name="_Toc28047"/>
      <w:bookmarkStart w:id="65" w:name="_Toc7867"/>
      <w:r>
        <w:rPr>
          <w:rFonts w:hint="default"/>
          <w:lang w:val="es-ES"/>
        </w:rPr>
        <w:t>SERIALIZACIÓN EN RMI</w:t>
      </w:r>
      <w:bookmarkEnd w:id="62"/>
      <w:bookmarkEnd w:id="63"/>
      <w:bookmarkEnd w:id="64"/>
      <w:bookmarkEnd w:id="65"/>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bookmarkStart w:id="66" w:name="_Toc22808"/>
      <w:bookmarkStart w:id="67" w:name="_Toc7734"/>
      <w:bookmarkStart w:id="68" w:name="_Toc28181"/>
      <w:bookmarkStart w:id="69" w:name="_Toc28315"/>
      <w:r>
        <w:rPr>
          <w:rFonts w:hint="default"/>
          <w:lang w:val="es-ES" w:eastAsia="zh-CN"/>
        </w:rPr>
        <w:t>EJERCICIOS</w:t>
      </w:r>
      <w:bookmarkEnd w:id="66"/>
      <w:bookmarkEnd w:id="67"/>
      <w:r>
        <w:rPr>
          <w:rFonts w:hint="default"/>
          <w:lang w:val="es-ES" w:eastAsia="zh-CN"/>
        </w:rPr>
        <w:t xml:space="preserve"> SERVIDOR DE NOMBRES Y SERIALIZACIÓN</w:t>
      </w:r>
      <w:bookmarkEnd w:id="68"/>
      <w:bookmarkEnd w:id="69"/>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bookmarkStart w:id="70" w:name="_Toc9841"/>
      <w:bookmarkStart w:id="71" w:name="_Toc11868"/>
      <w:bookmarkStart w:id="72" w:name="_Toc29761"/>
      <w:bookmarkStart w:id="73" w:name="_Toc3474"/>
      <w:r>
        <w:rPr>
          <w:rFonts w:hint="default"/>
          <w:lang w:val="es-ES"/>
        </w:rPr>
        <w:t>SEGURIDAD</w:t>
      </w:r>
      <w:bookmarkEnd w:id="70"/>
      <w:bookmarkEnd w:id="71"/>
      <w:bookmarkEnd w:id="72"/>
      <w:bookmarkEnd w:id="73"/>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4"/>
        <w:bidi w:val="0"/>
      </w:pPr>
      <w:bookmarkStart w:id="74" w:name="_Toc14779"/>
      <w:bookmarkStart w:id="75" w:name="_Toc9655"/>
      <w:bookmarkStart w:id="76" w:name="_Toc1051"/>
      <w:r>
        <w:rPr>
          <w:rFonts w:hint="default"/>
        </w:rPr>
        <w:t>FICHEROS DE POLÍTICAS DE SEGURIDAD</w:t>
      </w:r>
      <w:bookmarkEnd w:id="74"/>
      <w:bookmarkEnd w:id="75"/>
      <w:bookmarkEnd w:id="76"/>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4"/>
        <w:bidi w:val="0"/>
        <w:rPr>
          <w:rFonts w:hint="default"/>
        </w:rPr>
      </w:pPr>
      <w:bookmarkStart w:id="77" w:name="_Toc19294"/>
      <w:bookmarkStart w:id="78" w:name="_Toc29658"/>
      <w:bookmarkStart w:id="79" w:name="_Toc26790"/>
      <w:r>
        <w:rPr>
          <w:rFonts w:hint="default"/>
        </w:rPr>
        <w:t>GESTOR DE SEGURIDAD</w:t>
      </w:r>
      <w:bookmarkEnd w:id="77"/>
      <w:bookmarkEnd w:id="78"/>
      <w:bookmarkEnd w:id="79"/>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pStyle w:val="4"/>
        <w:bidi w:val="0"/>
        <w:rPr>
          <w:rFonts w:hint="default"/>
          <w:lang w:val="es-ES"/>
        </w:rPr>
      </w:pPr>
      <w:bookmarkStart w:id="80" w:name="_Toc1444"/>
      <w:bookmarkStart w:id="81" w:name="_Toc5777"/>
      <w:bookmarkStart w:id="82" w:name="_Toc23362"/>
      <w:r>
        <w:rPr>
          <w:rFonts w:hint="default"/>
        </w:rPr>
        <w:t>RESTRICCIONES DE SEGURIDAD EN APPLETS Y APLICACIONES</w:t>
      </w:r>
      <w:r>
        <w:rPr>
          <w:rFonts w:hint="default"/>
          <w:lang w:val="es-ES"/>
        </w:rPr>
        <w:t xml:space="preserve"> JAVA</w:t>
      </w:r>
      <w:bookmarkEnd w:id="80"/>
      <w:bookmarkEnd w:id="81"/>
      <w:bookmarkEnd w:id="82"/>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4"/>
        <w:bidi w:val="0"/>
        <w:rPr>
          <w:rFonts w:hint="default"/>
          <w:lang w:val="es-ES"/>
        </w:rPr>
      </w:pPr>
      <w:bookmarkStart w:id="83" w:name="_Toc10736"/>
      <w:bookmarkStart w:id="84" w:name="_Toc10493"/>
      <w:bookmarkStart w:id="85" w:name="_Toc30889"/>
      <w:r>
        <w:rPr>
          <w:rFonts w:hint="default"/>
          <w:lang w:val="es-ES"/>
        </w:rPr>
        <w:t>DESCARGA DE CODIGO/CLASES REMOTO</w:t>
      </w:r>
      <w:bookmarkEnd w:id="83"/>
      <w:bookmarkEnd w:id="84"/>
      <w:bookmarkEnd w:id="85"/>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4"/>
        <w:bidi w:val="0"/>
        <w:rPr>
          <w:rFonts w:hint="default"/>
          <w:lang w:val="es-ES"/>
        </w:rPr>
      </w:pPr>
      <w:bookmarkStart w:id="86" w:name="_Toc8609"/>
      <w:bookmarkStart w:id="87" w:name="_Toc23606"/>
      <w:bookmarkStart w:id="88" w:name="_Toc32502"/>
      <w:r>
        <w:rPr>
          <w:rFonts w:hint="default"/>
          <w:lang w:val="es-ES"/>
        </w:rPr>
        <w:t>PROCESO DE EJECUTAR EN DIFERENTES MAQUINAS</w:t>
      </w:r>
      <w:bookmarkEnd w:id="86"/>
      <w:bookmarkEnd w:id="87"/>
      <w:bookmarkEnd w:id="88"/>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4"/>
        <w:bidi w:val="0"/>
        <w:rPr>
          <w:rFonts w:hint="default"/>
          <w:lang w:val="es-ES"/>
        </w:rPr>
      </w:pPr>
      <w:bookmarkStart w:id="89" w:name="_Toc13059"/>
      <w:bookmarkStart w:id="90" w:name="_Toc13440"/>
      <w:bookmarkStart w:id="91" w:name="_Toc22007"/>
      <w:r>
        <w:rPr>
          <w:rFonts w:hint="default"/>
          <w:lang w:val="es-ES"/>
        </w:rPr>
        <w:t>EJERCICIOS</w:t>
      </w:r>
      <w:bookmarkEnd w:id="89"/>
      <w:r>
        <w:rPr>
          <w:rFonts w:hint="default"/>
          <w:lang w:val="es-ES"/>
        </w:rPr>
        <w:t xml:space="preserve"> DE SEGURIDAD</w:t>
      </w:r>
      <w:bookmarkEnd w:id="90"/>
      <w:bookmarkEnd w:id="91"/>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bookmarkStart w:id="92" w:name="_Toc29607"/>
      <w:bookmarkStart w:id="93" w:name="_Toc25328"/>
      <w:bookmarkStart w:id="94" w:name="_Toc366"/>
      <w:bookmarkStart w:id="95" w:name="_Toc17132"/>
      <w:r>
        <w:rPr>
          <w:rFonts w:hint="default"/>
          <w:lang w:val="es-ES"/>
        </w:rPr>
        <w:t>CARGA DINAMICA</w:t>
      </w:r>
      <w:bookmarkEnd w:id="92"/>
      <w:bookmarkEnd w:id="93"/>
      <w:bookmarkEnd w:id="94"/>
      <w:bookmarkEnd w:id="95"/>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4"/>
        <w:bidi w:val="0"/>
        <w:rPr>
          <w:rFonts w:hint="default"/>
          <w:lang w:val="es-ES"/>
        </w:rPr>
      </w:pPr>
      <w:bookmarkStart w:id="96" w:name="%C2%BFC%C3%B3mo+se+usa+la+propiedad+codebase+en+RMI%3F"/>
      <w:bookmarkEnd w:id="96"/>
      <w:bookmarkStart w:id="97" w:name="N1061C"/>
      <w:bookmarkEnd w:id="97"/>
      <w:bookmarkStart w:id="98" w:name="_Toc32418"/>
      <w:bookmarkStart w:id="99" w:name="_Toc22069"/>
      <w:bookmarkStart w:id="100" w:name="_Toc22294"/>
      <w:r>
        <w:rPr>
          <w:rFonts w:hint="default"/>
          <w:lang w:val="es-ES"/>
        </w:rPr>
        <w:t>FUNCIONAMIENTO</w:t>
      </w:r>
      <w:bookmarkEnd w:id="98"/>
      <w:bookmarkEnd w:id="99"/>
      <w:bookmarkEnd w:id="100"/>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numPr>
          <w:ilvl w:val="0"/>
          <w:numId w:val="21"/>
        </w:numPr>
        <w:bidi w:val="0"/>
        <w:ind w:left="425" w:leftChars="0" w:hanging="425" w:firstLineChars="0"/>
        <w:rPr>
          <w:rFonts w:hint="default"/>
        </w:rPr>
      </w:pPr>
      <w:r>
        <w:rPr>
          <w:rFonts w:hint="default"/>
        </w:rPr>
        <w:t>El codebase de los objetos remotos se especifica en el servidor del objeto remoto mediante la propiedad java.rmi.server.codebase. El servidor RMI registra un objeto remoto, asignándole un nombre, en el registro RMI. El codebase establecido en la JVM del servidor se "anota" en la referencia al objeto remoto en el registro RMI.</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Cuando el cliente RMI solicita una referencia a un objeto remoto, se le devuelve una instancia del stub del objeto remoto. Esta referencia será utilizada por el cliente para realizar llamadas a métodos del objeto remoto.</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El registro RMI proporciona una referencia (la instancia del stub) a la clase solicitada. Si la definición de la clase para el stub se encuentra localmente en el CLASSPATH del cliente, que se busca antes que el codebase, el cliente cargará la clase localmente. Sin embargo, si la definición del stub no se encuentra en el CLASSPATH del cliente, este intentará recuperar la definición de la clase a partir del codebase del objeto remoto.</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Luego, el cliente solicita la definición de la clase desde el codebase. El codebase utilizado por el cliente es el URL asociado con la instancia del stub cuando la clase del stub fue cargada por el registro en el paso 1.</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La definición de la clase del stub y cualquier otra clase necesaria se descargan en el cliente. Los pasos 4 y 5 son los mismos que el registro tuvo que realizar para cargar las clases del objeto remoto durante el registro inicial. Cuando el registro intentó cargar la clase del stub del objeto remoto, solicitó la definición de dicha clase consultando el codebase asociado con el objeto remoto.</w:t>
      </w:r>
    </w:p>
    <w:p>
      <w:pPr>
        <w:numPr>
          <w:ilvl w:val="0"/>
          <w:numId w:val="0"/>
        </w:numPr>
        <w:bidi w:val="0"/>
        <w:ind w:leftChars="0"/>
        <w:rPr>
          <w:rFonts w:hint="default"/>
        </w:rPr>
      </w:pPr>
    </w:p>
    <w:p>
      <w:pPr>
        <w:numPr>
          <w:ilvl w:val="0"/>
          <w:numId w:val="21"/>
        </w:numPr>
        <w:bidi w:val="0"/>
        <w:ind w:left="425" w:leftChars="0" w:hanging="425" w:firstLineChars="0"/>
        <w:rPr>
          <w:rFonts w:hint="default"/>
          <w:lang w:val="es-ES"/>
        </w:rPr>
      </w:pPr>
      <w:r>
        <w:rPr>
          <w:rFonts w:hint="default"/>
        </w:rPr>
        <w:t>Ahora el cliente tiene toda la información necesaria para invocar métodos en el objeto remoto. La instancia del stub actúa como un proxy del objeto remoto que existe en el servidor.</w:t>
      </w:r>
      <w:bookmarkStart w:id="101" w:name="Usos+adicionales+del+codebase+en+RMI"/>
      <w:bookmarkEnd w:id="101"/>
      <w:bookmarkStart w:id="102" w:name="N1068E"/>
      <w:bookmarkEnd w:id="102"/>
      <w:bookmarkStart w:id="103" w:name="N106A1"/>
      <w:bookmarkEnd w:id="103"/>
      <w:bookmarkStart w:id="104" w:name="Codebase+y+seguridad"/>
      <w:bookmarkEnd w:id="104"/>
    </w:p>
    <w:p>
      <w:pPr>
        <w:pStyle w:val="4"/>
        <w:bidi w:val="0"/>
        <w:rPr>
          <w:rFonts w:hint="default"/>
          <w:lang w:val="es-ES"/>
        </w:rPr>
      </w:pPr>
      <w:bookmarkStart w:id="105" w:name="_Toc25104"/>
      <w:bookmarkStart w:id="106" w:name="_Toc11869"/>
      <w:bookmarkStart w:id="107" w:name="_Toc13995"/>
      <w:r>
        <w:rPr>
          <w:rFonts w:hint="default"/>
          <w:lang w:val="es-ES"/>
        </w:rPr>
        <w:t>EJERCICIOS</w:t>
      </w:r>
      <w:bookmarkEnd w:id="105"/>
      <w:r>
        <w:rPr>
          <w:rFonts w:hint="default"/>
          <w:lang w:val="es-ES"/>
        </w:rPr>
        <w:t xml:space="preserve"> CARGA DINAMICA</w:t>
      </w:r>
      <w:bookmarkEnd w:id="106"/>
      <w:bookmarkEnd w:id="107"/>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6"/>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7"/>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8"/>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9"/>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3360"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0"/>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1"/>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bookmarkStart w:id="108" w:name="_Toc25072"/>
      <w:bookmarkStart w:id="109" w:name="_Toc10603"/>
      <w:bookmarkStart w:id="110" w:name="_Toc18138"/>
      <w:bookmarkStart w:id="111" w:name="_Toc31776"/>
      <w:r>
        <w:rPr>
          <w:rFonts w:hint="default"/>
          <w:lang w:val="es-ES"/>
        </w:rPr>
        <w:t>EJERCICIOS COMPLETOS</w:t>
      </w:r>
      <w:bookmarkEnd w:id="108"/>
      <w:bookmarkEnd w:id="109"/>
      <w:bookmarkEnd w:id="110"/>
      <w:bookmarkEnd w:id="111"/>
    </w:p>
    <w:p>
      <w:pPr>
        <w:pStyle w:val="3"/>
        <w:bidi w:val="0"/>
        <w:rPr>
          <w:rFonts w:hint="default"/>
          <w:lang w:val="es-ES"/>
        </w:rPr>
      </w:pPr>
      <w:bookmarkStart w:id="112" w:name="_Toc29765"/>
      <w:bookmarkStart w:id="113" w:name="_Toc32473"/>
      <w:bookmarkStart w:id="114" w:name="_Toc27957"/>
      <w:bookmarkStart w:id="115" w:name="_Toc5585"/>
      <w:r>
        <w:rPr>
          <w:rFonts w:hint="default"/>
          <w:lang w:val="es-ES"/>
        </w:rPr>
        <w:t>SIMULACIÓN REPARTIDORES</w:t>
      </w:r>
      <w:bookmarkEnd w:id="112"/>
      <w:bookmarkEnd w:id="113"/>
      <w:bookmarkEnd w:id="114"/>
      <w:bookmarkEnd w:id="115"/>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rPr>
          <w:rFonts w:hint="default"/>
          <w:b w:val="0"/>
          <w:bCs w:val="0"/>
          <w:lang w:val="es-ES"/>
        </w:rPr>
      </w:pP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color w:val="FF0000"/>
          <w:lang w:val="es-ES"/>
        </w:rPr>
      </w:pPr>
    </w:p>
    <w:p>
      <w:pPr>
        <w:rPr>
          <w:rFonts w:hint="default"/>
          <w:b w:val="0"/>
          <w:bCs w:val="0"/>
          <w:color w:val="FF0000"/>
          <w:lang w:val="es-ES"/>
        </w:rPr>
      </w:pPr>
      <w:r>
        <w:rPr>
          <w:rFonts w:hint="default"/>
          <w:b w:val="0"/>
          <w:bCs w:val="0"/>
          <w:color w:val="FF0000"/>
          <w:lang w:val="es-ES"/>
        </w:rPr>
        <w:t>-&gt; REVISA EL EJERCICIO AL REPASAR LA DOCUMENTACION DE LOS  EJERCICIOS GRANDES</w:t>
      </w:r>
    </w:p>
    <w:p>
      <w:pPr>
        <w:rPr>
          <w:rFonts w:hint="default"/>
          <w:b w:val="0"/>
          <w:bCs w:val="0"/>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p>
    <w:p>
      <w:pPr>
        <w:rPr>
          <w:rFonts w:hint="default"/>
          <w:b w:val="0"/>
          <w:bCs w:val="0"/>
          <w:lang w:val="es-ES"/>
        </w:rPr>
      </w:pPr>
      <w:r>
        <w:rPr>
          <w:rFonts w:hint="default"/>
          <w:b w:val="0"/>
          <w:bCs w:val="0"/>
          <w:lang w:val="es-ES"/>
        </w:rPr>
        <w:drawing>
          <wp:inline distT="0" distB="0" distL="114300" distR="114300">
            <wp:extent cx="4711065" cy="2251710"/>
            <wp:effectExtent l="0" t="0" r="13335"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2"/>
                    <a:stretch>
                      <a:fillRect/>
                    </a:stretch>
                  </pic:blipFill>
                  <pic:spPr>
                    <a:xfrm>
                      <a:off x="0" y="0"/>
                      <a:ext cx="4711065" cy="225171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Los datos de conexion de los diferentes servidores es la siguiente.</w:t>
      </w:r>
    </w:p>
    <w:tbl>
      <w:tblPr>
        <w:tblStyle w:val="122"/>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val="0"/>
          <w:bCs w:val="0"/>
          <w:lang w:val="es-ES"/>
        </w:rPr>
      </w:pPr>
      <w:r>
        <w:rPr>
          <w:rFonts w:hint="default"/>
          <w:b w:val="0"/>
          <w:bCs w:val="0"/>
          <w:lang w:val="es-ES"/>
        </w:rPr>
        <w:t>El cliente unicamente se conecta al servidor Gestion.</w:t>
      </w:r>
    </w:p>
    <w:p>
      <w:pPr>
        <w:rPr>
          <w:rFonts w:hint="default"/>
          <w:b/>
          <w:bCs/>
          <w:lang w:val="es-ES"/>
        </w:rPr>
      </w:pPr>
    </w:p>
    <w:p>
      <w:pPr>
        <w:rPr>
          <w:rFonts w:hint="default"/>
          <w:b w:val="0"/>
          <w:bCs w:val="0"/>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bookmarkStart w:id="116" w:name="_Toc18664"/>
      <w:bookmarkStart w:id="117" w:name="_Toc15038"/>
      <w:bookmarkStart w:id="118" w:name="_Toc29345"/>
      <w:bookmarkStart w:id="119" w:name="_Toc1667"/>
      <w:r>
        <w:rPr>
          <w:rFonts w:hint="default"/>
          <w:lang w:val="es-ES"/>
        </w:rPr>
        <w:t>SIMULACIÓN BANCO</w:t>
      </w:r>
      <w:bookmarkEnd w:id="116"/>
      <w:bookmarkEnd w:id="117"/>
      <w:bookmarkEnd w:id="118"/>
      <w:bookmarkEnd w:id="119"/>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Desarrolla una aplicación utilizando RMI que simule un sistema bancario. El sistema consta de un cliente y dos servidores: un servidor de banco y un servidor de bóveda.</w:t>
      </w:r>
    </w:p>
    <w:p>
      <w:pPr>
        <w:rPr>
          <w:rFonts w:hint="default"/>
          <w:b w:val="0"/>
          <w:bCs w:val="0"/>
          <w:lang w:val="es-ES"/>
        </w:rPr>
      </w:pPr>
    </w:p>
    <w:p>
      <w:pPr>
        <w:rPr>
          <w:rFonts w:hint="default"/>
          <w:b w:val="0"/>
          <w:bCs w:val="0"/>
          <w:lang w:val="es-ES"/>
        </w:rPr>
      </w:pPr>
      <w:r>
        <w:rPr>
          <w:rFonts w:hint="default"/>
          <w:b w:val="0"/>
          <w:bCs w:val="0"/>
          <w:lang w:val="es-ES"/>
        </w:rPr>
        <w:t>El cliente debe ser capaz de realizar las siguientes transacciones:</w:t>
      </w:r>
    </w:p>
    <w:p>
      <w:pPr>
        <w:rPr>
          <w:rFonts w:hint="default"/>
          <w:b w:val="0"/>
          <w:bCs w:val="0"/>
          <w:lang w:val="es-ES"/>
        </w:rPr>
      </w:pPr>
    </w:p>
    <w:p>
      <w:pPr>
        <w:numPr>
          <w:ilvl w:val="0"/>
          <w:numId w:val="22"/>
        </w:numPr>
        <w:rPr>
          <w:rFonts w:hint="default"/>
          <w:b w:val="0"/>
          <w:bCs w:val="0"/>
          <w:lang w:val="es-ES"/>
        </w:rPr>
      </w:pPr>
      <w:r>
        <w:rPr>
          <w:rFonts w:hint="default"/>
          <w:b w:val="0"/>
          <w:bCs w:val="0"/>
          <w:lang w:val="es-ES"/>
        </w:rPr>
        <w:t>Consultar saldo.</w:t>
      </w:r>
    </w:p>
    <w:p>
      <w:pPr>
        <w:numPr>
          <w:ilvl w:val="0"/>
          <w:numId w:val="22"/>
        </w:numPr>
        <w:ind w:left="0" w:leftChars="0" w:firstLine="0" w:firstLineChars="0"/>
        <w:rPr>
          <w:rFonts w:hint="default"/>
          <w:b w:val="0"/>
          <w:bCs w:val="0"/>
          <w:lang w:val="es-ES"/>
        </w:rPr>
      </w:pPr>
      <w:r>
        <w:rPr>
          <w:rFonts w:hint="default"/>
          <w:b w:val="0"/>
          <w:bCs w:val="0"/>
          <w:lang w:val="es-ES"/>
        </w:rPr>
        <w:t>Realizar depósito.</w:t>
      </w:r>
    </w:p>
    <w:p>
      <w:pPr>
        <w:numPr>
          <w:ilvl w:val="0"/>
          <w:numId w:val="22"/>
        </w:numPr>
        <w:ind w:left="0" w:leftChars="0" w:firstLine="0" w:firstLineChars="0"/>
        <w:rPr>
          <w:rFonts w:hint="default"/>
          <w:b w:val="0"/>
          <w:bCs w:val="0"/>
          <w:lang w:val="es-ES"/>
        </w:rPr>
      </w:pPr>
      <w:r>
        <w:rPr>
          <w:rFonts w:hint="default"/>
          <w:b w:val="0"/>
          <w:bCs w:val="0"/>
          <w:lang w:val="es-ES"/>
        </w:rPr>
        <w:t>Realizar retiro.</w:t>
      </w:r>
    </w:p>
    <w:p>
      <w:pPr>
        <w:numPr>
          <w:ilvl w:val="0"/>
          <w:numId w:val="22"/>
        </w:numPr>
        <w:ind w:left="0" w:leftChars="0" w:firstLine="0" w:firstLineChars="0"/>
        <w:rPr>
          <w:rFonts w:hint="default"/>
          <w:b w:val="0"/>
          <w:bCs w:val="0"/>
          <w:lang w:val="es-ES"/>
        </w:rPr>
      </w:pPr>
      <w:r>
        <w:rPr>
          <w:rFonts w:hint="default"/>
          <w:b w:val="0"/>
          <w:bCs w:val="0"/>
          <w:lang w:val="es-ES"/>
        </w:rPr>
        <w:t>Transferir fondos.</w:t>
      </w:r>
    </w:p>
    <w:p>
      <w:pPr>
        <w:numPr>
          <w:ilvl w:val="0"/>
          <w:numId w:val="22"/>
        </w:numPr>
        <w:ind w:left="0" w:leftChars="0" w:firstLine="0" w:firstLineChars="0"/>
        <w:rPr>
          <w:rFonts w:hint="default"/>
          <w:b w:val="0"/>
          <w:bCs w:val="0"/>
          <w:lang w:val="es-ES"/>
        </w:rPr>
      </w:pPr>
      <w:r>
        <w:rPr>
          <w:rFonts w:hint="default"/>
          <w:b w:val="0"/>
          <w:bCs w:val="0"/>
          <w:lang w:val="es-ES"/>
        </w:rPr>
        <w:t>Solicitar un préstamo a 6 meses.</w:t>
      </w:r>
    </w:p>
    <w:p>
      <w:pPr>
        <w:rPr>
          <w:rFonts w:hint="default"/>
          <w:b w:val="0"/>
          <w:bCs w:val="0"/>
          <w:lang w:val="es-ES"/>
        </w:rPr>
      </w:pPr>
    </w:p>
    <w:p>
      <w:pPr>
        <w:rPr>
          <w:rFonts w:hint="default"/>
          <w:b w:val="0"/>
          <w:bCs w:val="0"/>
          <w:lang w:val="es-ES"/>
        </w:rPr>
      </w:pPr>
      <w:r>
        <w:rPr>
          <w:rFonts w:hint="default"/>
          <w:b w:val="0"/>
          <w:bCs w:val="0"/>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rPr>
          <w:rFonts w:hint="default"/>
          <w:b w:val="0"/>
          <w:bCs w:val="0"/>
          <w:lang w:val="es-ES"/>
        </w:rPr>
      </w:pPr>
    </w:p>
    <w:p>
      <w:pPr>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rPr>
          <w:rFonts w:hint="default"/>
          <w:b w:val="0"/>
          <w:bCs w:val="0"/>
          <w:lang w:val="es-ES"/>
        </w:rPr>
      </w:pPr>
    </w:p>
    <w:p>
      <w:pPr>
        <w:rPr>
          <w:rFonts w:hint="default"/>
          <w:b w:val="0"/>
          <w:bCs w:val="0"/>
          <w:lang w:val="es-ES"/>
        </w:rPr>
      </w:pPr>
      <w:r>
        <w:rPr>
          <w:rFonts w:hint="default"/>
          <w:b w:val="0"/>
          <w:bCs w:val="0"/>
          <w:lang w:val="es-ES"/>
        </w:rPr>
        <w:t>Toda la comunicación entre el cliente, el servidor de banco y el servidor de bóveda debe realizarse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p>
      <w:pPr>
        <w:rPr>
          <w:rFonts w:hint="default"/>
          <w:b w:val="0"/>
          <w:bCs w:val="0"/>
          <w:lang w:val="es-ES"/>
        </w:rPr>
      </w:pPr>
    </w:p>
    <w:p>
      <w:pPr>
        <w:rPr>
          <w:rFonts w:hint="default"/>
          <w:b/>
          <w:bCs/>
          <w:lang w:val="es-ES"/>
        </w:rPr>
      </w:pPr>
      <w:r>
        <w:rPr>
          <w:rFonts w:hint="default"/>
          <w:b/>
          <w:bCs/>
          <w:lang w:val="es-ES"/>
        </w:rPr>
        <w:t>Explicación</w:t>
      </w:r>
    </w:p>
    <w:p>
      <w:pPr>
        <w:rPr>
          <w:rFonts w:hint="default"/>
          <w:b w:val="0"/>
          <w:bCs w:val="0"/>
          <w:lang w:val="es-ES"/>
        </w:rPr>
      </w:pPr>
    </w:p>
    <w:p>
      <w:pPr>
        <w:rPr>
          <w:rFonts w:hint="default"/>
          <w:b w:val="0"/>
          <w:bCs w:val="0"/>
          <w:lang w:val="es-ES"/>
        </w:rPr>
      </w:pPr>
      <w:r>
        <w:rPr>
          <w:rFonts w:hint="default"/>
          <w:b w:val="0"/>
          <w:bCs w:val="0"/>
          <w:lang w:val="es-ES"/>
        </w:rPr>
        <w:t>Se ha utilizado la comunicación mediante cadenas de texto (String) para permitir el envío de diferentes comandos utilizando el mismo tipo de variable. Esta elección se debe a su facilidad de manejo y flexibilidad.</w:t>
      </w:r>
    </w:p>
    <w:p>
      <w:pPr>
        <w:rPr>
          <w:rFonts w:hint="default"/>
          <w:b w:val="0"/>
          <w:bCs w:val="0"/>
          <w:lang w:val="es-ES"/>
        </w:rPr>
      </w:pPr>
    </w:p>
    <w:p>
      <w:pPr>
        <w:rPr>
          <w:rFonts w:hint="default"/>
          <w:b w:val="0"/>
          <w:bCs w:val="0"/>
          <w:lang w:val="es-ES"/>
        </w:rPr>
      </w:pPr>
      <w:r>
        <w:rPr>
          <w:rFonts w:hint="default"/>
          <w:b w:val="0"/>
          <w:bCs w:val="0"/>
          <w:lang w:val="es-ES"/>
        </w:rPr>
        <w:t>En los mensajes, se ha empleado el carácter "_" como divisor en lugar del "." para evitar problemas en comandos que contengan espacios. Esto se debe a que el uso del "." presentaba inconvenientes al procesar cantidades en formato decimal, ya que al dividir la cadena se perdían los decimales.</w:t>
      </w:r>
    </w:p>
    <w:p>
      <w:pPr>
        <w:rPr>
          <w:rFonts w:hint="default"/>
          <w:b w:val="0"/>
          <w:bCs w:val="0"/>
          <w:lang w:val="es-ES"/>
        </w:rPr>
      </w:pPr>
    </w:p>
    <w:p>
      <w:pPr>
        <w:rPr>
          <w:rFonts w:hint="default"/>
          <w:b w:val="0"/>
          <w:bCs w:val="0"/>
          <w:lang w:val="es-ES"/>
        </w:rPr>
      </w:pPr>
      <w:r>
        <w:rPr>
          <w:rFonts w:hint="default"/>
          <w:b w:val="0"/>
          <w:bCs w:val="0"/>
          <w:lang w:val="es-ES"/>
        </w:rPr>
        <w:t>Al desarrollar los programas, se han considerado los siguientes casos de uso: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No se puede retirar más dinero del disponible en la cuenta en ninguna de las transacciones.</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Es necesario verificar la existencia de los IDs de los clientes involucrados en la transacción, para realizar la operacion.</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En el caso de los préstamos, se requiere realizar una llamada  al banco para verificar el estado y otra llamada para realizar o devolver el préstamo.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Si no existe un préstamo, se debe ofrecer la opción de solicitarlo. Si el cliente acepta, se procede a realizar el préstamo.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Al devolver el préstamo en su totalidad, el estado del préstamo debe cambiarse a "false". En caso de devolver una cantidad mayor que el monto restante del préstamo, solo se cobrará el importe del préstamo de la cuenta.</w:t>
      </w:r>
    </w:p>
    <w:p>
      <w:pPr>
        <w:rPr>
          <w:rFonts w:hint="default"/>
          <w:b/>
          <w:bCs/>
          <w:lang w:val="es-ES"/>
        </w:rPr>
      </w:pP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b/>
          <w:bCs/>
          <w:lang w:val="es-ES"/>
        </w:rPr>
      </w:pPr>
    </w:p>
    <w:p>
      <w:pPr>
        <w:rPr>
          <w:rFonts w:hint="default"/>
          <w:b/>
          <w:bCs/>
          <w:lang w:val="es-ES"/>
        </w:rPr>
      </w:pPr>
    </w:p>
    <w:p>
      <w:pPr>
        <w:rPr>
          <w:rFonts w:hint="default"/>
          <w:b/>
          <w:bCs/>
          <w:lang w:val="es-ES"/>
        </w:rPr>
      </w:pPr>
      <w:r>
        <w:rPr>
          <w:rFonts w:hint="default"/>
          <w:b/>
          <w:bCs/>
          <w:lang w:val="es-ES"/>
        </w:rPr>
        <w:br w:type="page"/>
      </w:r>
    </w:p>
    <w:p>
      <w:pPr>
        <w:pStyle w:val="2"/>
        <w:bidi w:val="0"/>
        <w:rPr>
          <w:rFonts w:hint="default"/>
          <w:lang w:val="es-ES"/>
        </w:rPr>
      </w:pPr>
      <w:bookmarkStart w:id="120" w:name="_Toc32392"/>
      <w:bookmarkStart w:id="121" w:name="_Toc22127"/>
      <w:bookmarkStart w:id="122" w:name="_Toc24854"/>
      <w:bookmarkStart w:id="123" w:name="_Toc18254"/>
      <w:r>
        <w:rPr>
          <w:rFonts w:hint="default"/>
          <w:lang w:val="es-ES"/>
        </w:rPr>
        <w:t>RMI ASINCRONO</w:t>
      </w:r>
      <w:bookmarkEnd w:id="120"/>
      <w:bookmarkEnd w:id="121"/>
      <w:bookmarkEnd w:id="122"/>
      <w:bookmarkEnd w:id="123"/>
    </w:p>
    <w:p>
      <w:pPr>
        <w:rPr>
          <w:rFonts w:hint="default"/>
          <w:lang w:val="es-ES"/>
        </w:rPr>
      </w:pPr>
      <w:r>
        <w:rPr>
          <w:rFonts w:hint="default"/>
          <w:lang w:val="es-ES"/>
        </w:rPr>
        <w:t>RMI es la implementación de Remote Procedure Call en Java. Por definición, no es posible utilizar la API para llamadas asíncronas, ya que no está diseñada con ese propósito.</w:t>
      </w:r>
    </w:p>
    <w:p>
      <w:pPr>
        <w:rPr>
          <w:rFonts w:hint="default"/>
          <w:lang w:val="es-ES"/>
        </w:rPr>
      </w:pPr>
      <w:r>
        <w:rPr>
          <w:rFonts w:hint="default"/>
          <w:lang w:val="es-ES"/>
        </w:rPr>
        <w:t>Incluso si se intentara implementar de forma asíncrona, surgirían los siguientes problemas:</w:t>
      </w:r>
    </w:p>
    <w:p>
      <w:pPr>
        <w:rPr>
          <w:rFonts w:hint="default"/>
          <w:lang w:val="es-ES"/>
        </w:rPr>
      </w:pPr>
    </w:p>
    <w:p>
      <w:pPr>
        <w:numPr>
          <w:ilvl w:val="0"/>
          <w:numId w:val="23"/>
        </w:numPr>
        <w:ind w:left="420" w:leftChars="0" w:hanging="420" w:firstLineChars="0"/>
        <w:rPr>
          <w:rFonts w:hint="default"/>
          <w:lang w:val="es-ES"/>
        </w:rPr>
      </w:pPr>
      <w:r>
        <w:rPr>
          <w:rFonts w:hint="default"/>
          <w:lang w:val="es-ES"/>
        </w:rPr>
        <w:t>Problema del puente heredado: cuando hay un gran número de métodos en varias clases y se necesita construir un puente hacia estos métodos para reutilizar las implementaciones en el código existente, nos encontramos con la restricción de no poder cambiar el código existente. Además, es posible que ni siquiera tengamos acceso al código fuente existente.</w:t>
      </w:r>
    </w:p>
    <w:p>
      <w:pPr>
        <w:rPr>
          <w:rFonts w:hint="default"/>
          <w:lang w:val="es-ES"/>
        </w:rPr>
      </w:pPr>
    </w:p>
    <w:p>
      <w:pPr>
        <w:numPr>
          <w:ilvl w:val="0"/>
          <w:numId w:val="23"/>
        </w:numPr>
        <w:ind w:left="420" w:leftChars="0" w:hanging="420" w:firstLineChars="0"/>
        <w:rPr>
          <w:rFonts w:hint="default"/>
          <w:lang w:val="es-ES"/>
        </w:rPr>
      </w:pPr>
      <w:r>
        <w:rPr>
          <w:rFonts w:hint="default"/>
          <w:lang w:val="es-ES"/>
        </w:rPr>
        <w:t>Problema del sintetizador de proxy virtual:  el objetivo de este es reenviar el método a una implementación existente. Se utilizan entradas del problema del puente heredado y genera código que puede invocarse en un espacio de direcciones remoto.</w:t>
      </w:r>
    </w:p>
    <w:p>
      <w:pPr>
        <w:rPr>
          <w:rFonts w:hint="default"/>
          <w:lang w:val="es-ES"/>
        </w:rPr>
      </w:pPr>
    </w:p>
    <w:p>
      <w:pPr>
        <w:numPr>
          <w:ilvl w:val="0"/>
          <w:numId w:val="23"/>
        </w:numPr>
        <w:ind w:left="420" w:leftChars="0" w:hanging="420" w:firstLineChars="0"/>
        <w:rPr>
          <w:rFonts w:hint="default"/>
          <w:lang w:val="es-ES"/>
        </w:rPr>
      </w:pPr>
      <w:r>
        <w:rPr>
          <w:rFonts w:hint="default"/>
          <w:lang w:val="es-ES"/>
        </w:rPr>
        <w:t>Problema de la invocación asíncrona: cuando se tienen un conjunto de invocaciones síncronas con retornos síncronos, encontrar un patrón de diseño que permita invocaciones asíncronas con retornos asíncronos. Siendo la alternativa bloquear el hilo de ejecución de los invocadores.</w:t>
      </w:r>
    </w:p>
    <w:p>
      <w:pPr>
        <w:rPr>
          <w:rFonts w:hint="default"/>
          <w:lang w:val="es-ES"/>
        </w:rPr>
      </w:pPr>
    </w:p>
    <w:p>
      <w:pPr>
        <w:rPr>
          <w:rFonts w:hint="default"/>
          <w:lang w:val="es-ES"/>
        </w:rPr>
      </w:pPr>
      <w:r>
        <w:rPr>
          <w:rFonts w:hint="default"/>
          <w:lang w:val="es-ES"/>
        </w:rPr>
        <w:t>Teniendo en cuenta estos problemas, está claro que RMI (Remote Procedure Call) por sí solo no es adecuado para realizar llamadas asíncronas, dado que está diseñado para realizar llamadas de forma procedural, como hemos visto.</w:t>
      </w:r>
    </w:p>
    <w:p>
      <w:pPr>
        <w:rPr>
          <w:rFonts w:hint="default"/>
          <w:lang w:val="es-ES"/>
        </w:rPr>
      </w:pPr>
    </w:p>
    <w:p>
      <w:pPr>
        <w:rPr>
          <w:rFonts w:hint="default"/>
          <w:lang w:val="es-ES"/>
        </w:rPr>
      </w:pPr>
      <w:r>
        <w:rPr>
          <w:rFonts w:hint="default"/>
          <w:lang w:val="es-ES"/>
        </w:rPr>
        <w:t>Sin embargo, esto no significa que RMI no pueda ser utilizado de manera asíncrona. De hecho, existen proyectos que demuestran que es posible lograrlo mediante la combinación con otras APIs y estructuras. A continuación, se presentan algunas soluciones creadas por la comunidad de Java:</w:t>
      </w:r>
    </w:p>
    <w:p>
      <w:pPr>
        <w:rPr>
          <w:rFonts w:hint="default"/>
          <w:lang w:val="es-ES"/>
        </w:rPr>
      </w:pPr>
    </w:p>
    <w:p>
      <w:pPr>
        <w:rPr>
          <w:rFonts w:hint="default"/>
          <w:lang w:val="es-ES"/>
        </w:rPr>
      </w:pPr>
      <w:r>
        <w:rPr>
          <w:rFonts w:hint="default"/>
          <w:lang w:val="es-ES"/>
        </w:rPr>
        <w:t xml:space="preserve">Enlace al documento de Asynchronous Remote Invocation:  </w:t>
      </w:r>
    </w:p>
    <w:p>
      <w:pPr>
        <w:rPr>
          <w:rFonts w:hint="default"/>
          <w:lang w:val="es-ES"/>
        </w:rPr>
      </w:pPr>
      <w:r>
        <w:rPr>
          <w:rFonts w:hint="default"/>
          <w:lang w:val="es-ES"/>
        </w:rPr>
        <w:t>Enlace al documento del Journal of Object Technology:  Solucion CentiJ</w:t>
      </w:r>
    </w:p>
    <w:p>
      <w:pPr>
        <w:rPr>
          <w:rFonts w:hint="default"/>
          <w:lang w:val="es-ES"/>
        </w:rPr>
      </w:pPr>
    </w:p>
    <w:p>
      <w:pPr>
        <w:rPr>
          <w:rFonts w:hint="default"/>
          <w:lang w:val="es-ES"/>
        </w:rPr>
      </w:pPr>
      <w:r>
        <w:rPr>
          <w:rFonts w:hint="default"/>
          <w:lang w:val="es-ES"/>
        </w:rPr>
        <w:t>Enlace a la documentación de llamadas asíncronas con java NIo: barakb.github.io/asyncrmi/asynchronous-calls.html</w:t>
      </w:r>
    </w:p>
    <w:p>
      <w:pPr>
        <w:rPr>
          <w:rFonts w:hint="default"/>
          <w:lang w:val="es-ES"/>
        </w:rPr>
      </w:pPr>
      <w:r>
        <w:rPr>
          <w:rFonts w:hint="default"/>
          <w:lang w:val="es-ES"/>
        </w:rPr>
        <w:t>Enlace al repositorio de AsyncRMI en GitHub: github.com/barakb/asyncrmi</w:t>
      </w:r>
    </w:p>
    <w:p>
      <w:pPr>
        <w:rPr>
          <w:rFonts w:hint="default"/>
          <w:lang w:val="es-ES"/>
        </w:rPr>
      </w:pPr>
    </w:p>
    <w:p>
      <w:pPr>
        <w:rPr>
          <w:rFonts w:hint="default"/>
          <w:lang w:val="es-ES"/>
        </w:rPr>
      </w:pPr>
    </w:p>
    <w:p>
      <w:pPr>
        <w:rPr>
          <w:rFonts w:hint="default"/>
          <w:lang w:val="es-ES"/>
        </w:rPr>
      </w:pPr>
    </w:p>
    <w:p>
      <w:pPr>
        <w:pStyle w:val="2"/>
        <w:bidi w:val="0"/>
        <w:rPr>
          <w:rFonts w:hint="default"/>
          <w:lang w:val="es-ES"/>
        </w:rPr>
      </w:pPr>
    </w:p>
    <w:p>
      <w:pPr>
        <w:pStyle w:val="2"/>
        <w:bidi w:val="0"/>
        <w:rPr>
          <w:rFonts w:hint="default"/>
          <w:lang w:val="es-ES"/>
        </w:rPr>
      </w:pPr>
      <w:bookmarkStart w:id="124" w:name="_Toc32706"/>
      <w:bookmarkStart w:id="125" w:name="_Toc18799"/>
      <w:bookmarkStart w:id="126" w:name="_Toc8439"/>
      <w:bookmarkStart w:id="127" w:name="_Toc10172"/>
      <w:r>
        <w:rPr>
          <w:rFonts w:hint="default"/>
          <w:lang w:val="es-ES"/>
        </w:rPr>
        <w:t>CONCLUSIONES</w:t>
      </w:r>
      <w:bookmarkEnd w:id="124"/>
      <w:bookmarkEnd w:id="125"/>
      <w:bookmarkEnd w:id="126"/>
      <w:bookmarkEnd w:id="127"/>
    </w:p>
    <w:p>
      <w:pPr>
        <w:rPr>
          <w:rFonts w:hint="default"/>
          <w:lang w:val="es-ES"/>
        </w:rPr>
      </w:pPr>
      <w:r>
        <w:rPr>
          <w:rFonts w:hint="default"/>
          <w:lang w:val="es-ES"/>
        </w:rPr>
        <w:t xml:space="preserve">De los objetivos mencionado al inicio del documento, se puede decir que se han cumplido la mayoria de ellos, </w:t>
      </w:r>
    </w:p>
    <w:p>
      <w:pPr>
        <w:rPr>
          <w:rFonts w:hint="default"/>
          <w:lang w:val="es-ES"/>
        </w:rPr>
      </w:pPr>
    </w:p>
    <w:p>
      <w:pPr>
        <w:numPr>
          <w:ilvl w:val="0"/>
          <w:numId w:val="23"/>
        </w:numPr>
        <w:ind w:left="420" w:leftChars="0" w:hanging="420" w:firstLineChars="0"/>
        <w:rPr>
          <w:rFonts w:hint="default"/>
          <w:lang w:val="es-ES"/>
        </w:rPr>
      </w:pPr>
      <w:r>
        <w:rPr>
          <w:rFonts w:hint="default"/>
          <w:lang w:val="es-ES"/>
        </w:rPr>
        <w:t xml:space="preserve"> La informacion se ha recopilado y estructurado en temas claros siguiendo una secuencia de conceptos clara y ordenada. </w:t>
      </w:r>
    </w:p>
    <w:p>
      <w:pPr>
        <w:numPr>
          <w:ilvl w:val="0"/>
          <w:numId w:val="23"/>
        </w:numPr>
        <w:ind w:left="420" w:leftChars="0" w:hanging="420" w:firstLineChars="0"/>
        <w:rPr>
          <w:rFonts w:hint="default"/>
          <w:lang w:val="es-ES"/>
        </w:rPr>
      </w:pPr>
      <w:r>
        <w:rPr>
          <w:rFonts w:hint="default"/>
          <w:lang w:val="es-ES"/>
        </w:rPr>
        <w:t>Los ejercicios diseñados todo tienen una practicidad util dentro de su caso de uso que refuerzan la comprension de RMI de los estudiantes.</w:t>
      </w:r>
    </w:p>
    <w:p>
      <w:pPr>
        <w:numPr>
          <w:ilvl w:val="0"/>
          <w:numId w:val="23"/>
        </w:numPr>
        <w:ind w:left="420" w:leftChars="0" w:hanging="420" w:firstLineChars="0"/>
        <w:rPr>
          <w:rFonts w:hint="default"/>
          <w:lang w:val="es-ES"/>
        </w:rPr>
      </w:pPr>
      <w:r>
        <w:rPr>
          <w:rFonts w:hint="default"/>
          <w:lang w:val="es-ES"/>
        </w:rPr>
        <w:t xml:space="preserve"> Y todo esto compone una documentacion que puede resultal util para usuarios futuros.</w:t>
      </w:r>
    </w:p>
    <w:p>
      <w:pPr>
        <w:numPr>
          <w:ilvl w:val="0"/>
          <w:numId w:val="23"/>
        </w:numPr>
        <w:ind w:left="420" w:leftChars="0" w:hanging="420" w:firstLineChars="0"/>
        <w:rPr>
          <w:rFonts w:hint="default"/>
          <w:lang w:val="es-ES"/>
        </w:rPr>
      </w:pPr>
      <w:r>
        <w:rPr>
          <w:rFonts w:hint="default"/>
          <w:lang w:val="es-ES"/>
        </w:rPr>
        <w:t>Pese a todo el objetivo de proporcinar una base solida en Rmi si que se ha cumplido, aunque no se ha conseguido fomentar la participacion activa , ni fomentar la investigacion y analisis de los estudiantes.</w:t>
      </w:r>
    </w:p>
    <w:p>
      <w:pPr>
        <w:rPr>
          <w:rFonts w:hint="default"/>
          <w:lang w:val="es-ES"/>
        </w:rPr>
      </w:pPr>
    </w:p>
    <w:p>
      <w:pPr>
        <w:rPr>
          <w:rFonts w:hint="default"/>
          <w:lang w:val="es-ES"/>
        </w:rPr>
      </w:pPr>
    </w:p>
    <w:p>
      <w:pPr>
        <w:pStyle w:val="2"/>
        <w:bidi w:val="0"/>
        <w:rPr>
          <w:rFonts w:hint="default"/>
          <w:lang w:val="es-ES"/>
        </w:rPr>
      </w:pPr>
      <w:bookmarkStart w:id="128" w:name="_Toc8118"/>
      <w:bookmarkStart w:id="129" w:name="_Toc16809"/>
      <w:bookmarkStart w:id="130" w:name="_Toc26952"/>
      <w:bookmarkStart w:id="131" w:name="_Toc19379"/>
      <w:r>
        <w:rPr>
          <w:rFonts w:hint="default"/>
          <w:lang w:val="es-ES"/>
        </w:rPr>
        <w:t>LINEAS FUTURAS</w:t>
      </w:r>
      <w:bookmarkEnd w:id="128"/>
      <w:bookmarkEnd w:id="129"/>
      <w:bookmarkEnd w:id="130"/>
      <w:bookmarkEnd w:id="131"/>
    </w:p>
    <w:p>
      <w:pPr>
        <w:rPr>
          <w:rFonts w:hint="default"/>
          <w:lang w:val="es-ES"/>
        </w:rPr>
      </w:pPr>
      <w:r>
        <w:rPr>
          <w:rFonts w:hint="default"/>
          <w:lang w:val="es-ES"/>
        </w:rPr>
        <w:t>Aunque se hayan logrado muchos de los objetivos iniciales con este proyecto algunos de los puntos a mejorar que se han podido observar han sido los siguientes:</w:t>
      </w:r>
    </w:p>
    <w:p>
      <w:pPr>
        <w:rPr>
          <w:rFonts w:hint="default"/>
          <w:lang w:val="es-ES"/>
        </w:rPr>
      </w:pPr>
    </w:p>
    <w:p>
      <w:pPr>
        <w:numPr>
          <w:ilvl w:val="0"/>
          <w:numId w:val="23"/>
        </w:numPr>
        <w:ind w:left="420" w:leftChars="0" w:hanging="420" w:firstLineChars="0"/>
        <w:rPr>
          <w:rFonts w:hint="default"/>
          <w:lang w:val="es-ES"/>
        </w:rPr>
      </w:pPr>
      <w:r>
        <w:rPr>
          <w:rFonts w:hint="default"/>
          <w:lang w:val="es-ES"/>
        </w:rPr>
        <w:t>Temas que les falta profundidad:</w:t>
      </w:r>
    </w:p>
    <w:p>
      <w:pPr>
        <w:numPr>
          <w:ilvl w:val="1"/>
          <w:numId w:val="23"/>
        </w:numPr>
        <w:ind w:left="840" w:leftChars="0" w:hanging="420" w:firstLineChars="0"/>
        <w:rPr>
          <w:rFonts w:hint="default"/>
          <w:lang w:val="es-ES"/>
        </w:rPr>
      </w:pPr>
      <w:r>
        <w:rPr>
          <w:rFonts w:hint="default"/>
          <w:lang w:val="es-ES"/>
        </w:rPr>
        <w:t xml:space="preserve">Ajustes y opciones de Rmi: </w:t>
      </w:r>
    </w:p>
    <w:p>
      <w:pPr>
        <w:numPr>
          <w:ilvl w:val="1"/>
          <w:numId w:val="23"/>
        </w:numPr>
        <w:ind w:left="840" w:leftChars="0" w:hanging="420" w:firstLineChars="0"/>
        <w:rPr>
          <w:rFonts w:hint="default"/>
          <w:lang w:val="es-ES"/>
        </w:rPr>
      </w:pPr>
      <w:r>
        <w:rPr>
          <w:rFonts w:hint="default"/>
          <w:lang w:val="es-ES"/>
        </w:rPr>
        <w:t>Seguridad: En esta parte se podia haber metido el temario de Java Security y los permisos de archivo, enriqueciendo en gran medida el trabajo. Por desgracia no se ha podido implementar por su alta complejidad, y debido a que se alejaba del tema de RMI, pese ser un complemento muy adecuado al tema.</w:t>
      </w:r>
    </w:p>
    <w:p>
      <w:pPr>
        <w:numPr>
          <w:ilvl w:val="1"/>
          <w:numId w:val="23"/>
        </w:numPr>
        <w:ind w:left="840" w:leftChars="0" w:hanging="420" w:firstLineChars="0"/>
        <w:rPr>
          <w:rFonts w:hint="default"/>
          <w:lang w:val="es-ES"/>
        </w:rPr>
      </w:pPr>
      <w:r>
        <w:rPr>
          <w:rFonts w:hint="default"/>
          <w:lang w:val="es-ES"/>
        </w:rPr>
        <w:t xml:space="preserve">Carga dinamica: Habia un apartado entero de descarga dinamica de estubs que combinado con la parte de codebase, se podria haber utilizado para descargar archivos de todo tipo entre ordenadores, ademas de poder hacer ejecucion remota de codigo. Estos no se han implementado por dificultades tecnicas, y alta dificultad. </w:t>
      </w:r>
    </w:p>
    <w:p>
      <w:pPr>
        <w:numPr>
          <w:ilvl w:val="0"/>
          <w:numId w:val="23"/>
        </w:numPr>
        <w:ind w:left="420" w:leftChars="0" w:hanging="420" w:firstLineChars="0"/>
        <w:rPr>
          <w:rFonts w:hint="default"/>
          <w:lang w:val="es-ES"/>
        </w:rPr>
      </w:pPr>
      <w:r>
        <w:rPr>
          <w:rFonts w:hint="default"/>
          <w:lang w:val="es-ES"/>
        </w:rPr>
        <w:t>Hubiera estado bien, hacer una pequeña practica con herramientas de enumeracion para ver los metodos de los programas desde fuera. Algunos enlaces serian estos:</w:t>
      </w:r>
    </w:p>
    <w:p>
      <w:pPr>
        <w:numPr>
          <w:ilvl w:val="1"/>
          <w:numId w:val="23"/>
        </w:numPr>
        <w:ind w:left="840" w:leftChars="0" w:hanging="420" w:firstLineChars="0"/>
        <w:rPr>
          <w:rFonts w:hint="default"/>
          <w:lang w:val="es-ES"/>
        </w:rPr>
      </w:pPr>
      <w:r>
        <w:rPr>
          <w:rFonts w:hint="default"/>
          <w:lang w:val="es-ES"/>
        </w:rPr>
        <w:fldChar w:fldCharType="begin"/>
      </w:r>
      <w:r>
        <w:rPr>
          <w:rFonts w:hint="default"/>
          <w:lang w:val="es-ES"/>
        </w:rPr>
        <w:instrText xml:space="preserve"> HYPERLINK "https://github.com/NickstaDB/BaRMIe" </w:instrText>
      </w:r>
      <w:r>
        <w:rPr>
          <w:rFonts w:hint="default"/>
          <w:lang w:val="es-ES"/>
        </w:rPr>
        <w:fldChar w:fldCharType="separate"/>
      </w:r>
      <w:r>
        <w:rPr>
          <w:rStyle w:val="25"/>
          <w:rFonts w:hint="default"/>
          <w:lang w:val="es-ES"/>
        </w:rPr>
        <w:t>https://github.com/NickstaDB/BaRMIe</w:t>
      </w:r>
      <w:r>
        <w:rPr>
          <w:rFonts w:hint="default"/>
          <w:lang w:val="es-ES"/>
        </w:rPr>
        <w:fldChar w:fldCharType="end"/>
      </w:r>
      <w:r>
        <w:rPr>
          <w:rFonts w:hint="default"/>
          <w:lang w:val="es-ES"/>
        </w:rPr>
        <w:t xml:space="preserve"> </w:t>
      </w:r>
    </w:p>
    <w:p>
      <w:pPr>
        <w:numPr>
          <w:ilvl w:val="1"/>
          <w:numId w:val="23"/>
        </w:numPr>
        <w:ind w:left="840" w:leftChars="0" w:hanging="420" w:firstLineChars="0"/>
        <w:rPr>
          <w:rFonts w:hint="default"/>
          <w:lang w:val="es-ES"/>
        </w:rPr>
      </w:pPr>
      <w:r>
        <w:rPr>
          <w:rFonts w:hint="default"/>
          <w:lang w:val="es-ES"/>
        </w:rPr>
        <w:fldChar w:fldCharType="begin"/>
      </w:r>
      <w:r>
        <w:rPr>
          <w:rFonts w:hint="default"/>
          <w:lang w:val="es-ES"/>
        </w:rPr>
        <w:instrText xml:space="preserve"> HYPERLINK "https://blog.ehcgroup.io/2018/04/11/21/59/33/2916/herramienta-de-enumeracion-y-ataque-de-java-rmi-barmie/delitos-informaticos/dpab" </w:instrText>
      </w:r>
      <w:r>
        <w:rPr>
          <w:rFonts w:hint="default"/>
          <w:lang w:val="es-ES"/>
        </w:rPr>
        <w:fldChar w:fldCharType="separate"/>
      </w:r>
      <w:r>
        <w:rPr>
          <w:rStyle w:val="25"/>
          <w:rFonts w:hint="default"/>
          <w:lang w:val="es-ES"/>
        </w:rPr>
        <w:t>https://blog.ehcgroup.io/2018/04/11/21/59/33/2916/herramienta-de-enumeracion-y-ataque-de-java-rmi-barmie/delitos-informaticos/dpab</w:t>
      </w:r>
      <w:r>
        <w:rPr>
          <w:rFonts w:hint="default"/>
          <w:lang w:val="es-ES"/>
        </w:rPr>
        <w:fldChar w:fldCharType="end"/>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bidi w:val="0"/>
        <w:rPr>
          <w:rFonts w:hint="default"/>
          <w:lang w:val="es-ES"/>
        </w:rPr>
      </w:pPr>
      <w:bookmarkStart w:id="132" w:name="_Toc30496"/>
      <w:bookmarkStart w:id="133" w:name="_Toc15101"/>
      <w:bookmarkStart w:id="134" w:name="_Toc15210"/>
      <w:bookmarkStart w:id="135" w:name="_Toc18171"/>
      <w:r>
        <w:rPr>
          <w:rFonts w:hint="default"/>
          <w:lang w:val="es-ES"/>
        </w:rPr>
        <w:t>BIBLIOGRAFIA</w:t>
      </w:r>
      <w:bookmarkEnd w:id="132"/>
      <w:bookmarkEnd w:id="133"/>
      <w:bookmarkEnd w:id="134"/>
      <w:bookmarkEnd w:id="135"/>
    </w:p>
    <w:p>
      <w:pPr>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270947"/>
    <w:multiLevelType w:val="singleLevel"/>
    <w:tmpl w:val="94270947"/>
    <w:lvl w:ilvl="0" w:tentative="0">
      <w:start w:val="1"/>
      <w:numFmt w:val="decimal"/>
      <w:lvlText w:val="%1."/>
      <w:lvlJc w:val="left"/>
      <w:pPr>
        <w:tabs>
          <w:tab w:val="left" w:pos="425"/>
        </w:tabs>
        <w:ind w:left="425" w:leftChars="0" w:hanging="425" w:firstLineChars="0"/>
      </w:pPr>
      <w:rPr>
        <w:rFonts w:hint="default"/>
      </w:rPr>
    </w:lvl>
  </w:abstractNum>
  <w:abstractNum w:abstractNumId="2">
    <w:nsid w:val="BFB6B6F0"/>
    <w:multiLevelType w:val="singleLevel"/>
    <w:tmpl w:val="BFB6B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4">
    <w:nsid w:val="CAE4B4A5"/>
    <w:multiLevelType w:val="multilevel"/>
    <w:tmpl w:val="CAE4B4A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55B95EF"/>
    <w:multiLevelType w:val="singleLevel"/>
    <w:tmpl w:val="E55B95EF"/>
    <w:lvl w:ilvl="0" w:tentative="0">
      <w:start w:val="1"/>
      <w:numFmt w:val="decimal"/>
      <w:suff w:val="space"/>
      <w:lvlText w:val="%1-"/>
      <w:lvlJc w:val="left"/>
    </w:lvl>
  </w:abstractNum>
  <w:abstractNum w:abstractNumId="6">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8">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0">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1">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2">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3">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4">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5">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6">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7">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8">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9">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508C319"/>
    <w:multiLevelType w:val="singleLevel"/>
    <w:tmpl w:val="2508C319"/>
    <w:lvl w:ilvl="0" w:tentative="0">
      <w:start w:val="0"/>
      <w:numFmt w:val="decimal"/>
      <w:suff w:val="space"/>
      <w:lvlText w:val="%1-"/>
      <w:lvlJc w:val="left"/>
    </w:lvl>
  </w:abstractNum>
  <w:abstractNum w:abstractNumId="21">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0"/>
  </w:num>
  <w:num w:numId="3">
    <w:abstractNumId w:val="11"/>
  </w:num>
  <w:num w:numId="4">
    <w:abstractNumId w:val="17"/>
  </w:num>
  <w:num w:numId="5">
    <w:abstractNumId w:val="15"/>
  </w:num>
  <w:num w:numId="6">
    <w:abstractNumId w:val="9"/>
  </w:num>
  <w:num w:numId="7">
    <w:abstractNumId w:val="13"/>
  </w:num>
  <w:num w:numId="8">
    <w:abstractNumId w:val="18"/>
  </w:num>
  <w:num w:numId="9">
    <w:abstractNumId w:val="16"/>
  </w:num>
  <w:num w:numId="10">
    <w:abstractNumId w:val="14"/>
  </w:num>
  <w:num w:numId="11">
    <w:abstractNumId w:val="2"/>
  </w:num>
  <w:num w:numId="12">
    <w:abstractNumId w:val="0"/>
  </w:num>
  <w:num w:numId="13">
    <w:abstractNumId w:val="21"/>
  </w:num>
  <w:num w:numId="14">
    <w:abstractNumId w:val="3"/>
  </w:num>
  <w:num w:numId="15">
    <w:abstractNumId w:val="6"/>
  </w:num>
  <w:num w:numId="16">
    <w:abstractNumId w:val="7"/>
  </w:num>
  <w:num w:numId="17">
    <w:abstractNumId w:val="20"/>
  </w:num>
  <w:num w:numId="18">
    <w:abstractNumId w:val="22"/>
  </w:num>
  <w:num w:numId="19">
    <w:abstractNumId w:val="8"/>
  </w:num>
  <w:num w:numId="20">
    <w:abstractNumId w:val="19"/>
  </w:num>
  <w:num w:numId="21">
    <w:abstractNumId w:val="1"/>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3E513B0"/>
    <w:rsid w:val="04C9670A"/>
    <w:rsid w:val="057B412B"/>
    <w:rsid w:val="05C62F8C"/>
    <w:rsid w:val="06537A11"/>
    <w:rsid w:val="06D96F7C"/>
    <w:rsid w:val="06F86D2B"/>
    <w:rsid w:val="071B6409"/>
    <w:rsid w:val="09727863"/>
    <w:rsid w:val="097B0592"/>
    <w:rsid w:val="09E260E6"/>
    <w:rsid w:val="0B4E5E87"/>
    <w:rsid w:val="0C655C90"/>
    <w:rsid w:val="0E3D5D2A"/>
    <w:rsid w:val="0F735BF1"/>
    <w:rsid w:val="0FA4722F"/>
    <w:rsid w:val="0FE752CC"/>
    <w:rsid w:val="10924BE7"/>
    <w:rsid w:val="116B3C5F"/>
    <w:rsid w:val="11E26CF3"/>
    <w:rsid w:val="12714742"/>
    <w:rsid w:val="137E6912"/>
    <w:rsid w:val="157121CB"/>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2B5671"/>
    <w:rsid w:val="21BD2A55"/>
    <w:rsid w:val="21FA4F10"/>
    <w:rsid w:val="2231313E"/>
    <w:rsid w:val="22A43D5E"/>
    <w:rsid w:val="237B0B11"/>
    <w:rsid w:val="23B268A1"/>
    <w:rsid w:val="245F7983"/>
    <w:rsid w:val="24EB7028"/>
    <w:rsid w:val="26CC133E"/>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1A4574"/>
    <w:rsid w:val="34636514"/>
    <w:rsid w:val="34E52F23"/>
    <w:rsid w:val="35251F39"/>
    <w:rsid w:val="35A03F05"/>
    <w:rsid w:val="35A34EB8"/>
    <w:rsid w:val="368B6281"/>
    <w:rsid w:val="374C2700"/>
    <w:rsid w:val="382C6395"/>
    <w:rsid w:val="39661726"/>
    <w:rsid w:val="39751AB9"/>
    <w:rsid w:val="39AE1450"/>
    <w:rsid w:val="3A045513"/>
    <w:rsid w:val="3B99269C"/>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BC80BED"/>
    <w:rsid w:val="4CB23EB6"/>
    <w:rsid w:val="4D5465B6"/>
    <w:rsid w:val="4DE30212"/>
    <w:rsid w:val="4E666624"/>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8B67427"/>
    <w:rsid w:val="59733BAF"/>
    <w:rsid w:val="5AC915A2"/>
    <w:rsid w:val="5AF72395"/>
    <w:rsid w:val="5B3B1A2C"/>
    <w:rsid w:val="5BD355E3"/>
    <w:rsid w:val="5D6A7C0A"/>
    <w:rsid w:val="5DD60DF1"/>
    <w:rsid w:val="5EC925A8"/>
    <w:rsid w:val="5F4F3972"/>
    <w:rsid w:val="5F784C3A"/>
    <w:rsid w:val="5FA07BB2"/>
    <w:rsid w:val="603B1798"/>
    <w:rsid w:val="611F2AAF"/>
    <w:rsid w:val="61663F04"/>
    <w:rsid w:val="61735451"/>
    <w:rsid w:val="64234664"/>
    <w:rsid w:val="656839B7"/>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2FA5656"/>
    <w:rsid w:val="73214465"/>
    <w:rsid w:val="73B61711"/>
    <w:rsid w:val="74252D60"/>
    <w:rsid w:val="752513ED"/>
    <w:rsid w:val="755A25BE"/>
    <w:rsid w:val="75E400EC"/>
    <w:rsid w:val="784B52C6"/>
    <w:rsid w:val="795124C5"/>
    <w:rsid w:val="79CC6228"/>
    <w:rsid w:val="7AD70DE5"/>
    <w:rsid w:val="7BAF1346"/>
    <w:rsid w:val="7BD539FF"/>
    <w:rsid w:val="7BF07B9D"/>
    <w:rsid w:val="7C6F749A"/>
    <w:rsid w:val="7C94724B"/>
    <w:rsid w:val="7CA12D03"/>
    <w:rsid w:val="7D012C11"/>
    <w:rsid w:val="7DDE3944"/>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next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 w:type="paragraph" w:customStyle="1" w:styleId="156">
    <w:name w:val="WPSOffice手动目录 1"/>
    <w:uiPriority w:val="0"/>
    <w:pPr>
      <w:ind w:leftChars="0"/>
    </w:pPr>
    <w:rPr>
      <w:sz w:val="20"/>
      <w:szCs w:val="20"/>
    </w:rPr>
  </w:style>
  <w:style w:type="paragraph" w:customStyle="1" w:styleId="157">
    <w:name w:val="WPSOffice手动目录 2"/>
    <w:uiPriority w:val="0"/>
    <w:pPr>
      <w:ind w:leftChars="200"/>
    </w:pPr>
    <w:rPr>
      <w:sz w:val="20"/>
      <w:szCs w:val="20"/>
    </w:rPr>
  </w:style>
  <w:style w:type="paragraph" w:customStyle="1" w:styleId="15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GIF"/><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GIF"/><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GI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2023-05-31T08:00:56Z</dcterms:modified>
  <dc:subject>2º Semestre  </dc:subject>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