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rPr>
          <w:rFonts w:hint="default"/>
          <w:lang w:val="es-ES"/>
        </w:rPr>
        <w:t xml:space="preserve">PLANIFICACION </w:t>
      </w:r>
    </w:p>
    <w:p>
      <w:pPr>
        <w:rPr>
          <w:rFonts w:hint="default"/>
          <w:lang w:val="es-ES"/>
        </w:rPr>
      </w:pPr>
      <w:r>
        <w:drawing>
          <wp:anchor distT="0" distB="0" distL="114300" distR="114300" simplePos="0" relativeHeight="251659264" behindDoc="0" locked="0" layoutInCell="1" allowOverlap="1">
            <wp:simplePos x="0" y="0"/>
            <wp:positionH relativeFrom="column">
              <wp:posOffset>-532765</wp:posOffset>
            </wp:positionH>
            <wp:positionV relativeFrom="paragraph">
              <wp:posOffset>41910</wp:posOffset>
            </wp:positionV>
            <wp:extent cx="9886950" cy="4953635"/>
            <wp:effectExtent l="0" t="0" r="3810" b="14605"/>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5"/>
                    <a:stretch>
                      <a:fillRect/>
                    </a:stretch>
                  </pic:blipFill>
                  <pic:spPr>
                    <a:xfrm>
                      <a:off x="0" y="0"/>
                      <a:ext cx="9886950" cy="4953635"/>
                    </a:xfrm>
                    <a:prstGeom prst="rect">
                      <a:avLst/>
                    </a:prstGeom>
                    <a:noFill/>
                    <a:ln>
                      <a:noFill/>
                    </a:ln>
                  </pic:spPr>
                </pic:pic>
              </a:graphicData>
            </a:graphic>
          </wp:anchor>
        </w:drawing>
      </w:r>
      <w:r>
        <w:rPr>
          <w:rFonts w:hint="default"/>
          <w:lang w:val="es-ES"/>
        </w:rPr>
        <w:br w:type="page"/>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rPr>
          <w:rFonts w:hint="default"/>
          <w:lang w:val="es-ES"/>
        </w:rPr>
      </w:pPr>
    </w:p>
    <w:p>
      <w:pPr>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rPr>
          <w:rFonts w:hint="default"/>
          <w:lang w:val="es-ES"/>
        </w:rPr>
      </w:pPr>
    </w:p>
    <w:p>
      <w:pPr>
        <w:rPr>
          <w:rFonts w:hint="default"/>
          <w:lang w:val="es-ES"/>
        </w:rPr>
      </w:pPr>
      <w:r>
        <w:rPr>
          <w:rFonts w:hint="default"/>
          <w:lang w:val="es-ES"/>
        </w:rPr>
        <w:t>Toda aplicación RMI normalmente se descompone en 2 partes:</w:t>
      </w:r>
    </w:p>
    <w:p>
      <w:pPr>
        <w:numPr>
          <w:ilvl w:val="0"/>
          <w:numId w:val="12"/>
        </w:numPr>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ind w:left="420" w:leftChars="0" w:hanging="420" w:firstLineChars="0"/>
        <w:rPr>
          <w:rFonts w:hint="default"/>
          <w:lang w:val="es-ES"/>
        </w:rPr>
      </w:pPr>
      <w:r>
        <w:rPr>
          <w:rFonts w:hint="default"/>
          <w:lang w:val="es-ES"/>
        </w:rPr>
        <w:t>-Un cliente, que obtiene una referencia a objetos remotos en el servidor, y los invoca.</w:t>
      </w:r>
    </w:p>
    <w:p>
      <w:pPr>
        <w:rPr>
          <w:rFonts w:hint="default"/>
          <w:lang w:val="es-ES"/>
        </w:rPr>
      </w:pPr>
    </w:p>
    <w:p>
      <w:pPr>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rPr>
          <w:rFonts w:hint="default"/>
          <w:lang w:val="es-ES"/>
        </w:rPr>
      </w:pPr>
    </w:p>
    <w:p>
      <w:pPr>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ind w:left="420" w:leftChars="0" w:hanging="420" w:firstLineChars="0"/>
        <w:rPr>
          <w:rFonts w:hint="default"/>
          <w:lang w:val="es-ES"/>
        </w:rPr>
      </w:pPr>
      <w:r>
        <w:rPr>
          <w:rFonts w:hint="default"/>
          <w:lang w:val="es-ES"/>
        </w:rPr>
        <w:t>-Encapsulado (marshalling) de los parámetros (utilizando la funcionalidad de serialización de Java).</w:t>
      </w:r>
    </w:p>
    <w:p>
      <w:pPr>
        <w:numPr>
          <w:ilvl w:val="0"/>
          <w:numId w:val="12"/>
        </w:numPr>
        <w:ind w:left="420" w:leftChars="0" w:hanging="420" w:firstLineChars="0"/>
        <w:rPr>
          <w:rFonts w:hint="default"/>
          <w:lang w:val="es-ES"/>
        </w:rPr>
      </w:pPr>
      <w:r>
        <w:rPr>
          <w:rFonts w:hint="default"/>
          <w:lang w:val="es-ES"/>
        </w:rPr>
        <w:t xml:space="preserve">- El cliente invoca el metodo del metodo del servidor para ejecutarlo hay. Para eso le pasa los parametros </w:t>
      </w:r>
      <w:r>
        <w:rPr>
          <w:rFonts w:hint="default"/>
          <w:color w:val="5B9BD5" w:themeColor="accent1"/>
          <w:lang w:val="es-ES"/>
          <w14:textFill>
            <w14:solidFill>
              <w14:schemeClr w14:val="accent1"/>
            </w14:solidFill>
          </w14:textFill>
        </w:rPr>
        <w:t>serializados</w:t>
      </w:r>
      <w:r>
        <w:rPr>
          <w:rFonts w:hint="default"/>
          <w:lang w:val="es-ES"/>
        </w:rPr>
        <w:t>. Y se queda esperando su respuesta.</w:t>
      </w:r>
    </w:p>
    <w:p>
      <w:pPr>
        <w:numPr>
          <w:ilvl w:val="0"/>
          <w:numId w:val="12"/>
        </w:numPr>
        <w:ind w:left="420" w:leftChars="0" w:hanging="420" w:firstLineChars="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ind w:left="420" w:leftChars="0" w:hanging="420" w:firstLineChars="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rPr>
          <w:rFonts w:hint="default"/>
          <w:lang w:val="es-ES"/>
        </w:rPr>
      </w:pPr>
      <w:r>
        <w:rPr>
          <w:rFonts w:hint="default"/>
          <w:lang w:val="es-ES"/>
        </w:rPr>
        <w:t>En este apartado se iran trabajando los diferentes conceptos que componen Rmi de una forma ordenada para construir una comprension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comunicacion remota</w:t>
      </w:r>
      <w:r>
        <w:rPr>
          <w:rFonts w:hint="default"/>
        </w:rPr>
        <w:t>.</w:t>
      </w:r>
    </w:p>
    <w:p>
      <w:pPr>
        <w:bidi w:val="0"/>
        <w:rPr>
          <w:rFonts w:hint="default"/>
        </w:rPr>
      </w:pP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herramiento </w:t>
      </w:r>
    </w:p>
    <w:p>
      <w:pPr>
        <w:pStyle w:val="4"/>
        <w:bidi w:val="0"/>
        <w:rPr>
          <w:rFonts w:hint="default"/>
          <w:lang w:val="es-ES" w:eastAsia="zh-CN"/>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bookmarkStart w:id="0" w:name="_GoBack"/>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Java Rmi es una herramienta que tiene sus años y ha pasado por 2 etapas principales en su vida util, para aprender de sus origenes, ejecuta el programa, y entiende su funcionamiento.  (no tiene que funcionar tranquilos)</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Haz funcionar el ejemplo anterior haciendo todo el proceso de complacion. Las instrucciones son las siguientes:</w:t>
      </w:r>
    </w:p>
    <w:p>
      <w:pPr>
        <w:numPr>
          <w:ilvl w:val="0"/>
          <w:numId w:val="14"/>
        </w:numPr>
        <w:ind w:left="708" w:leftChars="0" w:firstLine="0" w:firstLineChars="0"/>
        <w:rPr>
          <w:rFonts w:hint="default"/>
          <w:b w:val="0"/>
          <w:bCs w:val="0"/>
          <w:lang w:val="es-ES"/>
        </w:rPr>
      </w:pPr>
      <w:r>
        <w:rPr>
          <w:rFonts w:hint="default"/>
          <w:b w:val="0"/>
          <w:bCs w:val="0"/>
          <w:lang w:val="es-ES"/>
        </w:rPr>
        <w:t>Habre el powershell y colocate en la carpeta src del proyecto</w:t>
      </w:r>
    </w:p>
    <w:p>
      <w:pPr>
        <w:numPr>
          <w:ilvl w:val="0"/>
          <w:numId w:val="14"/>
        </w:numPr>
        <w:ind w:left="708" w:leftChars="0" w:firstLine="0" w:firstLineChars="0"/>
        <w:rPr>
          <w:rFonts w:hint="default"/>
          <w:b w:val="0"/>
          <w:bCs w:val="0"/>
          <w:lang w:val="es-ES"/>
        </w:rPr>
      </w:pPr>
      <w:r>
        <w:rPr>
          <w:rFonts w:hint="default"/>
          <w:b w:val="0"/>
          <w:bCs w:val="0"/>
          <w:lang w:val="es-ES"/>
        </w:rPr>
        <w:t xml:space="preserve">Ejecuta el comando </w:t>
      </w:r>
      <w:r>
        <w:rPr>
          <w:rFonts w:hint="default"/>
          <w:b/>
          <w:bCs/>
          <w:lang w:val="es-ES"/>
        </w:rPr>
        <w:t>javac &lt;nombre del archivo java&gt;</w:t>
      </w:r>
      <w:r>
        <w:rPr>
          <w:rFonts w:hint="default"/>
          <w:b w:val="0"/>
          <w:bCs w:val="0"/>
          <w:lang w:val="es-ES"/>
        </w:rPr>
        <w:t xml:space="preserve"> , y azlo con cada archivo .java del src</w:t>
      </w:r>
    </w:p>
    <w:p>
      <w:pPr>
        <w:numPr>
          <w:ilvl w:val="0"/>
          <w:numId w:val="14"/>
        </w:numPr>
        <w:ind w:left="708" w:leftChars="0" w:firstLine="0" w:firstLineChars="0"/>
        <w:rPr>
          <w:rFonts w:hint="default"/>
          <w:b w:val="0"/>
          <w:bCs w:val="0"/>
          <w:lang w:val="es-ES"/>
        </w:rPr>
      </w:pPr>
      <w:r>
        <w:rPr>
          <w:rFonts w:hint="default" w:ascii="Segoe UI" w:hAnsi="Segoe UI" w:eastAsia="Segoe UI" w:cs="Segoe UI"/>
          <w:i w:val="0"/>
          <w:iCs w:val="0"/>
          <w:color w:val="000000"/>
          <w:spacing w:val="0"/>
          <w:sz w:val="19"/>
          <w:szCs w:val="19"/>
          <w:lang w:val="es-ES"/>
        </w:rPr>
        <w:t>C</w:t>
      </w:r>
      <w:r>
        <w:rPr>
          <w:rFonts w:hint="default" w:ascii="Segoe UI" w:hAnsi="Segoe UI" w:eastAsia="Segoe UI" w:cs="Segoe UI"/>
          <w:i w:val="0"/>
          <w:iCs w:val="0"/>
          <w:caps w:val="0"/>
          <w:color w:val="000000"/>
          <w:spacing w:val="0"/>
          <w:sz w:val="19"/>
          <w:szCs w:val="19"/>
          <w:lang w:val="es-ES"/>
        </w:rPr>
        <w:t xml:space="preserve">rea los objetos Stub y skeleton con </w:t>
      </w:r>
      <w:r>
        <w:rPr>
          <w:rFonts w:ascii="Segoe UI" w:hAnsi="Segoe UI" w:eastAsia="Segoe UI" w:cs="Segoe UI"/>
          <w:b/>
          <w:bCs/>
          <w:i w:val="0"/>
          <w:iCs w:val="0"/>
          <w:caps w:val="0"/>
          <w:color w:val="000000"/>
          <w:spacing w:val="0"/>
          <w:sz w:val="19"/>
          <w:szCs w:val="19"/>
        </w:rPr>
        <w:t>rmic AdderRemote </w:t>
      </w:r>
    </w:p>
    <w:p>
      <w:pPr>
        <w:numPr>
          <w:ilvl w:val="0"/>
          <w:numId w:val="14"/>
        </w:numPr>
        <w:ind w:left="708" w:leftChars="0" w:firstLine="0" w:firstLineChars="0"/>
        <w:rPr>
          <w:rFonts w:hint="default"/>
          <w:b w:val="0"/>
          <w:bCs w:val="0"/>
          <w:lang w:val="es-ES"/>
        </w:rPr>
      </w:pPr>
      <w:r>
        <w:rPr>
          <w:rFonts w:hint="default"/>
          <w:b w:val="0"/>
          <w:bCs w:val="0"/>
          <w:lang w:val="es-ES"/>
        </w:rPr>
        <w:t xml:space="preserve">Ejecuta el comando  </w:t>
      </w:r>
      <w:r>
        <w:rPr>
          <w:rFonts w:hint="default"/>
          <w:b/>
          <w:bCs/>
          <w:lang w:val="es-ES"/>
        </w:rPr>
        <w:t xml:space="preserve">rmiregistry 5000 </w:t>
      </w:r>
      <w:r>
        <w:rPr>
          <w:rFonts w:hint="default"/>
          <w:b w:val="0"/>
          <w:bCs w:val="0"/>
          <w:lang w:val="es-ES"/>
        </w:rPr>
        <w:t>, para ejecutar el servidor rmi en el puerto 5000</w:t>
      </w:r>
    </w:p>
    <w:p>
      <w:pPr>
        <w:numPr>
          <w:ilvl w:val="0"/>
          <w:numId w:val="14"/>
        </w:numPr>
        <w:ind w:left="708" w:leftChars="0" w:firstLine="0" w:firstLineChars="0"/>
        <w:rPr>
          <w:rFonts w:hint="default"/>
          <w:b w:val="0"/>
          <w:bCs w:val="0"/>
          <w:lang w:val="es-ES"/>
        </w:rPr>
      </w:pPr>
      <w:r>
        <w:rPr>
          <w:rFonts w:hint="default"/>
          <w:b w:val="0"/>
          <w:bCs w:val="0"/>
          <w:lang w:val="es-ES"/>
        </w:rPr>
        <w:t xml:space="preserve">Sin cerrar el terminal anterior abre un nuevo terminal, en el src y ejecuta </w:t>
      </w:r>
      <w:r>
        <w:rPr>
          <w:rFonts w:ascii="Segoe UI" w:hAnsi="Segoe UI" w:eastAsia="Segoe UI" w:cs="Segoe UI"/>
          <w:b/>
          <w:bCs/>
          <w:i w:val="0"/>
          <w:iCs w:val="0"/>
          <w:caps w:val="0"/>
          <w:color w:val="000000"/>
          <w:spacing w:val="0"/>
          <w:sz w:val="19"/>
          <w:szCs w:val="19"/>
        </w:rPr>
        <w:t>java MyServer </w:t>
      </w:r>
      <w:r>
        <w:rPr>
          <w:rFonts w:hint="default"/>
          <w:b w:val="0"/>
          <w:bCs w:val="0"/>
          <w:lang w:val="es-ES"/>
        </w:rPr>
        <w:t xml:space="preserve"> , para empezar el servidor.</w:t>
      </w:r>
    </w:p>
    <w:p>
      <w:pPr>
        <w:numPr>
          <w:ilvl w:val="0"/>
          <w:numId w:val="14"/>
        </w:numPr>
        <w:ind w:left="708" w:leftChars="0" w:firstLine="0" w:firstLineChars="0"/>
        <w:rPr>
          <w:rFonts w:hint="default"/>
          <w:b w:val="0"/>
          <w:bCs w:val="0"/>
          <w:lang w:val="es-ES"/>
        </w:rPr>
      </w:pPr>
      <w:r>
        <w:rPr>
          <w:rFonts w:hint="default"/>
          <w:b w:val="0"/>
          <w:bCs w:val="0"/>
          <w:lang w:val="es-ES"/>
        </w:rPr>
        <w:t xml:space="preserve">En otra terminal nueva con </w:t>
      </w:r>
      <w:r>
        <w:rPr>
          <w:rFonts w:ascii="Segoe UI" w:hAnsi="Segoe UI" w:eastAsia="Segoe UI" w:cs="Segoe UI"/>
          <w:b/>
          <w:bCs/>
          <w:i w:val="0"/>
          <w:iCs w:val="0"/>
          <w:caps w:val="0"/>
          <w:color w:val="000000"/>
          <w:spacing w:val="0"/>
          <w:sz w:val="19"/>
          <w:szCs w:val="19"/>
          <w:bdr w:val="none" w:color="auto" w:sz="0" w:space="0"/>
        </w:rPr>
        <w:t>java MyClient </w:t>
      </w:r>
      <w:r>
        <w:rPr>
          <w:rFonts w:ascii="Segoe UI" w:hAnsi="Segoe UI" w:eastAsia="Segoe UI" w:cs="Segoe UI"/>
          <w:i w:val="0"/>
          <w:iCs w:val="0"/>
          <w:caps w:val="0"/>
          <w:color w:val="000000"/>
          <w:spacing w:val="0"/>
          <w:sz w:val="19"/>
          <w:szCs w:val="19"/>
          <w:bdr w:val="none" w:color="auto" w:sz="0" w:space="0"/>
        </w:rPr>
        <w:t> </w:t>
      </w:r>
      <w:r>
        <w:rPr>
          <w:rFonts w:hint="default" w:ascii="Segoe UI" w:hAnsi="Segoe UI" w:eastAsia="Segoe UI" w:cs="Segoe UI"/>
          <w:i w:val="0"/>
          <w:iCs w:val="0"/>
          <w:caps w:val="0"/>
          <w:color w:val="000000"/>
          <w:spacing w:val="0"/>
          <w:sz w:val="19"/>
          <w:szCs w:val="19"/>
          <w:bdr w:val="none" w:color="auto" w:sz="0" w:space="0"/>
          <w:lang w:val="es-ES"/>
        </w:rPr>
        <w:t>empieza el cliente.</w:t>
      </w:r>
    </w:p>
    <w:p>
      <w:pPr>
        <w:rPr>
          <w:rFonts w:hint="default"/>
          <w:b/>
          <w:bCs/>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Con los comandos mencionados anteriormente hacemos lo siguiente: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color w:val="000000"/>
        </w:rPr>
      </w:pPr>
      <w:r>
        <w:rPr>
          <w:rFonts w:hint="default" w:ascii="Segoe UI" w:hAnsi="Segoe UI" w:eastAsia="Segoe UI" w:cs="Segoe UI"/>
          <w:i w:val="0"/>
          <w:iCs w:val="0"/>
          <w:color w:val="000000"/>
          <w:spacing w:val="0"/>
          <w:sz w:val="19"/>
          <w:szCs w:val="19"/>
          <w:bdr w:val="none" w:color="auto" w:sz="0" w:space="0"/>
        </w:rPr>
        <w:t>J</w:t>
      </w:r>
      <w:r>
        <w:rPr>
          <w:rFonts w:hint="default" w:ascii="Segoe UI" w:hAnsi="Segoe UI" w:eastAsia="Segoe UI" w:cs="Segoe UI"/>
          <w:i w:val="0"/>
          <w:iCs w:val="0"/>
          <w:caps w:val="0"/>
          <w:color w:val="000000"/>
          <w:spacing w:val="0"/>
          <w:sz w:val="19"/>
          <w:szCs w:val="19"/>
          <w:bdr w:val="none" w:color="auto" w:sz="0" w:space="0"/>
        </w:rPr>
        <w:t>avac</w:t>
      </w:r>
      <w:r>
        <w:rPr>
          <w:rFonts w:hint="default" w:ascii="Segoe UI" w:hAnsi="Segoe UI" w:eastAsia="Segoe UI" w:cs="Segoe UI"/>
          <w:i w:val="0"/>
          <w:iCs w:val="0"/>
          <w:caps w:val="0"/>
          <w:color w:val="000000"/>
          <w:spacing w:val="0"/>
          <w:sz w:val="19"/>
          <w:szCs w:val="19"/>
          <w:bdr w:val="none" w:color="auto" w:sz="0" w:space="0"/>
          <w:lang w:val="es-ES"/>
        </w:rPr>
        <w:t xml:space="preserve"> &lt;archivo</w:t>
      </w:r>
      <w:r>
        <w:rPr>
          <w:rFonts w:hint="default" w:ascii="Segoe UI" w:hAnsi="Segoe UI" w:eastAsia="Segoe UI" w:cs="Segoe UI"/>
          <w:i w:val="0"/>
          <w:iCs w:val="0"/>
          <w:caps w:val="0"/>
          <w:color w:val="000000"/>
          <w:spacing w:val="0"/>
          <w:sz w:val="19"/>
          <w:szCs w:val="19"/>
          <w:bdr w:val="none" w:color="auto" w:sz="0" w:space="0"/>
        </w:rPr>
        <w:t> .java</w:t>
      </w:r>
      <w:r>
        <w:rPr>
          <w:rFonts w:hint="default" w:ascii="Segoe UI" w:hAnsi="Segoe UI" w:eastAsia="Segoe UI" w:cs="Segoe UI"/>
          <w:i w:val="0"/>
          <w:iCs w:val="0"/>
          <w:caps w:val="0"/>
          <w:color w:val="000000"/>
          <w:spacing w:val="0"/>
          <w:sz w:val="19"/>
          <w:szCs w:val="19"/>
          <w:bdr w:val="none" w:color="auto" w:sz="0" w:space="0"/>
          <w:lang w:val="es-ES"/>
        </w:rPr>
        <w:t>&gt; -&gt; compilamos el codigo fuente.</w:t>
      </w:r>
      <w:r>
        <w:rPr>
          <w:rFonts w:hint="default" w:ascii="Segoe UI" w:hAnsi="Segoe UI" w:eastAsia="Segoe UI" w:cs="Segoe UI"/>
          <w:i w:val="0"/>
          <w:iCs w:val="0"/>
          <w:caps w:val="0"/>
          <w:color w:val="000000"/>
          <w:spacing w:val="0"/>
          <w:sz w:val="19"/>
          <w:szCs w:val="19"/>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rmic AdderRemote  </w:t>
      </w:r>
      <w:r>
        <w:rPr>
          <w:rFonts w:hint="default" w:ascii="Segoe UI" w:hAnsi="Segoe UI" w:eastAsia="Segoe UI" w:cs="Segoe UI"/>
          <w:i w:val="0"/>
          <w:iCs w:val="0"/>
          <w:caps w:val="0"/>
          <w:color w:val="000000"/>
          <w:spacing w:val="0"/>
          <w:sz w:val="19"/>
          <w:szCs w:val="19"/>
          <w:bdr w:val="none" w:color="auto" w:sz="0" w:space="0"/>
          <w:lang w:val="es-ES"/>
        </w:rPr>
        <w:t xml:space="preserve"> -&gt; creamos los objetos stub y skeleton utilizando la herramienta rmic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ascii="Segoe UI" w:hAnsi="Segoe UI" w:eastAsia="Segoe UI" w:cs="Segoe UI"/>
          <w:i w:val="0"/>
          <w:iCs w:val="0"/>
          <w:caps w:val="0"/>
          <w:color w:val="000000"/>
          <w:spacing w:val="0"/>
          <w:sz w:val="19"/>
          <w:szCs w:val="19"/>
          <w:bdr w:val="none" w:color="auto" w:sz="0" w:space="0"/>
          <w:lang w:val="es-ES"/>
        </w:rPr>
      </w:pPr>
      <w:r>
        <w:rPr>
          <w:rFonts w:hint="default" w:ascii="Segoe UI" w:hAnsi="Segoe UI" w:eastAsia="Segoe UI" w:cs="Segoe UI"/>
          <w:i w:val="0"/>
          <w:iCs w:val="0"/>
          <w:caps w:val="0"/>
          <w:color w:val="000000"/>
          <w:spacing w:val="0"/>
          <w:sz w:val="19"/>
          <w:szCs w:val="19"/>
          <w:bdr w:val="none" w:color="auto" w:sz="0" w:space="0"/>
        </w:rPr>
        <w:t>rmiregistry </w:t>
      </w:r>
      <w:r>
        <w:rPr>
          <w:rFonts w:hint="default" w:ascii="Segoe UI" w:hAnsi="Segoe UI" w:eastAsia="Segoe UI" w:cs="Segoe UI"/>
          <w:i w:val="0"/>
          <w:iCs w:val="0"/>
          <w:caps w:val="0"/>
          <w:color w:val="C00000"/>
          <w:spacing w:val="0"/>
          <w:sz w:val="19"/>
          <w:szCs w:val="19"/>
          <w:bdr w:val="none" w:color="auto" w:sz="0" w:space="0"/>
        </w:rPr>
        <w:t>5000</w:t>
      </w:r>
      <w:r>
        <w:rPr>
          <w:rFonts w:hint="default" w:ascii="Segoe UI" w:hAnsi="Segoe UI" w:eastAsia="Segoe UI" w:cs="Segoe UI"/>
          <w:i w:val="0"/>
          <w:iCs w:val="0"/>
          <w:caps w:val="0"/>
          <w:color w:val="000000"/>
          <w:spacing w:val="0"/>
          <w:sz w:val="19"/>
          <w:szCs w:val="19"/>
          <w:bdr w:val="none" w:color="auto" w:sz="0" w:space="0"/>
        </w:rPr>
        <w:t>  </w:t>
      </w:r>
      <w:r>
        <w:rPr>
          <w:rFonts w:hint="default" w:ascii="Segoe UI" w:hAnsi="Segoe UI" w:eastAsia="Segoe UI" w:cs="Segoe UI"/>
          <w:i w:val="0"/>
          <w:iCs w:val="0"/>
          <w:caps w:val="0"/>
          <w:color w:val="000000"/>
          <w:spacing w:val="0"/>
          <w:sz w:val="19"/>
          <w:szCs w:val="19"/>
          <w:bdr w:val="none" w:color="auto" w:sz="0" w:space="0"/>
          <w:lang w:val="es-ES"/>
        </w:rPr>
        <w:t xml:space="preserve">-&gt; empezamos el servicio rmi en el puerto indicado (por defecto es 5000),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00"/>
          <w:lang w:val="es-ES"/>
        </w:rPr>
      </w:pPr>
      <w:r>
        <w:rPr>
          <w:rFonts w:hint="default" w:ascii="Segoe UI" w:hAnsi="Segoe UI" w:eastAsia="Segoe UI" w:cs="Segoe UI"/>
          <w:i w:val="0"/>
          <w:iCs w:val="0"/>
          <w:caps w:val="0"/>
          <w:color w:val="000000"/>
          <w:spacing w:val="0"/>
          <w:sz w:val="19"/>
          <w:szCs w:val="19"/>
          <w:bdr w:val="none" w:color="auto" w:sz="0" w:space="0"/>
        </w:rPr>
        <w:t>java MyServer  </w:t>
      </w:r>
      <w:r>
        <w:rPr>
          <w:rFonts w:hint="default" w:ascii="Segoe UI" w:hAnsi="Segoe UI" w:eastAsia="Segoe UI" w:cs="Segoe UI"/>
          <w:i w:val="0"/>
          <w:iCs w:val="0"/>
          <w:caps w:val="0"/>
          <w:color w:val="000000"/>
          <w:spacing w:val="0"/>
          <w:sz w:val="19"/>
          <w:szCs w:val="19"/>
          <w:bdr w:val="none" w:color="auto" w:sz="0" w:space="0"/>
          <w:lang w:val="es-ES"/>
        </w:rPr>
        <w:t>-&gt; empezamos la ejecucion del servidor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color w:val="000000"/>
        </w:rPr>
      </w:pPr>
      <w:r>
        <w:rPr>
          <w:rFonts w:hint="default" w:ascii="Segoe UI" w:hAnsi="Segoe UI" w:eastAsia="Segoe UI" w:cs="Segoe UI"/>
          <w:i w:val="0"/>
          <w:iCs w:val="0"/>
          <w:caps w:val="0"/>
          <w:color w:val="000000"/>
          <w:spacing w:val="0"/>
          <w:sz w:val="19"/>
          <w:szCs w:val="19"/>
          <w:bdr w:val="none" w:color="auto" w:sz="0" w:space="0"/>
        </w:rPr>
        <w:t>java MyClient  </w:t>
      </w:r>
      <w:r>
        <w:rPr>
          <w:rFonts w:hint="default" w:ascii="Segoe UI" w:hAnsi="Segoe UI" w:eastAsia="Segoe UI" w:cs="Segoe UI"/>
          <w:i w:val="0"/>
          <w:iCs w:val="0"/>
          <w:caps w:val="0"/>
          <w:color w:val="000000"/>
          <w:spacing w:val="0"/>
          <w:sz w:val="19"/>
          <w:szCs w:val="19"/>
          <w:bdr w:val="none" w:color="auto" w:sz="0" w:space="0"/>
          <w:lang w:val="es-ES"/>
        </w:rPr>
        <w:t>-&gt; empezamos la ejecucion del cliente</w:t>
      </w:r>
    </w:p>
    <w:p>
      <w:pPr>
        <w:rPr>
          <w:rFonts w:hint="default"/>
          <w:b w:val="0"/>
          <w:bCs w:val="0"/>
          <w:lang w:val="es-ES"/>
        </w:rPr>
      </w:pPr>
    </w:p>
    <w:p>
      <w:pPr>
        <w:rPr>
          <w:rFonts w:hint="default"/>
          <w:b w:val="0"/>
          <w:bCs w:val="0"/>
          <w:lang w:val="es-ES"/>
        </w:rPr>
      </w:pPr>
      <w:r>
        <w:rPr>
          <w:rFonts w:hint="default" w:ascii="Segoe UI" w:hAnsi="Segoe UI" w:eastAsia="Segoe UI" w:cs="Segoe UI"/>
          <w:i w:val="0"/>
          <w:iCs w:val="0"/>
          <w:caps w:val="0"/>
          <w:color w:val="000000"/>
          <w:spacing w:val="0"/>
          <w:sz w:val="19"/>
          <w:szCs w:val="19"/>
          <w:lang w:val="es-ES"/>
        </w:rPr>
        <w:t>Como curiosidad, si levantamos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val="0"/>
          <w:bCs w:val="0"/>
          <w:lang w:val="es-ES"/>
        </w:rPr>
      </w:pP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-633095</wp:posOffset>
            </wp:positionH>
            <wp:positionV relativeFrom="paragraph">
              <wp:posOffset>57150</wp:posOffset>
            </wp:positionV>
            <wp:extent cx="6658610" cy="1186180"/>
            <wp:effectExtent l="0" t="0" r="1270" b="254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tretch>
                      <a:fillRect/>
                    </a:stretch>
                  </pic:blipFill>
                  <pic:spPr>
                    <a:xfrm>
                      <a:off x="0" y="0"/>
                      <a:ext cx="6658610" cy="118618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que estamos utilizando esta deprecated y el sistema nos lo notifica.</w:t>
      </w:r>
    </w:p>
    <w:p>
      <w:pPr>
        <w:rPr>
          <w:rFonts w:hint="default"/>
          <w:lang w:val="es-ES" w:eastAsia="zh-CN"/>
        </w:rPr>
      </w:pPr>
    </w:p>
    <w:p>
      <w:pPr>
        <w:rPr>
          <w:rFonts w:hint="default"/>
          <w:lang w:val="es-ES" w:eastAsia="zh-CN"/>
        </w:rPr>
      </w:pP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6425565" cy="527685"/>
            <wp:effectExtent l="0" t="0" r="571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tretch>
                      <a:fillRect/>
                    </a:stretch>
                  </pic:blipFill>
                  <pic:spPr>
                    <a:xfrm>
                      <a:off x="0" y="0"/>
                      <a:ext cx="6425565" cy="527685"/>
                    </a:xfrm>
                    <a:prstGeom prst="rect">
                      <a:avLst/>
                    </a:prstGeom>
                    <a:noFill/>
                    <a:ln>
                      <a:noFill/>
                    </a:ln>
                  </pic:spPr>
                </pic:pic>
              </a:graphicData>
            </a:graphic>
          </wp:inline>
        </w:drawing>
      </w:r>
    </w:p>
    <w:bookmarkEnd w:id="0"/>
    <w:p>
      <w:pPr>
        <w:rPr>
          <w:rFonts w:hint="default"/>
          <w:lang w:val="es-ES"/>
        </w:rPr>
      </w:pPr>
    </w:p>
    <w:p>
      <w:pPr>
        <w:pStyle w:val="3"/>
        <w:bidi w:val="0"/>
        <w:rPr>
          <w:rFonts w:hint="default"/>
          <w:b/>
          <w:bCs/>
          <w:lang w:val="es-ES"/>
        </w:rPr>
      </w:pPr>
      <w:r>
        <w:rPr>
          <w:rFonts w:hint="default"/>
          <w:lang w:val="es-ES"/>
        </w:rPr>
        <w:t xml:space="preserve">NAMING REGISTRY Y SERIALIZACION EN RMI  </w:t>
      </w:r>
    </w:p>
    <w:p>
      <w:pPr>
        <w:pStyle w:val="94"/>
        <w:bidi w:val="0"/>
      </w:pPr>
      <w:r>
        <w:rPr>
          <w:rFonts w:hint="default"/>
        </w:rPr>
        <w:t>El servicio de nombres RMI (RMI registry) es un simplemente un servidor que permite a una aplicación buscar objetos que están siendo exportados para su uso mediante llamadas a métodos remotos.</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b/>
          <w:bCs/>
          <w:lang w:val="es-ES"/>
        </w:rPr>
      </w:pP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rPr>
          <w:rFonts w:hint="default"/>
          <w:lang w:val="es-ES"/>
        </w:rPr>
      </w:pPr>
    </w:p>
    <w:p>
      <w:pPr>
        <w:rPr>
          <w:rFonts w:hint="default"/>
          <w:lang w:val="es-ES"/>
        </w:rPr>
      </w:pPr>
    </w:p>
    <w:sectPr>
      <w:type w:val="continuous"/>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972746"/>
    <w:multiLevelType w:val="singleLevel"/>
    <w:tmpl w:val="F39727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2">
    <w:nsid w:val="3DA0C4DE"/>
    <w:multiLevelType w:val="singleLevel"/>
    <w:tmpl w:val="3DA0C4DE"/>
    <w:lvl w:ilvl="0" w:tentative="0">
      <w:start w:val="1"/>
      <w:numFmt w:val="decimal"/>
      <w:suff w:val="space"/>
      <w:lvlText w:val="%1."/>
      <w:lvlJc w:val="left"/>
      <w:pPr>
        <w:ind w:left="708" w:leftChars="0" w:firstLine="0" w:firstLineChars="0"/>
      </w:pPr>
    </w:lvl>
  </w:abstractNum>
  <w:abstractNum w:abstractNumId="13">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5"/>
  </w:num>
  <w:num w:numId="2">
    <w:abstractNumId w:val="3"/>
  </w:num>
  <w:num w:numId="3">
    <w:abstractNumId w:val="4"/>
  </w:num>
  <w:num w:numId="4">
    <w:abstractNumId w:val="10"/>
  </w:num>
  <w:num w:numId="5">
    <w:abstractNumId w:val="8"/>
  </w:num>
  <w:num w:numId="6">
    <w:abstractNumId w:val="2"/>
  </w:num>
  <w:num w:numId="7">
    <w:abstractNumId w:val="6"/>
  </w:num>
  <w:num w:numId="8">
    <w:abstractNumId w:val="11"/>
  </w:num>
  <w:num w:numId="9">
    <w:abstractNumId w:val="9"/>
  </w:num>
  <w:num w:numId="10">
    <w:abstractNumId w:val="7"/>
  </w:num>
  <w:num w:numId="11">
    <w:abstractNumId w:val="14"/>
  </w:num>
  <w:num w:numId="12">
    <w:abstractNumId w:val="0"/>
  </w:num>
  <w:num w:numId="13">
    <w:abstractNumId w:val="13"/>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90DCB"/>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3172004"/>
    <w:rsid w:val="04C9670A"/>
    <w:rsid w:val="06F86D2B"/>
    <w:rsid w:val="0C655C90"/>
    <w:rsid w:val="0FE752CC"/>
    <w:rsid w:val="116B3C5F"/>
    <w:rsid w:val="11E26CF3"/>
    <w:rsid w:val="137E6912"/>
    <w:rsid w:val="15AC7766"/>
    <w:rsid w:val="18BC599B"/>
    <w:rsid w:val="19A25F5F"/>
    <w:rsid w:val="1C567EE4"/>
    <w:rsid w:val="1EE36909"/>
    <w:rsid w:val="209A7B8A"/>
    <w:rsid w:val="21BD2A55"/>
    <w:rsid w:val="2231313E"/>
    <w:rsid w:val="2C622E1D"/>
    <w:rsid w:val="328115C0"/>
    <w:rsid w:val="35A03F05"/>
    <w:rsid w:val="3A045513"/>
    <w:rsid w:val="3BBD6377"/>
    <w:rsid w:val="3F9664B9"/>
    <w:rsid w:val="43B43B06"/>
    <w:rsid w:val="440E1469"/>
    <w:rsid w:val="44605B06"/>
    <w:rsid w:val="4ACF23F1"/>
    <w:rsid w:val="4B4B4017"/>
    <w:rsid w:val="537A2677"/>
    <w:rsid w:val="54141EB4"/>
    <w:rsid w:val="54B10C4C"/>
    <w:rsid w:val="56290DCB"/>
    <w:rsid w:val="586D6436"/>
    <w:rsid w:val="5EC925A8"/>
    <w:rsid w:val="611F2AAF"/>
    <w:rsid w:val="67B71040"/>
    <w:rsid w:val="6C7227EB"/>
    <w:rsid w:val="6E315BD0"/>
    <w:rsid w:val="6E9C573F"/>
    <w:rsid w:val="73214465"/>
    <w:rsid w:val="74252D60"/>
    <w:rsid w:val="752513ED"/>
    <w:rsid w:val="7C94724B"/>
    <w:rsid w:val="7CA12D0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uiPriority w:val="0"/>
    <w:tblPr>
      <w:tblCellMar>
        <w:top w:w="0" w:type="dxa"/>
        <w:left w:w="108" w:type="dxa"/>
        <w:bottom w:w="0" w:type="dxa"/>
        <w:right w:w="108" w:type="dxa"/>
      </w:tblCellMar>
    </w:tblPr>
  </w:style>
  <w:style w:type="character" w:styleId="13">
    <w:name w:val="HTML Variable"/>
    <w:basedOn w:val="11"/>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uiPriority w:val="0"/>
    <w:pPr>
      <w:numPr>
        <w:ilvl w:val="0"/>
        <w:numId w:val="1"/>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uiPriority w:val="0"/>
    <w:pPr>
      <w:ind w:left="720" w:hanging="360"/>
    </w:pPr>
  </w:style>
  <w:style w:type="paragraph" w:styleId="81">
    <w:name w:val="Signature"/>
    <w:basedOn w:val="1"/>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uiPriority w:val="0"/>
    <w:rPr>
      <w:rFonts w:hint="eastAsia" w:ascii="SimSun" w:hAnsi="SimSun" w:eastAsia="SimSun" w:cs="SimSun"/>
      <w:b/>
      <w:bCs/>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2023-04-25T20:25:52Z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3082-11.2.0.11536</vt:lpwstr>
  </property>
  <property fmtid="{D5CDD505-2E9C-101B-9397-08002B2CF9AE}" pid="3" name="ICV">
    <vt:lpwstr>95068FC965774CD88F4F6ECBE64DF1E3</vt:lpwstr>
  </property>
</Properties>
</file>