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bookmarkStart w:id="2" w:name="_Toc26874"/>
      <w:bookmarkStart w:id="3" w:name="_Toc30427"/>
      <w:bookmarkStart w:id="4" w:name="_Toc20963"/>
      <w:r>
        <w:fldChar w:fldCharType="begin"/>
      </w:r>
      <w:r>
        <w:instrText xml:space="preserve">TOC \o "1-3" \h \u </w:instrText>
      </w:r>
      <w:r>
        <w:fldChar w:fldCharType="separate"/>
      </w:r>
      <w:r>
        <w:fldChar w:fldCharType="begin"/>
      </w:r>
      <w:r>
        <w:instrText xml:space="preserve"> HYPERLINK \l _Toc31110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_Toc31110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_Toc23633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_Toc23633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_Toc10080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_Toc10080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_Toc6598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_Toc23665 </w:instrText>
      </w:r>
      <w:r>
        <w:fldChar w:fldCharType="separate"/>
      </w:r>
      <w:r>
        <w:rPr>
          <w:rFonts w:hint="default" w:ascii="SimSun" w:hAnsi="SimSun" w:eastAsia="SimSun" w:cs="SimSun"/>
          <w:lang w:val="es-ES"/>
        </w:rPr>
        <w:t xml:space="preserve">4.1. </w:t>
      </w:r>
      <w:r>
        <w:rPr>
          <w:rFonts w:hint="default"/>
          <w:lang w:val="es-ES"/>
        </w:rPr>
        <w:t>Entrada/bases de rmi</w:t>
      </w:r>
      <w:r>
        <w:tab/>
      </w:r>
      <w:r>
        <w:fldChar w:fldCharType="begin"/>
      </w:r>
      <w:r>
        <w:instrText xml:space="preserve"> PAGEREF _Toc23665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_Toc13205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_Toc13205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_Toc24108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_Toc24108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_Toc26130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_Toc26130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_Toc12371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_Toc12371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_Toc228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_Toc228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_Toc16803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_Toc16803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_Toc26309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_Toc26309 \h </w:instrText>
      </w:r>
      <w:r>
        <w:fldChar w:fldCharType="separate"/>
      </w:r>
      <w:r>
        <w:t>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_Toc1327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_Toc1327 \h </w:instrText>
      </w:r>
      <w:r>
        <w:fldChar w:fldCharType="separate"/>
      </w:r>
      <w:r>
        <w:t>6</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_Toc10578 </w:instrText>
      </w:r>
      <w:r>
        <w:fldChar w:fldCharType="separate"/>
      </w:r>
      <w:r>
        <w:rPr>
          <w:rFonts w:hint="default" w:ascii="SimSun" w:hAnsi="SimSun" w:eastAsia="SimSun" w:cs="SimSun"/>
          <w:lang w:val="es-ES"/>
        </w:rPr>
        <w:t xml:space="preserve">4.2. </w:t>
      </w:r>
      <w:r>
        <w:rPr>
          <w:rFonts w:hint="default"/>
          <w:lang w:val="es-ES"/>
        </w:rPr>
        <w:t>Naming Registry</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_Toc6055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_Toc6055 \h </w:instrText>
      </w:r>
      <w:r>
        <w:fldChar w:fldCharType="separate"/>
      </w:r>
      <w:r>
        <w:t>10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_Toc9981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_Toc9981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_Toc11558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_Toc11558 \h </w:instrText>
      </w:r>
      <w:r>
        <w:fldChar w:fldCharType="separate"/>
      </w:r>
      <w:r>
        <w:t>11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_Toc29851 </w:instrText>
      </w:r>
      <w:r>
        <w:fldChar w:fldCharType="separate"/>
      </w:r>
      <w:r>
        <w:rPr>
          <w:rFonts w:hint="default" w:ascii="SimSun" w:hAnsi="SimSun" w:eastAsia="SimSun" w:cs="SimSun"/>
          <w:lang w:val="es-ES"/>
        </w:rPr>
        <w:t xml:space="preserve">4.3. </w:t>
      </w:r>
      <w:r>
        <w:rPr>
          <w:rFonts w:hint="default"/>
          <w:lang w:val="es-ES"/>
        </w:rPr>
        <w:t>Seguridad</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_Toc27935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_Toc27935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_Toc16605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_Toc16605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_Toc20467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_Toc20467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_Toc32049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_Toc32049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_Toc14756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_Toc14756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_Toc31925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_Toc31925 \h </w:instrText>
      </w:r>
      <w:r>
        <w:fldChar w:fldCharType="separate"/>
      </w:r>
      <w:r>
        <w:t>20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_Toc21466 </w:instrText>
      </w:r>
      <w:r>
        <w:fldChar w:fldCharType="separate"/>
      </w:r>
      <w:r>
        <w:rPr>
          <w:rFonts w:hint="default" w:ascii="SimSun" w:hAnsi="SimSun" w:eastAsia="SimSun" w:cs="SimSun"/>
          <w:lang w:val="es-ES"/>
        </w:rPr>
        <w:t xml:space="preserve">4.4. </w:t>
      </w:r>
      <w:r>
        <w:rPr>
          <w:rFonts w:hint="default"/>
          <w:lang w:val="es-ES"/>
        </w:rPr>
        <w:t>Carga dinámica</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_Toc1909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_Toc1909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_Toc17948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_Toc17948 \h </w:instrText>
      </w:r>
      <w:r>
        <w:fldChar w:fldCharType="separate"/>
      </w:r>
      <w:r>
        <w:t>22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_Toc14964 </w:instrText>
      </w:r>
      <w: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_Toc14964 \h </w:instrText>
      </w:r>
      <w:r>
        <w:fldChar w:fldCharType="separate"/>
      </w:r>
      <w:r>
        <w:t>25</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_Toc14166 </w:instrText>
      </w:r>
      <w:r>
        <w:fldChar w:fldCharType="separate"/>
      </w:r>
      <w:r>
        <w:rPr>
          <w:rFonts w:hint="default" w:ascii="SimSun" w:hAnsi="SimSun" w:eastAsia="SimSun" w:cs="SimSun"/>
          <w:lang w:val="es-ES"/>
        </w:rPr>
        <w:t xml:space="preserve">6. </w:t>
      </w:r>
      <w:r>
        <w:rPr>
          <w:rFonts w:hint="default"/>
          <w:lang w:val="es-ES"/>
        </w:rPr>
        <w:t>Rmi asincrono</w:t>
      </w:r>
      <w:r>
        <w:tab/>
      </w:r>
      <w:r>
        <w:fldChar w:fldCharType="begin"/>
      </w:r>
      <w:r>
        <w:instrText xml:space="preserve"> PAGEREF _Toc14166 \h </w:instrText>
      </w:r>
      <w:r>
        <w:fldChar w:fldCharType="separate"/>
      </w:r>
      <w:r>
        <w:t>29</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_Toc3786 </w:instrText>
      </w:r>
      <w: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_Toc3786 \h </w:instrText>
      </w:r>
      <w:r>
        <w:fldChar w:fldCharType="separate"/>
      </w:r>
      <w:r>
        <w:t>30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_Toc24673 </w:instrText>
      </w:r>
      <w: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_Toc24673 \h </w:instrText>
      </w:r>
      <w:r>
        <w:fldChar w:fldCharType="separate"/>
      </w:r>
      <w:r>
        <w:t>30</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_Toc2262 </w:instrText>
      </w:r>
      <w: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_Toc2262 \h </w:instrText>
      </w:r>
      <w:r>
        <w:fldChar w:fldCharType="separate"/>
      </w:r>
      <w:r>
        <w:t>31</w:t>
      </w:r>
      <w:r>
        <w:fldChar w:fldCharType="end"/>
      </w:r>
      <w: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pPr>
      <w:r>
        <w:fldChar w:fldCharType="end"/>
      </w:r>
    </w:p>
    <w:p>
      <w:pPr>
        <w:rPr>
          <w:rFonts w:hint="default"/>
          <w:b w:val="0"/>
          <w:bCs w:val="0"/>
          <w:sz w:val="32"/>
          <w:szCs w:val="32"/>
          <w:lang w:val="es-ES"/>
        </w:rPr>
        <w:sectPr>
          <w:footerReference r:id="rId12" w:type="first"/>
          <w:footerReference r:id="rId11" w:type="default"/>
          <w:pgSz w:w="11907" w:h="16839"/>
          <w:pgMar w:top="1418" w:right="1701" w:bottom="1418" w:left="1701" w:header="709" w:footer="709" w:gutter="0"/>
          <w:pgNumType w:fmt="decimal"/>
          <w:cols w:space="720" w:num="1"/>
          <w:titlePg/>
          <w:docGrid w:linePitch="360" w:charSpace="0"/>
        </w:sectPr>
      </w:pPr>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26771"/>
      <w:bookmarkStart w:id="6" w:name="_Toc12233"/>
      <w:bookmarkStart w:id="7" w:name="_Toc5137"/>
      <w:bookmarkStart w:id="8" w:name="_Toc5569"/>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_Ref24258 \h </w:instrText>
      </w:r>
      <w:r>
        <w:rPr>
          <w:rFonts w:hint="default"/>
          <w:lang w:val="es-ES"/>
        </w:rPr>
        <w:fldChar w:fldCharType="separate"/>
      </w:r>
      <w:r>
        <w:t>Tabla 1</w:t>
      </w:r>
      <w:r>
        <w:rPr>
          <w:lang w:val="es-ES"/>
        </w:rPr>
        <w:t xml:space="preserve"> : </w:t>
      </w:r>
      <w:r>
        <w:rPr>
          <w:rFonts w:hint="default"/>
          <w:lang w:val="es-ES"/>
        </w:rPr>
        <w:t>C</w:t>
      </w:r>
      <w:r>
        <w:rPr>
          <w:lang w:val="es-ES"/>
        </w:rPr>
        <w:t>omandos</w:t>
      </w:r>
      <w:r>
        <w:rPr>
          <w:rFonts w:hint="default"/>
          <w:lang w:val="es-ES"/>
        </w:rPr>
        <w:t xml:space="preserve"> de</w:t>
      </w:r>
      <w:r>
        <w:rPr>
          <w:lang w:val="es-ES"/>
        </w:rPr>
        <w:t xml:space="preserve"> ejercicio rmic</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2</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3</w:t>
      </w:r>
      <w:r>
        <w:rPr>
          <w:lang w:val="es-ES"/>
        </w:rPr>
        <w:t>: Registro de nombres simulación repartidores</w:t>
      </w:r>
      <w:r>
        <w:rPr>
          <w:rFonts w:hint="default"/>
          <w:lang w:val="es-ES"/>
        </w:rPr>
        <w:fldChar w:fldCharType="end"/>
      </w:r>
    </w:p>
    <w:p>
      <w:pPr>
        <w:bidi w:val="0"/>
        <w:rPr>
          <w:rFonts w:hint="default"/>
          <w:sz w:val="32"/>
          <w:szCs w:val="32"/>
          <w:lang w:val="es-ES"/>
        </w:rPr>
      </w:pPr>
      <w:bookmarkStart w:id="9" w:name="_Toc32235"/>
      <w:bookmarkStart w:id="10" w:name="_Toc1557"/>
      <w:bookmarkStart w:id="11" w:name="_Toc25994"/>
      <w:bookmarkStart w:id="12" w:name="_Toc2645"/>
    </w:p>
    <w:p>
      <w:pPr>
        <w:bidi w:val="0"/>
        <w:rPr>
          <w:rFonts w:hint="default"/>
          <w:sz w:val="32"/>
          <w:szCs w:val="32"/>
          <w:lang w:val="es-ES"/>
        </w:rPr>
      </w:pPr>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cols w:space="720" w:num="1"/>
          <w:titlePg/>
          <w:docGrid w:linePitch="360" w:charSpace="0"/>
        </w:sectPr>
      </w:pPr>
      <w:bookmarkStart w:id="13" w:name="_Toc10981"/>
      <w:bookmarkStart w:id="14" w:name="_Toc9699"/>
      <w:bookmarkStart w:id="15" w:name="_Toc15968"/>
      <w:bookmarkStart w:id="16" w:name="_Toc13009"/>
      <w:bookmarkStart w:id="17" w:name="_Toc19149"/>
      <w:bookmarkStart w:id="18" w:name="_Toc20329"/>
      <w:bookmarkStart w:id="19" w:name="_Toc24763"/>
      <w:bookmarkStart w:id="20" w:name="_Toc28615"/>
      <w:bookmarkStart w:id="21" w:name="_Toc31031"/>
      <w:bookmarkStart w:id="22" w:name="_Toc19749"/>
      <w:bookmarkStart w:id="23" w:name="_Toc3815"/>
      <w:bookmarkStart w:id="24" w:name="_Toc12702"/>
    </w:p>
    <w:p>
      <w:pPr>
        <w:pStyle w:val="2"/>
        <w:bidi w:val="0"/>
        <w:rPr>
          <w:rFonts w:hint="default"/>
          <w:lang w:val="es-ES"/>
        </w:rPr>
      </w:pPr>
      <w:bookmarkStart w:id="25" w:name="_Toc31110"/>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bookmarkEnd w:id="25"/>
    </w:p>
    <w:p>
      <w:pPr>
        <w:bidi w:val="0"/>
        <w:jc w:val="both"/>
        <w:rPr>
          <w:rFonts w:hint="default"/>
        </w:rPr>
      </w:pPr>
      <w:r>
        <w:rPr>
          <w:rFonts w:hint="default"/>
        </w:rPr>
        <w:t xml:space="preserve">Este documento es una guía completa sobre </w:t>
      </w:r>
      <w:r>
        <w:rPr>
          <w:rFonts w:hint="default"/>
          <w:sz w:val="15"/>
          <w:szCs w:val="15"/>
        </w:rPr>
        <w:t>RMI</w:t>
      </w:r>
      <w:r>
        <w:rPr>
          <w:rFonts w:hint="default"/>
          <w:lang w:val="es-ES"/>
        </w:rPr>
        <w:t xml:space="preserve"> </w:t>
      </w:r>
      <w:r>
        <w:rPr>
          <w:rFonts w:hint="default"/>
        </w:rPr>
        <w:t xml:space="preserve">que proporciona una referencia de los aspectos más importantes de esta tecnología. Comienza con una explicación breve de qué es </w:t>
      </w:r>
      <w:r>
        <w:rPr>
          <w:rFonts w:hint="default"/>
          <w:sz w:val="15"/>
          <w:szCs w:val="15"/>
        </w:rPr>
        <w:t>RMI</w:t>
      </w:r>
      <w:r>
        <w:rPr>
          <w:rFonts w:hint="default"/>
        </w:rPr>
        <w:t xml:space="preserve"> y cómo funciona de manera general. A continuación, se abordan diferentes temas relacionados con </w:t>
      </w:r>
      <w:r>
        <w:rPr>
          <w:rFonts w:hint="default"/>
          <w:sz w:val="15"/>
          <w:szCs w:val="15"/>
        </w:rPr>
        <w:t>RMI</w:t>
      </w:r>
      <w:r>
        <w:rPr>
          <w:rFonts w:hint="default"/>
        </w:rPr>
        <w:t>,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w:t>
      </w:r>
      <w:r>
        <w:rPr>
          <w:rFonts w:hint="default"/>
          <w:sz w:val="15"/>
          <w:szCs w:val="15"/>
        </w:rPr>
        <w:t>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6" w:name="_Toc20851"/>
      <w:bookmarkStart w:id="27" w:name="_Toc7744"/>
      <w:bookmarkStart w:id="28" w:name="_Toc10062"/>
      <w:bookmarkStart w:id="29" w:name="_Toc1933"/>
      <w:bookmarkStart w:id="30" w:name="_Toc10027"/>
      <w:bookmarkStart w:id="31" w:name="_Toc23873"/>
      <w:bookmarkStart w:id="32" w:name="_Toc28505"/>
      <w:bookmarkStart w:id="33" w:name="_Toc24775"/>
      <w:bookmarkStart w:id="34" w:name="_Toc23633"/>
      <w:bookmarkStart w:id="35" w:name="_Toc30374"/>
      <w:bookmarkStart w:id="36" w:name="_Toc4034"/>
      <w:bookmarkStart w:id="37" w:name="_Toc27581"/>
      <w:bookmarkStart w:id="38" w:name="_Toc1085"/>
      <w:bookmarkStart w:id="39" w:name="_Toc30503"/>
      <w:bookmarkStart w:id="40" w:name="_Toc29587"/>
      <w:bookmarkStart w:id="41" w:name="_Toc29823"/>
      <w:bookmarkStart w:id="42" w:name="_Toc11937"/>
      <w:bookmarkStart w:id="43" w:name="_Toc916"/>
      <w:r>
        <w:rPr>
          <w:rFonts w:hint="default"/>
          <w:lang w:val="es-ES"/>
        </w:rPr>
        <w:t>Planificación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default"/>
          <w:lang w:val="es-ES"/>
        </w:rPr>
        <w:t xml:space="preserve"> </w:t>
      </w:r>
    </w:p>
    <w:p>
      <w:pPr>
        <w:jc w:val="both"/>
        <w:rPr>
          <w:rFonts w:hint="default"/>
          <w:lang w:val="es-ES"/>
        </w:rPr>
      </w:pPr>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9"/>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4"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4"/>
    </w:p>
    <w:p>
      <w:pPr>
        <w:pStyle w:val="2"/>
        <w:bidi w:val="0"/>
        <w:rPr>
          <w:rFonts w:hint="default"/>
          <w:lang w:val="es-ES"/>
        </w:rPr>
      </w:pPr>
      <w:bookmarkStart w:id="45" w:name="_Toc29517"/>
      <w:bookmarkStart w:id="46" w:name="_Toc26235"/>
      <w:bookmarkStart w:id="47" w:name="_Toc16169"/>
      <w:bookmarkStart w:id="48" w:name="_Toc8551"/>
      <w:bookmarkStart w:id="49" w:name="_Toc4863"/>
      <w:bookmarkStart w:id="50" w:name="_Toc9684"/>
      <w:bookmarkStart w:id="51" w:name="_Toc23298"/>
      <w:bookmarkStart w:id="52" w:name="_Toc32701"/>
      <w:bookmarkStart w:id="53" w:name="_Toc4844"/>
      <w:bookmarkStart w:id="54" w:name="_Toc3874"/>
      <w:bookmarkStart w:id="55" w:name="_Toc31934"/>
      <w:bookmarkStart w:id="56" w:name="_Toc20379"/>
      <w:bookmarkStart w:id="57" w:name="_Toc10080"/>
      <w:bookmarkStart w:id="58" w:name="_Toc24964"/>
      <w:bookmarkStart w:id="59" w:name="_Toc28433"/>
      <w:bookmarkStart w:id="60" w:name="_Toc22497"/>
      <w:bookmarkStart w:id="61" w:name="_Toc24227"/>
      <w:bookmarkStart w:id="62" w:name="_Toc31633"/>
      <w:r>
        <w:rPr>
          <w:rFonts w:hint="default"/>
          <w:lang w:val="es-ES"/>
        </w:rPr>
        <w:t>Objetivos del proyecto</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 xml:space="preserve">Realizar una investigación exhaustiva sobre los conceptos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 xml:space="preserve">Diseñar una serie de ejercicios prácticos que permitan ejercitar y aplicar los conceptos de Java </w:t>
      </w:r>
      <w:r>
        <w:rPr>
          <w:rFonts w:hint="default"/>
          <w:sz w:val="15"/>
          <w:szCs w:val="15"/>
          <w:lang w:val="es-ES"/>
        </w:rPr>
        <w:t>RMI</w:t>
      </w:r>
      <w:r>
        <w:rPr>
          <w:rFonts w:hint="default"/>
          <w:lang w:val="es-ES"/>
        </w:rPr>
        <w:t xml:space="preserve"> en el desarrollo de aplicaciones distribuidas.</w:t>
      </w:r>
    </w:p>
    <w:p>
      <w:pPr>
        <w:numPr>
          <w:ilvl w:val="0"/>
          <w:numId w:val="2"/>
        </w:numPr>
        <w:ind w:left="420" w:leftChars="0" w:hanging="420" w:firstLineChars="0"/>
        <w:jc w:val="both"/>
        <w:rPr>
          <w:rFonts w:hint="default"/>
          <w:lang w:val="es-ES"/>
        </w:rPr>
      </w:pPr>
      <w:r>
        <w:rPr>
          <w:rFonts w:hint="default"/>
          <w:lang w:val="es-ES"/>
        </w:rPr>
        <w:t xml:space="preserve">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w:t>
      </w:r>
    </w:p>
    <w:p>
      <w:pPr>
        <w:numPr>
          <w:ilvl w:val="0"/>
          <w:numId w:val="0"/>
        </w:numPr>
        <w:ind w:leftChars="0"/>
        <w:jc w:val="both"/>
        <w:rPr>
          <w:rFonts w:hint="default"/>
          <w:lang w:val="es-ES"/>
        </w:rPr>
      </w:pPr>
    </w:p>
    <w:p>
      <w:pPr>
        <w:pStyle w:val="2"/>
        <w:bidi w:val="0"/>
        <w:rPr>
          <w:rFonts w:hint="default"/>
          <w:lang w:val="es-ES"/>
        </w:rPr>
        <w:sectPr>
          <w:footerReference r:id="rId16" w:type="first"/>
          <w:footerReference r:id="rId15" w:type="default"/>
          <w:type w:val="evenPage"/>
          <w:pgSz w:w="11907" w:h="16839"/>
          <w:pgMar w:top="1418" w:right="1701" w:bottom="1418" w:left="1701" w:header="709" w:footer="709" w:gutter="0"/>
          <w:pgNumType w:fmt="decimal" w:start="1"/>
          <w:cols w:space="720" w:num="1"/>
          <w:titlePg/>
          <w:docGrid w:linePitch="360" w:charSpace="0"/>
        </w:sectPr>
      </w:pPr>
      <w:bookmarkStart w:id="63" w:name="_Toc24934"/>
      <w:bookmarkStart w:id="64" w:name="_Toc24867"/>
      <w:bookmarkStart w:id="65" w:name="_Toc31582"/>
      <w:bookmarkStart w:id="66" w:name="_Toc21514"/>
      <w:bookmarkStart w:id="67" w:name="_Toc15966"/>
      <w:bookmarkStart w:id="68" w:name="_Toc22412"/>
      <w:bookmarkStart w:id="69" w:name="_Toc14233"/>
      <w:bookmarkStart w:id="70" w:name="_Toc4712"/>
      <w:bookmarkStart w:id="71" w:name="_Toc2201"/>
      <w:bookmarkStart w:id="72" w:name="_Toc10178"/>
      <w:bookmarkStart w:id="73" w:name="_Toc14481"/>
      <w:bookmarkStart w:id="74" w:name="_Toc17680"/>
      <w:bookmarkStart w:id="75" w:name="_Toc32493"/>
    </w:p>
    <w:p>
      <w:pPr>
        <w:pStyle w:val="2"/>
        <w:bidi w:val="0"/>
        <w:rPr>
          <w:rFonts w:hint="default"/>
          <w:lang w:val="es-ES"/>
        </w:rPr>
      </w:pPr>
      <w:bookmarkStart w:id="76" w:name="_Toc2122"/>
      <w:bookmarkStart w:id="77" w:name="_Toc2506"/>
      <w:bookmarkStart w:id="78" w:name="_Toc6598"/>
      <w:r>
        <w:rPr>
          <w:rFonts w:hint="default"/>
          <w:lang w:val="es-ES"/>
        </w:rPr>
        <w:t>Temas principales rmi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bidi w:val="0"/>
        <w:jc w:val="both"/>
        <w:rPr>
          <w:rFonts w:hint="default"/>
          <w:lang w:val="es-ES"/>
        </w:rPr>
      </w:pPr>
      <w:bookmarkStart w:id="79" w:name="_Toc4457"/>
      <w:bookmarkStart w:id="80" w:name="_Toc14588"/>
      <w:bookmarkStart w:id="81" w:name="_Toc29674"/>
      <w:bookmarkStart w:id="82" w:name="_Toc26909"/>
      <w:r>
        <w:rPr>
          <w:rFonts w:hint="default"/>
          <w:lang w:val="es-ES"/>
        </w:rPr>
        <w:t xml:space="preserve">En este apartado, nos adentraremos en los temas fundamentales de </w:t>
      </w:r>
      <w:r>
        <w:rPr>
          <w:rFonts w:hint="default"/>
          <w:sz w:val="15"/>
          <w:szCs w:val="15"/>
          <w:lang w:val="es-ES"/>
        </w:rPr>
        <w:t>RMI</w:t>
      </w:r>
      <w:r>
        <w:rPr>
          <w:rFonts w:hint="default"/>
          <w:lang w:val="es-ES"/>
        </w:rPr>
        <w:t xml:space="preserve"> (Remote Method Invocation), una tecnología de comunicación en entornos distribuidos basada en Java.</w:t>
      </w:r>
    </w:p>
    <w:p>
      <w:pPr>
        <w:bidi w:val="0"/>
        <w:jc w:val="both"/>
        <w:rPr>
          <w:rFonts w:hint="default"/>
          <w:lang w:val="es-ES"/>
        </w:rPr>
      </w:pPr>
      <w:r>
        <w:rPr>
          <w:rFonts w:hint="default"/>
          <w:lang w:val="es-ES"/>
        </w:rPr>
        <w:t xml:space="preserve">Exploraremos los conceptos esenciales de </w:t>
      </w:r>
      <w:r>
        <w:rPr>
          <w:rFonts w:hint="default"/>
          <w:sz w:val="15"/>
          <w:szCs w:val="15"/>
          <w:lang w:val="es-ES"/>
        </w:rPr>
        <w:t>RMI</w:t>
      </w:r>
      <w:r>
        <w:rPr>
          <w:rFonts w:hint="default"/>
          <w:lang w:val="es-ES"/>
        </w:rPr>
        <w:t xml:space="preserve"> y su aplicación en el desarrollo de sistemas distribuidos.</w:t>
      </w:r>
    </w:p>
    <w:p>
      <w:pPr>
        <w:pStyle w:val="3"/>
        <w:bidi w:val="0"/>
        <w:rPr>
          <w:rFonts w:hint="default"/>
          <w:lang w:val="es-ES"/>
        </w:rPr>
      </w:pPr>
      <w:bookmarkStart w:id="83" w:name="_Toc12636"/>
      <w:bookmarkStart w:id="84" w:name="_Toc23040"/>
      <w:bookmarkStart w:id="85" w:name="_Toc31741"/>
      <w:bookmarkStart w:id="86" w:name="_Toc24574"/>
      <w:bookmarkStart w:id="87" w:name="_Toc9520"/>
      <w:bookmarkStart w:id="88" w:name="_Toc25183"/>
      <w:bookmarkStart w:id="89" w:name="_Toc19945"/>
      <w:bookmarkStart w:id="90" w:name="_Toc23665"/>
      <w:bookmarkStart w:id="91" w:name="_Toc26758"/>
      <w:bookmarkStart w:id="92" w:name="_Toc6548"/>
      <w:bookmarkStart w:id="93" w:name="_Toc4358"/>
      <w:bookmarkStart w:id="94" w:name="_Toc817"/>
      <w:bookmarkStart w:id="95" w:name="_Toc31935"/>
      <w:bookmarkStart w:id="96" w:name="_Toc19184"/>
      <w:r>
        <w:rPr>
          <w:rFonts w:hint="default"/>
          <w:lang w:val="es-ES"/>
        </w:rPr>
        <w:t xml:space="preserve">Entrada/bases de </w:t>
      </w:r>
      <w:bookmarkEnd w:id="83"/>
      <w:bookmarkEnd w:id="84"/>
      <w:bookmarkEnd w:id="85"/>
      <w:bookmarkEnd w:id="86"/>
      <w:bookmarkEnd w:id="87"/>
      <w:bookmarkEnd w:id="88"/>
      <w:bookmarkEnd w:id="89"/>
      <w:bookmarkEnd w:id="90"/>
      <w:bookmarkEnd w:id="91"/>
      <w:bookmarkEnd w:id="92"/>
      <w:bookmarkEnd w:id="93"/>
      <w:bookmarkEnd w:id="94"/>
      <w:bookmarkEnd w:id="95"/>
      <w:r>
        <w:rPr>
          <w:rFonts w:hint="default"/>
          <w:sz w:val="22"/>
          <w:szCs w:val="22"/>
          <w:lang w:val="es-ES"/>
        </w:rPr>
        <w:t>RMI</w:t>
      </w:r>
    </w:p>
    <w:p>
      <w:pPr>
        <w:bidi w:val="0"/>
        <w:jc w:val="both"/>
        <w:rPr>
          <w:rFonts w:hint="default"/>
          <w:lang w:val="es-ES"/>
        </w:rPr>
      </w:pPr>
      <w:r>
        <w:rPr>
          <w:rFonts w:hint="default"/>
          <w:lang w:val="es-ES"/>
        </w:rPr>
        <w:t>En este tema</w:t>
      </w:r>
      <w:r>
        <w:rPr>
          <w:rFonts w:hint="default"/>
        </w:rPr>
        <w:t xml:space="preserve"> se abordará la arquitectura utilizada para la comunicación entre sistemas remotos y las razones que llevaron al diseño del </w:t>
      </w:r>
      <w:r>
        <w:rPr>
          <w:rFonts w:hint="default"/>
          <w:sz w:val="15"/>
          <w:szCs w:val="15"/>
        </w:rPr>
        <w:t>RMI</w:t>
      </w:r>
      <w:r>
        <w:rPr>
          <w:rFonts w:hint="default"/>
        </w:rPr>
        <w:t xml:space="preserve"> moderno.</w:t>
      </w:r>
    </w:p>
    <w:p>
      <w:pPr>
        <w:pStyle w:val="4"/>
        <w:bidi w:val="0"/>
        <w:rPr>
          <w:rFonts w:hint="default"/>
          <w:lang w:val="es-ES"/>
        </w:rPr>
      </w:pPr>
      <w:bookmarkStart w:id="97" w:name="_Toc16448"/>
      <w:bookmarkStart w:id="98" w:name="_Toc31720"/>
      <w:bookmarkStart w:id="99" w:name="_Toc32065"/>
      <w:bookmarkStart w:id="100" w:name="_Toc27026"/>
      <w:bookmarkStart w:id="101" w:name="_Toc9902"/>
      <w:bookmarkStart w:id="102" w:name="_Toc17344"/>
      <w:bookmarkStart w:id="103" w:name="_Toc23565"/>
      <w:bookmarkStart w:id="104" w:name="_Toc32274"/>
      <w:bookmarkStart w:id="105" w:name="_Toc29373"/>
      <w:bookmarkStart w:id="106" w:name="_Toc13205"/>
      <w:bookmarkStart w:id="107" w:name="_Toc14313"/>
      <w:bookmarkStart w:id="108" w:name="_Toc3264"/>
      <w:bookmarkStart w:id="109" w:name="_Toc10844"/>
      <w:r>
        <w:rPr>
          <w:rFonts w:hint="default"/>
          <w:lang w:val="es-ES"/>
        </w:rPr>
        <w:t xml:space="preserve">¿Qué es </w:t>
      </w:r>
      <w:r>
        <w:rPr>
          <w:rFonts w:hint="default"/>
          <w:sz w:val="22"/>
          <w:szCs w:val="22"/>
          <w:lang w:val="es-ES"/>
        </w:rPr>
        <w:t>RMI</w:t>
      </w:r>
      <w:r>
        <w:rPr>
          <w:rFonts w:hint="default"/>
          <w:lang w:val="es-ES"/>
        </w:rPr>
        <w:t>?</w:t>
      </w:r>
      <w:bookmarkEnd w:id="79"/>
      <w:bookmarkEnd w:id="80"/>
      <w:bookmarkEnd w:id="81"/>
      <w:bookmarkEnd w:id="82"/>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jc w:val="both"/>
        <w:rPr>
          <w:rFonts w:hint="default"/>
          <w:b/>
          <w:bCs/>
          <w:lang w:val="es-ES"/>
        </w:rPr>
      </w:pPr>
      <w:r>
        <w:rPr>
          <w:rFonts w:hint="default"/>
        </w:rPr>
        <w:t xml:space="preserve">El RMI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xml:space="preserve">( Java Virtual Machine), a esto se le denomina comunicación remota, y es realizada mediante el paquete </w:t>
      </w:r>
      <w:r>
        <w:rPr>
          <w:rFonts w:hint="default"/>
          <w:b/>
          <w:bCs/>
          <w:lang w:val="es-ES"/>
        </w:rPr>
        <w:t>java.rmi.</w:t>
      </w:r>
      <w:r>
        <w:rPr>
          <w:rFonts w:hint="default"/>
          <w:lang w:val="es-ES"/>
        </w:rPr>
        <w:t xml:space="preserve"> </w:t>
      </w:r>
    </w:p>
    <w:p>
      <w:pPr>
        <w:pStyle w:val="4"/>
        <w:bidi w:val="0"/>
        <w:rPr>
          <w:rFonts w:hint="default"/>
          <w:lang w:val="es-ES"/>
        </w:rPr>
      </w:pPr>
      <w:bookmarkStart w:id="110" w:name="_Toc8895"/>
      <w:bookmarkStart w:id="111" w:name="_Toc23857"/>
      <w:bookmarkStart w:id="112" w:name="_Toc7144"/>
      <w:bookmarkStart w:id="113" w:name="_Toc25730"/>
      <w:bookmarkStart w:id="114" w:name="_Toc6675"/>
      <w:bookmarkStart w:id="115" w:name="_Toc24919"/>
      <w:bookmarkStart w:id="116" w:name="_Toc26552"/>
      <w:bookmarkStart w:id="117" w:name="_Toc24108"/>
      <w:bookmarkStart w:id="118" w:name="_Toc26142"/>
      <w:bookmarkStart w:id="119" w:name="_Toc1795"/>
      <w:bookmarkStart w:id="120" w:name="_Toc30841"/>
      <w:bookmarkStart w:id="121" w:name="_Toc24271"/>
      <w:bookmarkStart w:id="122" w:name="_Toc208"/>
      <w:bookmarkStart w:id="123" w:name="_Toc13633"/>
      <w:bookmarkStart w:id="124" w:name="_Toc19402"/>
      <w:bookmarkStart w:id="125" w:name="_Toc14647"/>
      <w:bookmarkStart w:id="126" w:name="_Toc9260"/>
      <w:bookmarkStart w:id="127" w:name="_Toc17985"/>
      <w:r>
        <w:rPr>
          <w:rFonts w:hint="default"/>
          <w:lang w:val="es-ES"/>
        </w:rPr>
        <w:t xml:space="preserve">Objetivos de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default"/>
          <w:lang w:val="es-ES"/>
        </w:rPr>
        <w:t>RMI</w:t>
      </w:r>
    </w:p>
    <w:p>
      <w:pPr>
        <w:rPr>
          <w:rFonts w:hint="default"/>
          <w:lang w:val="es-ES"/>
        </w:rPr>
      </w:pPr>
      <w:r>
        <w:rPr>
          <w:rFonts w:hint="default"/>
          <w:lang w:val="es-ES"/>
        </w:rPr>
        <w:t xml:space="preserve">Los objetivos de </w:t>
      </w:r>
      <w:r>
        <w:rPr>
          <w:rFonts w:hint="default"/>
          <w:sz w:val="15"/>
          <w:szCs w:val="15"/>
          <w:lang w:val="es-ES"/>
        </w:rPr>
        <w:t>RMI</w:t>
      </w:r>
      <w:r>
        <w:rPr>
          <w:rFonts w:hint="default"/>
          <w:lang w:val="es-ES"/>
        </w:rPr>
        <w:t xml:space="preserve">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28" w:name="_Toc30138"/>
      <w:bookmarkStart w:id="129" w:name="_Toc2118"/>
      <w:bookmarkStart w:id="130" w:name="_Toc26130"/>
      <w:bookmarkStart w:id="131" w:name="_Toc16865"/>
      <w:bookmarkStart w:id="132" w:name="_Toc8735"/>
      <w:bookmarkStart w:id="133" w:name="_Toc28027"/>
      <w:bookmarkStart w:id="134" w:name="_Toc8706"/>
      <w:bookmarkStart w:id="135" w:name="_Toc13385"/>
      <w:bookmarkStart w:id="136" w:name="_Toc25671"/>
      <w:bookmarkStart w:id="137" w:name="_Toc15317"/>
      <w:bookmarkStart w:id="138" w:name="_Toc16197"/>
      <w:bookmarkStart w:id="139" w:name="_Toc4546"/>
      <w:bookmarkStart w:id="140" w:name="_Toc20405"/>
      <w:bookmarkStart w:id="141" w:name="_Toc31004"/>
      <w:bookmarkStart w:id="142" w:name="_Toc24744"/>
      <w:bookmarkStart w:id="143" w:name="_Toc12370"/>
      <w:bookmarkStart w:id="144" w:name="_Toc9941"/>
      <w:bookmarkStart w:id="145" w:name="_Toc8660"/>
      <w:r>
        <w:rPr>
          <w:rFonts w:hint="default"/>
          <w:lang w:val="es-ES"/>
        </w:rPr>
        <w:t>Funcionamiento</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bidi w:val="0"/>
        <w:jc w:val="both"/>
        <w:rPr>
          <w:rFonts w:hint="default"/>
          <w:lang w:val="es-ES"/>
        </w:rPr>
      </w:pPr>
      <w:r>
        <w:rPr>
          <w:rFonts w:hint="default"/>
          <w:lang w:val="es-ES"/>
        </w:rPr>
        <w:t>RMI forma parte del entorno estándar de ejecución de Java y proporciona un mecanismo simple para la comunicación de servidores en aplicaciones distribuidas basadas exclusivamente en Java. Este se caracteriza por la facilidad de su uso en la programación, por estar diseñado por y para Java, por proporcionar paso de objetos por referencia y paso de tipos arbitrarios en los parámetros</w:t>
      </w:r>
    </w:p>
    <w:p>
      <w:pPr>
        <w:bidi w:val="0"/>
        <w:jc w:val="both"/>
        <w:rPr>
          <w:rFonts w:hint="default"/>
          <w:lang w:val="es-ES"/>
        </w:rPr>
      </w:pPr>
      <w:r>
        <w:rPr>
          <w:rFonts w:hint="default"/>
          <w:lang w:val="es-ES"/>
        </w:rPr>
        <w:t xml:space="preserve">Toda aplicación </w:t>
      </w:r>
      <w:r>
        <w:rPr>
          <w:rFonts w:hint="default"/>
          <w:sz w:val="15"/>
          <w:szCs w:val="15"/>
          <w:lang w:val="es-ES"/>
        </w:rPr>
        <w:t>RMI</w:t>
      </w:r>
      <w:r>
        <w:rPr>
          <w:rFonts w:hint="default"/>
          <w:lang w:val="es-ES"/>
        </w:rPr>
        <w:t xml:space="preserve"> normalmente se compone de dos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y unas referencias para hacerlos accesibles para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numPr>
          <w:ilvl w:val="0"/>
          <w:numId w:val="0"/>
        </w:numPr>
        <w:bidi w:val="0"/>
        <w:ind w:leftChars="0"/>
        <w:jc w:val="both"/>
        <w:rPr>
          <w:rFonts w:hint="default"/>
          <w:lang w:val="es-ES"/>
        </w:rPr>
      </w:pPr>
      <w:r>
        <w:rPr>
          <w:rFonts w:hint="default"/>
          <w:lang w:val="es-ES"/>
        </w:rPr>
        <w:t xml:space="preserve">A través de </w:t>
      </w:r>
      <w:r>
        <w:rPr>
          <w:rFonts w:hint="default"/>
          <w:sz w:val="15"/>
          <w:szCs w:val="15"/>
          <w:lang w:val="es-ES"/>
        </w:rPr>
        <w:t>RMI</w:t>
      </w:r>
      <w:r>
        <w:rPr>
          <w:rFonts w:hint="default"/>
          <w:lang w:val="es-ES"/>
        </w:rPr>
        <w:t>,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500880" cy="4185285"/>
            <wp:effectExtent l="0" t="0" r="10160" b="5715"/>
            <wp:docPr id="58" name="Imagen 58" descr="001-Entrada funcionamiento (1) (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001-Entrada funcionamiento (1) (2).drawio (1)"/>
                    <pic:cNvPicPr>
                      <a:picLocks noChangeAspect="1"/>
                    </pic:cNvPicPr>
                  </pic:nvPicPr>
                  <pic:blipFill>
                    <a:blip r:embed="rId20"/>
                    <a:stretch>
                      <a:fillRect/>
                    </a:stretch>
                  </pic:blipFill>
                  <pic:spPr>
                    <a:xfrm>
                      <a:off x="0" y="0"/>
                      <a:ext cx="4500880" cy="4185285"/>
                    </a:xfrm>
                    <a:prstGeom prst="rect">
                      <a:avLst/>
                    </a:prstGeom>
                  </pic:spPr>
                </pic:pic>
              </a:graphicData>
            </a:graphic>
          </wp:inline>
        </w:drawing>
      </w:r>
    </w:p>
    <w:p>
      <w:pPr>
        <w:pStyle w:val="20"/>
        <w:jc w:val="center"/>
        <w:rPr>
          <w:rFonts w:hint="default"/>
          <w:lang w:val="es-ES"/>
        </w:rPr>
      </w:pPr>
      <w:bookmarkStart w:id="146"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46"/>
    </w:p>
    <w:p>
      <w:pPr>
        <w:numPr>
          <w:ilvl w:val="0"/>
          <w:numId w:val="4"/>
        </w:numPr>
        <w:bidi w:val="0"/>
        <w:ind w:left="425" w:leftChars="0" w:hanging="425" w:firstLineChars="0"/>
        <w:jc w:val="both"/>
        <w:rPr>
          <w:rFonts w:hint="default"/>
          <w:lang w:val="es-ES"/>
        </w:rPr>
      </w:pPr>
      <w:r>
        <w:rPr>
          <w:rFonts w:hint="default"/>
          <w:lang w:val="es-ES"/>
        </w:rPr>
        <w:t>El cliente encapsula los parámetros utilizando la funcionalidad de serialización (marshalling) de Java.</w:t>
      </w:r>
    </w:p>
    <w:p>
      <w:pPr>
        <w:numPr>
          <w:ilvl w:val="0"/>
          <w:numId w:val="4"/>
        </w:numPr>
        <w:bidi w:val="0"/>
        <w:ind w:left="425" w:leftChars="0" w:hanging="425" w:firstLineChars="0"/>
        <w:jc w:val="both"/>
        <w:rPr>
          <w:rFonts w:hint="default"/>
          <w:lang w:val="es-ES"/>
        </w:rPr>
      </w:pPr>
      <w:r>
        <w:rPr>
          <w:rFonts w:hint="default"/>
          <w:lang w:val="es-ES"/>
        </w:rPr>
        <w:t>Después el cliente invoca el método del servidor para ejecutarlo. Para eso el cliente le pasa los parámetros encapsulados en el paso anterior. Y se queda esperando su respuesta.</w:t>
      </w:r>
    </w:p>
    <w:p>
      <w:pPr>
        <w:numPr>
          <w:ilvl w:val="0"/>
          <w:numId w:val="4"/>
        </w:numPr>
        <w:bidi w:val="0"/>
        <w:ind w:left="425" w:leftChars="0" w:hanging="425" w:firstLineChars="0"/>
        <w:jc w:val="both"/>
        <w:rPr>
          <w:rFonts w:hint="default"/>
          <w:lang w:val="es-ES"/>
        </w:rPr>
      </w:pPr>
      <w:r>
        <w:rPr>
          <w:rFonts w:hint="default"/>
          <w:lang w:val="es-ES"/>
        </w:rPr>
        <w:t>El servidor recibe los parámetros y ejecuta el método concreto que le ha pedido el cliente. Al terminar la ejecución, el servidor serializa el valor de retorno (si lo hay) y lo envía al cliente.</w:t>
      </w:r>
    </w:p>
    <w:p>
      <w:pPr>
        <w:numPr>
          <w:ilvl w:val="0"/>
          <w:numId w:val="4"/>
        </w:numPr>
        <w:bidi w:val="0"/>
        <w:ind w:left="425" w:leftChars="0" w:hanging="425" w:firstLineChars="0"/>
        <w:jc w:val="both"/>
        <w:rPr>
          <w:rFonts w:hint="default"/>
          <w:lang w:val="es-ES"/>
        </w:rPr>
      </w:pPr>
      <w:r>
        <w:rPr>
          <w:rFonts w:hint="default"/>
          <w:lang w:val="es-ES"/>
        </w:rPr>
        <w:t>El cliente recibe la respuesta y continua con la ejecución del código como si la invocación hubiera sido local</w:t>
      </w:r>
      <w:bookmarkStart w:id="147" w:name="_Toc24578"/>
      <w:bookmarkStart w:id="148" w:name="_Toc28166"/>
      <w:bookmarkStart w:id="149" w:name="_Toc29476"/>
      <w:bookmarkStart w:id="150" w:name="_Toc11429"/>
      <w:bookmarkStart w:id="151" w:name="_Toc2940"/>
      <w:bookmarkStart w:id="152" w:name="_Toc29744"/>
      <w:bookmarkStart w:id="153" w:name="_Toc599"/>
      <w:bookmarkStart w:id="154" w:name="_Toc12161"/>
      <w:bookmarkStart w:id="155" w:name="_Toc16746"/>
      <w:bookmarkStart w:id="156" w:name="_Toc18328"/>
      <w:bookmarkStart w:id="157" w:name="_Toc9784"/>
      <w:bookmarkStart w:id="158" w:name="_Toc5283"/>
      <w:bookmarkStart w:id="159" w:name="_Toc14394"/>
      <w:bookmarkStart w:id="160" w:name="_Toc174"/>
      <w:bookmarkStart w:id="161" w:name="_Toc25561"/>
    </w:p>
    <w:p>
      <w:pPr>
        <w:rPr>
          <w:rFonts w:hint="default"/>
          <w:lang w:val="es-ES"/>
        </w:rPr>
      </w:pPr>
    </w:p>
    <w:p>
      <w:pPr>
        <w:rPr>
          <w:rFonts w:hint="default"/>
          <w:lang w:val="es-ES"/>
        </w:rPr>
      </w:pPr>
      <w:r>
        <w:rPr>
          <w:rFonts w:hint="default"/>
          <w:lang w:val="es-ES"/>
        </w:rPr>
        <w:t xml:space="preserve">Si se requiere comunicación entre otras tecnologías, se debe emplear </w:t>
      </w:r>
      <w:r>
        <w:rPr>
          <w:rFonts w:hint="default"/>
          <w:sz w:val="15"/>
          <w:szCs w:val="15"/>
          <w:lang w:val="es-ES"/>
        </w:rPr>
        <w:t>CORBA</w:t>
      </w:r>
      <w:r>
        <w:rPr>
          <w:rFonts w:hint="default"/>
          <w:lang w:val="es-ES"/>
        </w:rPr>
        <w:t xml:space="preserve"> o</w:t>
      </w:r>
      <w:r>
        <w:rPr>
          <w:rFonts w:hint="default"/>
          <w:sz w:val="15"/>
          <w:szCs w:val="15"/>
          <w:lang w:val="es-ES"/>
        </w:rPr>
        <w:t xml:space="preserve"> SOAP</w:t>
      </w:r>
      <w:r>
        <w:rPr>
          <w:rFonts w:hint="default"/>
          <w:lang w:val="es-ES"/>
        </w:rPr>
        <w:t xml:space="preserve"> en lugar de </w:t>
      </w:r>
      <w:r>
        <w:rPr>
          <w:rFonts w:hint="default"/>
          <w:sz w:val="15"/>
          <w:szCs w:val="15"/>
          <w:lang w:val="es-ES"/>
        </w:rPr>
        <w:t>RMI</w:t>
      </w:r>
      <w:r>
        <w:rPr>
          <w:rFonts w:hint="default"/>
          <w:lang w:val="es-ES"/>
        </w:rPr>
        <w:t>.</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62" w:name="_Toc11512"/>
      <w:bookmarkStart w:id="163" w:name="_Toc821"/>
      <w:bookmarkStart w:id="164" w:name="_Toc12371"/>
    </w:p>
    <w:p>
      <w:pPr>
        <w:pStyle w:val="4"/>
        <w:bidi w:val="0"/>
        <w:rPr>
          <w:rFonts w:hint="default"/>
          <w:lang w:val="es-ES"/>
        </w:rPr>
      </w:pPr>
      <w:r>
        <w:rPr>
          <w:rFonts w:hint="default"/>
          <w:lang w:val="es-ES"/>
        </w:rPr>
        <w:t>Setup básico: stub y skeleton</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Fonts w:hint="default"/>
          <w:lang w:val="es-ES"/>
        </w:rPr>
        <w:t xml:space="preserve"> </w:t>
      </w:r>
    </w:p>
    <w:p>
      <w:pPr>
        <w:bidi w:val="0"/>
        <w:jc w:val="both"/>
        <w:rPr>
          <w:rFonts w:hint="default"/>
        </w:rPr>
      </w:pPr>
      <w:r>
        <w:rPr>
          <w:rFonts w:hint="default"/>
        </w:rPr>
        <w:t xml:space="preserve">Dado que </w:t>
      </w:r>
      <w:r>
        <w:rPr>
          <w:rFonts w:hint="default"/>
          <w:sz w:val="15"/>
          <w:szCs w:val="15"/>
        </w:rPr>
        <w:t>RMI</w:t>
      </w:r>
      <w:r>
        <w:rPr>
          <w:rFonts w:hint="default"/>
        </w:rPr>
        <w:t xml:space="preserve"> es un esquema de objetos distribuidos en Java, todas las interfaces de objetos están escritas en </w:t>
      </w:r>
      <w:r>
        <w:rPr>
          <w:rFonts w:hint="default"/>
          <w:lang w:val="es-ES"/>
        </w:rPr>
        <w:t>el mismo lenguaje</w:t>
      </w:r>
      <w:r>
        <w:rPr>
          <w:rFonts w:hint="default"/>
        </w:rPr>
        <w:t>. Los stubs de cliente y los s</w:t>
      </w:r>
      <w:r>
        <w:rPr>
          <w:rFonts w:hint="default"/>
          <w:lang w:val="es-ES"/>
        </w:rPr>
        <w:t>ke</w:t>
      </w:r>
      <w:r>
        <w:rPr>
          <w:rFonts w:hint="default"/>
        </w:rPr>
        <w:t>leto</w:t>
      </w:r>
      <w:r>
        <w:rPr>
          <w:rFonts w:hint="default"/>
          <w:lang w:val="es-ES"/>
        </w:rPr>
        <w:t>n</w:t>
      </w:r>
      <w:r>
        <w:rPr>
          <w:rFonts w:hint="default"/>
        </w:rPr>
        <w:t xml:space="preserve">s de servidor se generan a partir de esta interfaz, pero utilizando un proceso ligeramente diferente al de </w:t>
      </w:r>
      <w:r>
        <w:rPr>
          <w:rFonts w:hint="default"/>
          <w:sz w:val="15"/>
          <w:szCs w:val="15"/>
        </w:rPr>
        <w:t>CORBA</w:t>
      </w:r>
      <w:r>
        <w:rPr>
          <w:rFonts w:hint="default"/>
        </w:rPr>
        <w:t>.</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w:t>
      </w:r>
      <w:r>
        <w:rPr>
          <w:rFonts w:hint="default"/>
          <w:sz w:val="15"/>
          <w:szCs w:val="15"/>
        </w:rPr>
        <w:t>RMI</w:t>
      </w:r>
      <w:r>
        <w:rPr>
          <w:rFonts w:hint="default"/>
          <w:sz w:val="15"/>
          <w:szCs w:val="15"/>
          <w:lang w:val="es-ES"/>
        </w:rPr>
        <w:t>,</w:t>
      </w:r>
      <w:r>
        <w:rPr>
          <w:rFonts w:hint="default"/>
        </w:rPr>
        <w:t xml:space="preserve"> </w:t>
      </w:r>
      <w:r>
        <w:rPr>
          <w:rFonts w:hint="default"/>
          <w:lang w:val="es-ES"/>
        </w:rPr>
        <w:t>a</w:t>
      </w:r>
      <w:r>
        <w:rPr>
          <w:rFonts w:hint="default"/>
        </w:rPr>
        <w:t xml:space="preserve">demás, todos los métodos de la interfaz deben ser declarados como lanzadores de la java.rmi.RemoteException. La RemoteException es la clase base para muchas de las excepciones que </w:t>
      </w:r>
      <w:r>
        <w:rPr>
          <w:rFonts w:hint="default"/>
          <w:sz w:val="15"/>
          <w:szCs w:val="15"/>
        </w:rPr>
        <w:t>RMI</w:t>
      </w:r>
      <w:r>
        <w:rPr>
          <w:rFonts w:hint="default"/>
        </w:rPr>
        <w:t xml:space="preserve"> define para las operaciones remotas</w:t>
      </w:r>
      <w:r>
        <w:rPr>
          <w:rFonts w:hint="default"/>
          <w:lang w:val="es-ES"/>
        </w:rPr>
        <w:t>.</w:t>
      </w:r>
      <w:r>
        <w:rPr>
          <w:rFonts w:hint="default"/>
        </w:rPr>
        <w:t xml:space="preserve"> </w:t>
      </w:r>
      <w:r>
        <w:rPr>
          <w:rFonts w:hint="default"/>
          <w:lang w:val="es-ES"/>
        </w:rPr>
        <w:t>L</w:t>
      </w:r>
      <w:r>
        <w:rPr>
          <w:rFonts w:hint="default"/>
        </w:rPr>
        <w:t xml:space="preserve">os ingenieros de </w:t>
      </w:r>
      <w:r>
        <w:rPr>
          <w:rFonts w:hint="default"/>
          <w:sz w:val="15"/>
          <w:szCs w:val="15"/>
        </w:rPr>
        <w:t xml:space="preserve">RMI </w:t>
      </w:r>
      <w:r>
        <w:rPr>
          <w:rFonts w:hint="default"/>
        </w:rPr>
        <w:t xml:space="preserve">decidieron exponer el modelo de excepción en las interfaces de todos los objetos remotos. </w:t>
      </w:r>
    </w:p>
    <w:p>
      <w:pPr>
        <w:bidi w:val="0"/>
        <w:jc w:val="both"/>
        <w:rPr>
          <w:rFonts w:hint="default"/>
        </w:rPr>
      </w:pPr>
      <w:r>
        <w:rPr>
          <w:rFonts w:hint="default"/>
        </w:rPr>
        <w:t xml:space="preserve">Este es uno de los inconvenientes de </w:t>
      </w:r>
      <w:r>
        <w:rPr>
          <w:rFonts w:hint="default"/>
          <w:sz w:val="15"/>
          <w:szCs w:val="15"/>
        </w:rPr>
        <w:t>RMI</w:t>
      </w:r>
      <w:r>
        <w:rPr>
          <w:rFonts w:hint="default"/>
        </w:rPr>
        <w:t xml:space="preserve">: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65" w:name="_Toc11450"/>
      <w:bookmarkStart w:id="166" w:name="_Toc5106"/>
      <w:bookmarkStart w:id="167" w:name="_Toc16420"/>
      <w:bookmarkStart w:id="168" w:name="_Toc16254"/>
      <w:bookmarkStart w:id="169" w:name="_Toc6145"/>
      <w:bookmarkStart w:id="170" w:name="_Toc29009"/>
      <w:bookmarkStart w:id="171" w:name="_Toc30741"/>
      <w:bookmarkStart w:id="172" w:name="_Toc7432"/>
      <w:bookmarkStart w:id="173" w:name="_Toc27701"/>
      <w:bookmarkStart w:id="174" w:name="_Toc228"/>
      <w:bookmarkStart w:id="175" w:name="_Toc31025"/>
      <w:bookmarkStart w:id="176" w:name="_Toc4151"/>
      <w:bookmarkStart w:id="177" w:name="_Toc21260"/>
      <w:bookmarkStart w:id="178" w:name="_Toc3716"/>
      <w:bookmarkStart w:id="179" w:name="_Toc10600"/>
      <w:bookmarkStart w:id="180" w:name="_Toc4401"/>
      <w:bookmarkStart w:id="181" w:name="_Toc8873"/>
      <w:bookmarkStart w:id="182" w:name="_Toc15198"/>
      <w:r>
        <w:rPr>
          <w:rFonts w:hint="default"/>
          <w:lang w:val="es-ES"/>
        </w:rPr>
        <w:t>Stub</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JVM</w:t>
      </w:r>
      <w:r>
        <w:rPr>
          <w:rFonts w:hint="default"/>
          <w:lang w:val="es-ES"/>
        </w:rPr>
        <w:t>(</w:t>
      </w:r>
      <w:r>
        <w:rPr>
          <w:rFonts w:hint="default"/>
        </w:rPr>
        <w:t>máquina virtual remota)</w:t>
      </w:r>
    </w:p>
    <w:p>
      <w:pPr>
        <w:numPr>
          <w:ilvl w:val="0"/>
          <w:numId w:val="3"/>
        </w:numPr>
        <w:bidi w:val="0"/>
        <w:ind w:left="420" w:leftChars="0" w:hanging="420" w:firstLineChars="0"/>
        <w:jc w:val="both"/>
        <w:rPr>
          <w:rFonts w:hint="default"/>
        </w:rPr>
      </w:pPr>
      <w:r>
        <w:rPr>
          <w:rFonts w:hint="default"/>
        </w:rPr>
        <w:t xml:space="preserve">Escribe y transmite los parámetros a la </w:t>
      </w:r>
      <w:r>
        <w:rPr>
          <w:rFonts w:hint="default"/>
          <w:sz w:val="15"/>
          <w:szCs w:val="15"/>
        </w:rPr>
        <w:t>JVM</w:t>
      </w:r>
      <w:r>
        <w:rPr>
          <w:rFonts w:hint="default"/>
        </w:rPr>
        <w:t>,</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83" w:name="_Toc13080"/>
      <w:bookmarkStart w:id="184" w:name="_Toc11945"/>
      <w:bookmarkStart w:id="185" w:name="_Toc28717"/>
      <w:bookmarkStart w:id="186" w:name="_Toc29234"/>
      <w:bookmarkStart w:id="187" w:name="_Toc18262"/>
      <w:bookmarkStart w:id="188" w:name="_Toc18930"/>
      <w:bookmarkStart w:id="189" w:name="_Toc30014"/>
      <w:bookmarkStart w:id="190" w:name="_Toc13264"/>
      <w:bookmarkStart w:id="191" w:name="_Toc17702"/>
      <w:bookmarkStart w:id="192" w:name="_Toc16707"/>
      <w:bookmarkStart w:id="193" w:name="_Toc5387"/>
      <w:bookmarkStart w:id="194" w:name="_Toc9990"/>
      <w:bookmarkStart w:id="195" w:name="_Toc25365"/>
      <w:bookmarkStart w:id="196" w:name="_Toc13507"/>
      <w:bookmarkStart w:id="197" w:name="_Toc3659"/>
      <w:bookmarkStart w:id="198" w:name="_Toc16803"/>
      <w:bookmarkStart w:id="199" w:name="_Toc7566"/>
      <w:bookmarkStart w:id="200" w:name="_Toc1192"/>
      <w:r>
        <w:rPr>
          <w:rFonts w:hint="default"/>
          <w:lang w:val="es-ES"/>
        </w:rPr>
        <w:t>Sk</w:t>
      </w:r>
      <w:r>
        <w:rPr>
          <w:rFonts w:hint="default"/>
        </w:rPr>
        <w:t>eleto</w:t>
      </w:r>
      <w:r>
        <w:rPr>
          <w:rFonts w:hint="default"/>
          <w:lang w:val="es-ES"/>
        </w:rPr>
        <w:t>n</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pPr>
        <w:jc w:val="both"/>
        <w:rPr>
          <w:rFonts w:hint="default"/>
        </w:rPr>
      </w:pPr>
      <w:r>
        <w:rPr>
          <w:rFonts w:hint="default"/>
        </w:rPr>
        <w:t xml:space="preserve">El </w:t>
      </w:r>
      <w:r>
        <w:rPr>
          <w:rFonts w:hint="default"/>
          <w:lang w:val="es-ES"/>
        </w:rPr>
        <w:t>Skeleton</w:t>
      </w:r>
      <w:r>
        <w:rPr>
          <w:rFonts w:hint="default"/>
        </w:rPr>
        <w:t xml:space="preserve"> es un objeto que actúa como puerta de enlace para el objeto del lado del servidor. Todas las peticiones entrantes se enrutan a través de él. Cuando el </w:t>
      </w:r>
      <w:r>
        <w:rPr>
          <w:rFonts w:hint="default"/>
          <w:lang w:val="es-ES"/>
        </w:rPr>
        <w:t>Skeleton</w:t>
      </w:r>
      <w:r>
        <w:rPr>
          <w:rFonts w:hint="default"/>
        </w:rPr>
        <w:t xml:space="preserve">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 xml:space="preserve">En el SDK de Java 2, se elimina la necesidad de </w:t>
      </w:r>
      <w:r>
        <w:rPr>
          <w:rFonts w:hint="default"/>
          <w:lang w:val="es-ES"/>
        </w:rPr>
        <w:t>Skeletons.</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21"/>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201"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201"/>
    </w:p>
    <w:p>
      <w:pPr>
        <w:pStyle w:val="4"/>
        <w:bidi w:val="0"/>
        <w:rPr>
          <w:rFonts w:hint="default"/>
          <w:lang w:val="es-ES" w:eastAsia="zh-CN"/>
        </w:rPr>
      </w:pPr>
      <w:bookmarkStart w:id="202" w:name="_Toc7636"/>
      <w:bookmarkStart w:id="203" w:name="_Toc20320"/>
      <w:bookmarkStart w:id="204" w:name="_Toc19174"/>
      <w:bookmarkStart w:id="205" w:name="_Toc2423"/>
      <w:bookmarkStart w:id="206" w:name="_Toc20522"/>
      <w:bookmarkStart w:id="207" w:name="_Toc4630"/>
      <w:bookmarkStart w:id="208" w:name="_Toc26309"/>
      <w:bookmarkStart w:id="209" w:name="_Toc31319"/>
      <w:bookmarkStart w:id="210" w:name="_Toc21643"/>
      <w:bookmarkStart w:id="211" w:name="_Toc11893"/>
      <w:bookmarkStart w:id="212" w:name="_Toc20566"/>
      <w:bookmarkStart w:id="213" w:name="_Toc14910"/>
      <w:bookmarkStart w:id="214" w:name="_Toc8852"/>
      <w:bookmarkStart w:id="215" w:name="_Toc12459"/>
      <w:bookmarkStart w:id="216" w:name="_Toc4373"/>
      <w:bookmarkStart w:id="217" w:name="_Toc19708"/>
      <w:bookmarkStart w:id="218" w:name="_Toc27631"/>
      <w:bookmarkStart w:id="219" w:name="_Toc4449"/>
      <w:r>
        <w:rPr>
          <w:rFonts w:hint="default"/>
          <w:lang w:val="es-ES" w:eastAsia="zh-CN"/>
        </w:rPr>
        <w:t>Estado actual de la arquitectura skeleton stub</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2"/>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20"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20"/>
    </w:p>
    <w:p>
      <w:pPr>
        <w:jc w:val="both"/>
        <w:rPr>
          <w:rFonts w:hint="default"/>
          <w:lang w:val="es-ES" w:eastAsia="zh-CN"/>
        </w:rPr>
      </w:pPr>
      <w:bookmarkStart w:id="221" w:name="_Toc30311"/>
      <w:bookmarkStart w:id="222" w:name="_Toc12744"/>
      <w:bookmarkStart w:id="223" w:name="_Toc29015"/>
      <w:bookmarkStart w:id="224" w:name="_Toc15510"/>
      <w:bookmarkStart w:id="225" w:name="_Toc24153"/>
      <w:r>
        <w:rPr>
          <w:rFonts w:hint="default"/>
          <w:lang w:val="es-ES" w:eastAsia="zh-CN"/>
        </w:rPr>
        <w:t xml:space="preserve">La arquitectura java </w:t>
      </w:r>
      <w:r>
        <w:rPr>
          <w:rFonts w:hint="default"/>
          <w:sz w:val="15"/>
          <w:szCs w:val="15"/>
          <w:lang w:val="es-ES" w:eastAsia="zh-CN"/>
        </w:rPr>
        <w:t>RMI</w:t>
      </w:r>
      <w:r>
        <w:rPr>
          <w:rFonts w:hint="default"/>
          <w:lang w:val="es-ES" w:eastAsia="zh-CN"/>
        </w:rPr>
        <w:t xml:space="preserve">,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y quitando la necesidad de compilar con la herramienta </w:t>
      </w:r>
      <w:r>
        <w:rPr>
          <w:rFonts w:hint="default"/>
          <w:b/>
          <w:bCs/>
          <w:lang w:val="es-ES" w:eastAsia="zh-CN"/>
        </w:rPr>
        <w:t>rmic.</w:t>
      </w:r>
    </w:p>
    <w:p>
      <w:pPr>
        <w:pStyle w:val="4"/>
        <w:bidi w:val="0"/>
        <w:rPr>
          <w:rFonts w:hint="default"/>
          <w:lang w:val="es-ES"/>
        </w:rPr>
      </w:pPr>
      <w:bookmarkStart w:id="226" w:name="_Toc19349"/>
      <w:bookmarkStart w:id="227" w:name="_Toc13342"/>
      <w:bookmarkStart w:id="228" w:name="_Toc24115"/>
      <w:bookmarkStart w:id="229" w:name="_Toc25023"/>
      <w:bookmarkStart w:id="230" w:name="_Toc5376"/>
      <w:bookmarkStart w:id="231" w:name="_Toc8135"/>
      <w:bookmarkStart w:id="232" w:name="_Toc18036"/>
      <w:bookmarkStart w:id="233" w:name="_Toc1327"/>
      <w:bookmarkStart w:id="234" w:name="_Toc2512"/>
      <w:bookmarkStart w:id="235" w:name="_Toc19459"/>
      <w:bookmarkStart w:id="236" w:name="_Toc18967"/>
      <w:bookmarkStart w:id="237" w:name="_Toc15894"/>
      <w:bookmarkStart w:id="238" w:name="_Toc14799"/>
      <w:r>
        <w:rPr>
          <w:rFonts w:hint="default"/>
          <w:lang w:val="es-ES" w:eastAsia="zh-CN"/>
        </w:rPr>
        <w:t>Ejercicios</w:t>
      </w:r>
      <w:bookmarkEnd w:id="221"/>
      <w:bookmarkEnd w:id="222"/>
      <w:r>
        <w:rPr>
          <w:rFonts w:hint="default"/>
          <w:lang w:val="es-ES" w:eastAsia="zh-CN"/>
        </w:rPr>
        <w:t>: stub skeleton</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pPr>
        <w:pStyle w:val="5"/>
        <w:bidi w:val="0"/>
        <w:rPr>
          <w:rFonts w:hint="default"/>
          <w:b/>
          <w:bCs/>
          <w:lang w:val="es-ES"/>
        </w:rPr>
      </w:pPr>
      <w:bookmarkStart w:id="239" w:name="_001- Hello world con naming (módulo antiguo)"/>
      <w:r>
        <w:rPr>
          <w:rFonts w:hint="default"/>
          <w:lang w:val="es-ES"/>
        </w:rPr>
        <w:t>001 - Hello world con naming (módulo antiguo)</w:t>
      </w:r>
      <w:bookmarkEnd w:id="239"/>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40" w:name="_Toc12942"/>
      <w:bookmarkStart w:id="241" w:name="_Toc7138"/>
      <w:bookmarkStart w:id="242" w:name="_Toc17441"/>
      <w:bookmarkStart w:id="243" w:name="_Toc24812"/>
      <w:bookmarkStart w:id="244" w:name="_Toc11326"/>
      <w:r>
        <w:rPr>
          <w:rFonts w:hint="default"/>
          <w:b/>
          <w:bCs/>
          <w:lang w:val="es-ES"/>
        </w:rPr>
        <w:t>Explicación</w:t>
      </w:r>
      <w:bookmarkEnd w:id="240"/>
      <w:bookmarkEnd w:id="241"/>
      <w:bookmarkEnd w:id="242"/>
      <w:bookmarkEnd w:id="243"/>
      <w:bookmarkEnd w:id="244"/>
    </w:p>
    <w:p>
      <w:pPr>
        <w:jc w:val="both"/>
        <w:rPr>
          <w:rFonts w:hint="default"/>
          <w:b w:val="0"/>
          <w:bCs w:val="0"/>
          <w:lang w:val="es-ES"/>
        </w:rPr>
      </w:pPr>
      <w:r>
        <w:rPr>
          <w:rFonts w:hint="default"/>
          <w:b w:val="0"/>
          <w:bCs w:val="0"/>
          <w:lang w:val="es-ES"/>
        </w:rPr>
        <w:t xml:space="preserve">Este ejercicio es para ilustrar, que </w:t>
      </w:r>
      <w:r>
        <w:rPr>
          <w:rFonts w:hint="default"/>
          <w:b w:val="0"/>
          <w:bCs w:val="0"/>
          <w:sz w:val="15"/>
          <w:szCs w:val="15"/>
          <w:lang w:val="es-ES"/>
        </w:rPr>
        <w:t>RMI</w:t>
      </w:r>
      <w:r>
        <w:rPr>
          <w:rFonts w:hint="default"/>
          <w:b w:val="0"/>
          <w:bCs w:val="0"/>
          <w:lang w:val="es-ES"/>
        </w:rPr>
        <w:t xml:space="preserve">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 xml:space="preserve">En referencia a lo que pasa en el ejercicio, como el código se intenta ejecutar sin haber realizado la compilación del código ni el levantamiento del servicio </w:t>
      </w:r>
      <w:r>
        <w:rPr>
          <w:rFonts w:hint="default"/>
          <w:b w:val="0"/>
          <w:bCs w:val="0"/>
          <w:sz w:val="15"/>
          <w:szCs w:val="15"/>
          <w:lang w:val="es-ES"/>
        </w:rPr>
        <w:t>RMI</w:t>
      </w:r>
      <w:r>
        <w:rPr>
          <w:rFonts w:hint="default"/>
          <w:b w:val="0"/>
          <w:bCs w:val="0"/>
          <w:lang w:val="es-ES"/>
        </w:rPr>
        <w:t>,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Tomando como ejemplo el ejercicio anterior, sigue todo los pasos de compilación para ejecutar el programa. Los pasos a seguir son las siguientes:</w:t>
      </w:r>
    </w:p>
    <w:p>
      <w:pPr>
        <w:numPr>
          <w:ilvl w:val="0"/>
          <w:numId w:val="6"/>
        </w:numPr>
        <w:bidi w:val="0"/>
        <w:ind w:left="425" w:leftChars="0" w:hanging="425" w:firstLineChars="0"/>
        <w:jc w:val="both"/>
        <w:rPr>
          <w:rFonts w:hint="default"/>
          <w:lang w:val="es-ES"/>
        </w:rPr>
      </w:pPr>
      <w:r>
        <w:rPr>
          <w:rFonts w:hint="default"/>
          <w:lang w:val="es-ES"/>
        </w:rPr>
        <w:t xml:space="preserve">Abre el </w:t>
      </w:r>
      <w:r>
        <w:rPr>
          <w:rFonts w:hint="default"/>
          <w:sz w:val="15"/>
          <w:szCs w:val="15"/>
          <w:lang w:val="es-ES"/>
        </w:rPr>
        <w:t>CMD</w:t>
      </w:r>
      <w:r>
        <w:rPr>
          <w:rFonts w:hint="default"/>
          <w:lang w:val="es-ES"/>
        </w:rPr>
        <w:t xml:space="preserve">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el comando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xml:space="preserve">, para ejecutar el servidor </w:t>
      </w:r>
      <w:r>
        <w:rPr>
          <w:rFonts w:hint="default"/>
          <w:sz w:val="15"/>
          <w:szCs w:val="15"/>
          <w:lang w:val="es-ES"/>
        </w:rPr>
        <w:t>RMI</w:t>
      </w:r>
      <w:r>
        <w:rPr>
          <w:rFonts w:hint="default"/>
          <w:lang w:val="es-ES"/>
        </w:rPr>
        <w:t xml:space="preserve">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empieza el cliente con el comando </w:t>
      </w:r>
      <w:r>
        <w:rPr>
          <w:b/>
          <w:bCs/>
        </w:rPr>
        <w:t>java</w:t>
      </w:r>
      <w:r>
        <w:rPr>
          <w:rFonts w:hint="default"/>
          <w:b/>
          <w:bCs/>
          <w:lang w:val="es-ES"/>
        </w:rPr>
        <w:t xml:space="preserve"> </w:t>
      </w:r>
      <w:r>
        <w:rPr>
          <w:b/>
          <w:bCs/>
        </w:rPr>
        <w:t>MyClient</w:t>
      </w:r>
      <w:r>
        <w:rPr>
          <w:rFonts w:hint="default"/>
          <w:lang w:val="es-ES"/>
        </w:rPr>
        <w:t>.</w:t>
      </w:r>
    </w:p>
    <w:p>
      <w:pPr>
        <w:bidi w:val="0"/>
        <w:rPr>
          <w:rFonts w:hint="default"/>
          <w:b/>
          <w:bCs/>
          <w:sz w:val="18"/>
          <w:szCs w:val="18"/>
          <w:lang w:val="es-ES"/>
        </w:rPr>
      </w:pPr>
      <w:bookmarkStart w:id="245" w:name="_Toc31227"/>
      <w:bookmarkStart w:id="246" w:name="_Toc23030"/>
      <w:bookmarkStart w:id="247" w:name="_Toc3542"/>
      <w:bookmarkStart w:id="248" w:name="_Toc22677"/>
      <w:bookmarkStart w:id="249" w:name="_Toc14486"/>
      <w:r>
        <w:rPr>
          <w:rFonts w:hint="default"/>
          <w:b/>
          <w:bCs/>
          <w:sz w:val="18"/>
          <w:szCs w:val="18"/>
          <w:lang w:val="es-ES"/>
        </w:rPr>
        <w:t>Explicación</w:t>
      </w:r>
      <w:bookmarkEnd w:id="245"/>
      <w:bookmarkEnd w:id="246"/>
      <w:bookmarkEnd w:id="247"/>
      <w:bookmarkEnd w:id="248"/>
      <w:bookmarkEnd w:id="249"/>
    </w:p>
    <w:p>
      <w:pPr>
        <w:bidi w:val="0"/>
        <w:jc w:val="both"/>
        <w:rPr>
          <w:rFonts w:hint="default"/>
          <w:lang w:val="es-ES"/>
        </w:rPr>
      </w:pPr>
      <w:r>
        <w:rPr>
          <w:rFonts w:hint="default"/>
          <w:lang w:val="es-ES"/>
        </w:rPr>
        <w:t xml:space="preserve">En este ejercicio se intenta mostrar el proceso de levantar el servicio de </w:t>
      </w:r>
      <w:r>
        <w:rPr>
          <w:rFonts w:hint="default"/>
          <w:sz w:val="15"/>
          <w:szCs w:val="15"/>
          <w:lang w:val="es-ES"/>
        </w:rPr>
        <w:t>RMI</w:t>
      </w:r>
      <w:r>
        <w:rPr>
          <w:rFonts w:hint="default"/>
          <w:lang w:val="es-ES"/>
        </w:rPr>
        <w:t>, mediante la herramienta rmic. La función de los comandos del enunciado es la siguiente:</w:t>
      </w:r>
    </w:p>
    <w:tbl>
      <w:tblPr>
        <w:tblStyle w:val="3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1"/>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COMANDO</w:t>
            </w:r>
          </w:p>
        </w:tc>
        <w:tc>
          <w:tcPr>
            <w:tcW w:w="6469"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EXPLICACIÓN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271"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bookmarkStart w:id="250" w:name="_Ref24258"/>
            <w:r>
              <w:rPr>
                <w:rFonts w:hint="default"/>
                <w:color w:val="000000"/>
                <w:lang w:val="es-ES"/>
              </w:rPr>
              <w:t>j</w:t>
            </w:r>
            <w:r>
              <w:rPr>
                <w:rFonts w:hint="default"/>
                <w:color w:val="000000"/>
              </w:rPr>
              <w:t>avac</w:t>
            </w:r>
            <w:r>
              <w:rPr>
                <w:rFonts w:hint="default"/>
                <w:color w:val="000000"/>
                <w:lang w:val="es-ES"/>
              </w:rPr>
              <w:t xml:space="preserve"> &lt;archivo </w:t>
            </w:r>
            <w:r>
              <w:rPr>
                <w:rFonts w:hint="default"/>
                <w:color w:val="000000"/>
              </w:rPr>
              <w:t>java</w:t>
            </w:r>
            <w:r>
              <w:rPr>
                <w:rFonts w:hint="default"/>
                <w:color w:val="000000"/>
                <w:lang w:val="es-ES"/>
              </w:rPr>
              <w:t>&gt;</w:t>
            </w:r>
          </w:p>
        </w:tc>
        <w:tc>
          <w:tcPr>
            <w:tcW w:w="6469"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Compila el código fuente.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r</w:t>
            </w:r>
            <w:r>
              <w:rPr>
                <w:rFonts w:hint="default"/>
                <w:color w:val="000000"/>
              </w:rPr>
              <w:t>mic</w:t>
            </w:r>
            <w:r>
              <w:rPr>
                <w:rFonts w:hint="default"/>
                <w:color w:val="000000"/>
                <w:lang w:val="es-ES"/>
              </w:rPr>
              <w:t xml:space="preserve"> </w:t>
            </w:r>
            <w:r>
              <w:rPr>
                <w:rFonts w:hint="default"/>
                <w:color w:val="000000"/>
              </w:rPr>
              <w:t>AdderRemote</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Crea los objetos stub y skeleton utilizando la herramienta rmic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rPr>
              <w:t>rmiregistry 5000</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el servicio rmi en el puerto indicado (por defecto es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MyServer</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MyClient</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cliente</w:t>
            </w:r>
          </w:p>
        </w:tc>
      </w:tr>
    </w:tbl>
    <w:p>
      <w:pPr>
        <w:pStyle w:val="20"/>
        <w:jc w:val="center"/>
        <w:rPr>
          <w:rFonts w:hint="default"/>
          <w:b w:val="0"/>
          <w:bCs w:val="0"/>
          <w:lang w:val="es-ES"/>
        </w:rPr>
      </w:pPr>
      <w:r>
        <w:t xml:space="preserve">Tabla </w:t>
      </w:r>
      <w:r>
        <w:fldChar w:fldCharType="begin"/>
      </w:r>
      <w:r>
        <w:instrText xml:space="preserve"> SEQ Tabla \* ARABIC </w:instrText>
      </w:r>
      <w:r>
        <w:fldChar w:fldCharType="separate"/>
      </w:r>
      <w:r>
        <w:t>1</w:t>
      </w:r>
      <w:r>
        <w:fldChar w:fldCharType="end"/>
      </w:r>
      <w:r>
        <w:rPr>
          <w:lang w:val="es-ES"/>
        </w:rPr>
        <w:t xml:space="preserve"> : </w:t>
      </w:r>
      <w:bookmarkEnd w:id="250"/>
      <w:r>
        <w:rPr>
          <w:rFonts w:hint="default"/>
          <w:lang w:val="es-ES"/>
        </w:rPr>
        <w:t>C</w:t>
      </w:r>
      <w:r>
        <w:rPr>
          <w:lang w:val="es-ES"/>
        </w:rPr>
        <w:t>omandos</w:t>
      </w:r>
      <w:r>
        <w:rPr>
          <w:rFonts w:hint="default"/>
          <w:lang w:val="es-ES"/>
        </w:rPr>
        <w:t xml:space="preserve"> de</w:t>
      </w:r>
      <w:r>
        <w:rPr>
          <w:lang w:val="es-ES"/>
        </w:rPr>
        <w:t xml:space="preserve"> ejercicio rmic</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4"/>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 xml:space="preserve">Terminal 1: </w:t>
      </w:r>
      <w:r>
        <w:rPr>
          <w:rFonts w:hint="default"/>
          <w:b w:val="0"/>
          <w:bCs w:val="0"/>
          <w:lang w:val="es-ES" w:eastAsia="zh-CN"/>
        </w:rPr>
        <w:t>E</w:t>
      </w:r>
      <w:r>
        <w:rPr>
          <w:rFonts w:hint="default"/>
          <w:lang w:val="es-ES" w:eastAsia="zh-CN"/>
        </w:rPr>
        <w:t>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5"/>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6"/>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 xml:space="preserve">Ejecución en eclipse si el servicio </w:t>
      </w:r>
      <w:r>
        <w:rPr>
          <w:rFonts w:hint="default"/>
          <w:sz w:val="15"/>
          <w:szCs w:val="15"/>
          <w:lang w:val="es-ES"/>
        </w:rPr>
        <w:t>RMI</w:t>
      </w:r>
      <w:r>
        <w:rPr>
          <w:rFonts w:hint="default"/>
          <w:lang w:val="es-ES"/>
        </w:rPr>
        <w:t xml:space="preserve">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7"/>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7"/>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51" w:name="_Toc13156"/>
      <w:bookmarkStart w:id="252" w:name="_Toc27543"/>
      <w:bookmarkStart w:id="253" w:name="_Toc25358"/>
      <w:bookmarkStart w:id="254" w:name="_Toc7648"/>
    </w:p>
    <w:p>
      <w:pPr>
        <w:pStyle w:val="3"/>
        <w:bidi w:val="0"/>
        <w:rPr>
          <w:rFonts w:hint="default"/>
          <w:lang w:val="es-ES"/>
        </w:rPr>
      </w:pPr>
      <w:bookmarkStart w:id="255" w:name="_Toc11443"/>
      <w:bookmarkStart w:id="256" w:name="_Toc26640"/>
      <w:bookmarkStart w:id="257" w:name="_Toc1622"/>
      <w:bookmarkStart w:id="258" w:name="_Toc2892"/>
      <w:bookmarkStart w:id="259" w:name="_Toc31057"/>
      <w:bookmarkStart w:id="260" w:name="_Toc18702"/>
      <w:bookmarkStart w:id="261" w:name="_Toc15921"/>
      <w:bookmarkStart w:id="262" w:name="_Toc19843"/>
      <w:bookmarkStart w:id="263" w:name="_Toc9239"/>
      <w:bookmarkStart w:id="264" w:name="_Toc16727"/>
      <w:bookmarkStart w:id="265" w:name="_Toc18293"/>
      <w:bookmarkStart w:id="266" w:name="_Toc27732"/>
      <w:bookmarkStart w:id="267" w:name="_Toc13234"/>
      <w:bookmarkStart w:id="268" w:name="_Toc10578"/>
      <w:r>
        <w:rPr>
          <w:rFonts w:hint="default"/>
          <w:lang w:val="es-ES"/>
        </w:rPr>
        <w:t>Naming Registry</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Pr>
          <w:rFonts w:hint="default"/>
          <w:lang w:val="es-ES"/>
        </w:rPr>
        <w:t xml:space="preserve"> </w:t>
      </w:r>
    </w:p>
    <w:p>
      <w:pPr>
        <w:bidi w:val="0"/>
        <w:jc w:val="both"/>
        <w:rPr>
          <w:rFonts w:hint="default"/>
        </w:rPr>
      </w:pPr>
      <w:r>
        <w:rPr>
          <w:rFonts w:hint="default"/>
        </w:rPr>
        <w:t xml:space="preserve">El servicio de nombres </w:t>
      </w:r>
      <w:r>
        <w:rPr>
          <w:rFonts w:hint="default"/>
          <w:sz w:val="15"/>
          <w:szCs w:val="15"/>
        </w:rPr>
        <w:t>RMI</w:t>
      </w:r>
      <w:r>
        <w:rPr>
          <w:rFonts w:hint="default"/>
        </w:rPr>
        <w:t xml:space="preserve">, conocido como </w:t>
      </w:r>
      <w:r>
        <w:rPr>
          <w:rFonts w:hint="default"/>
          <w:sz w:val="15"/>
          <w:szCs w:val="15"/>
        </w:rPr>
        <w:t>RMI</w:t>
      </w:r>
      <w:r>
        <w:rPr>
          <w:rFonts w:hint="default"/>
        </w:rPr>
        <w:t xml:space="preserve"> Registry,</w:t>
      </w:r>
      <w:r>
        <w:rPr>
          <w:rFonts w:hint="default"/>
          <w:lang w:val="es-ES"/>
        </w:rPr>
        <w:t xml:space="preserve"> </w:t>
      </w:r>
      <w:r>
        <w:rPr>
          <w:rFonts w:hint="default"/>
        </w:rPr>
        <w:t>es un componente que proporciona un mecanismo para buscar y acceder a objetos remotos dentro de una aplicación.</w:t>
      </w:r>
    </w:p>
    <w:p>
      <w:pPr>
        <w:bidi w:val="0"/>
        <w:jc w:val="both"/>
        <w:rPr>
          <w:rFonts w:hint="default"/>
        </w:rPr>
      </w:pPr>
      <w:r>
        <w:rPr>
          <w:rFonts w:hint="default"/>
          <w:lang w:val="es-ES"/>
        </w:rPr>
        <w:t xml:space="preserve">Este </w:t>
      </w:r>
      <w:r>
        <w:rPr>
          <w:rFonts w:hint="default"/>
        </w:rPr>
        <w:t>actúa como un directorio centralizado donde los objetos</w:t>
      </w:r>
      <w:r>
        <w:rPr>
          <w:rFonts w:hint="default"/>
          <w:lang w:val="es-ES"/>
        </w:rPr>
        <w:t xml:space="preserve"> </w:t>
      </w:r>
      <w:r>
        <w:rPr>
          <w:rFonts w:hint="default"/>
        </w:rPr>
        <w:t>registran su ubicación</w:t>
      </w:r>
      <w:r>
        <w:rPr>
          <w:rFonts w:hint="default"/>
          <w:lang w:val="es-ES"/>
        </w:rPr>
        <w:t xml:space="preserve"> para </w:t>
      </w:r>
      <w:r>
        <w:rPr>
          <w:rFonts w:hint="default"/>
        </w:rPr>
        <w:t xml:space="preserve">permitir que los clientes encuentren y obtengan referencias a </w:t>
      </w:r>
      <w:r>
        <w:rPr>
          <w:rFonts w:hint="default"/>
          <w:lang w:val="es-ES"/>
        </w:rPr>
        <w:t xml:space="preserve">estos mismos, </w:t>
      </w:r>
      <w:r>
        <w:rPr>
          <w:rFonts w:hint="default"/>
        </w:rPr>
        <w:t>para realizar</w:t>
      </w:r>
      <w:r>
        <w:rPr>
          <w:rFonts w:hint="default"/>
          <w:lang w:val="es-ES"/>
        </w:rPr>
        <w:t xml:space="preserve"> más tarde las</w:t>
      </w:r>
      <w:r>
        <w:rPr>
          <w:rFonts w:hint="default"/>
        </w:rPr>
        <w:t xml:space="preserve"> llamadas a</w:t>
      </w:r>
      <w:r>
        <w:rPr>
          <w:rFonts w:hint="default"/>
          <w:lang w:val="es-ES"/>
        </w:rPr>
        <w:t xml:space="preserve"> los</w:t>
      </w:r>
      <w:r>
        <w:rPr>
          <w:rFonts w:hint="default"/>
        </w:rPr>
        <w:t xml:space="preserve"> métodos remotos.</w:t>
      </w:r>
    </w:p>
    <w:p>
      <w:pPr>
        <w:pStyle w:val="4"/>
        <w:bidi w:val="0"/>
        <w:rPr>
          <w:rFonts w:hint="default"/>
          <w:lang w:val="es-ES"/>
        </w:rPr>
      </w:pPr>
      <w:bookmarkStart w:id="269" w:name="_Toc7385"/>
      <w:bookmarkStart w:id="270" w:name="_Toc15697"/>
      <w:bookmarkStart w:id="271" w:name="_Toc6055"/>
      <w:bookmarkStart w:id="272" w:name="_Toc2492"/>
      <w:bookmarkStart w:id="273" w:name="_Toc3083"/>
      <w:bookmarkStart w:id="274" w:name="_Toc23133"/>
      <w:bookmarkStart w:id="275" w:name="_Toc9154"/>
      <w:bookmarkStart w:id="276" w:name="_Toc13266"/>
      <w:bookmarkStart w:id="277" w:name="_Toc28320"/>
      <w:bookmarkStart w:id="278" w:name="_Toc18322"/>
      <w:bookmarkStart w:id="279" w:name="_Toc23629"/>
      <w:bookmarkStart w:id="280" w:name="_Toc12332"/>
      <w:bookmarkStart w:id="281" w:name="_Toc28499"/>
      <w:bookmarkStart w:id="282" w:name="_Toc6623"/>
      <w:bookmarkStart w:id="283" w:name="_Toc25616"/>
      <w:bookmarkStart w:id="284" w:name="_Toc31531"/>
      <w:bookmarkStart w:id="285" w:name="_Toc22455"/>
      <w:bookmarkStart w:id="286" w:name="_Toc21877"/>
      <w:r>
        <w:rPr>
          <w:rFonts w:hint="default"/>
          <w:lang w:val="es-ES"/>
        </w:rPr>
        <w:t>Funcionamiento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pPr>
        <w:jc w:val="both"/>
        <w:rPr>
          <w:rFonts w:hint="default"/>
          <w:lang w:val="es-ES"/>
        </w:rPr>
      </w:pPr>
      <w:r>
        <w:rPr>
          <w:rFonts w:hint="default"/>
          <w:lang w:val="es-ES"/>
        </w:rPr>
        <w:t xml:space="preserve">Al utilizar el </w:t>
      </w:r>
      <w:r>
        <w:rPr>
          <w:rFonts w:hint="default"/>
          <w:sz w:val="15"/>
          <w:szCs w:val="15"/>
          <w:lang w:val="es-ES"/>
        </w:rPr>
        <w:t>RMI</w:t>
      </w:r>
      <w:r>
        <w:rPr>
          <w:rFonts w:hint="default"/>
          <w:lang w:val="es-ES"/>
        </w:rPr>
        <w:t xml:space="preserve">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 xml:space="preserve">Una vez que un objeto remoto se registra en el </w:t>
      </w:r>
      <w:r>
        <w:rPr>
          <w:rFonts w:hint="default"/>
          <w:sz w:val="15"/>
          <w:szCs w:val="15"/>
          <w:lang w:val="es-ES"/>
        </w:rPr>
        <w:t>RMI</w:t>
      </w:r>
      <w:r>
        <w:rPr>
          <w:rFonts w:hint="default"/>
          <w:lang w:val="es-ES"/>
        </w:rPr>
        <w:t xml:space="preserve">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8"/>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87"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87"/>
    </w:p>
    <w:p>
      <w:pPr>
        <w:jc w:val="both"/>
        <w:rPr>
          <w:rFonts w:hint="default"/>
          <w:lang w:val="es-ES"/>
        </w:rPr>
      </w:pPr>
      <w:r>
        <w:rPr>
          <w:rFonts w:hint="default"/>
          <w:lang w:val="es-ES"/>
        </w:rPr>
        <w:t xml:space="preserve">El servicio de nombres </w:t>
      </w:r>
      <w:r>
        <w:rPr>
          <w:rFonts w:hint="default"/>
          <w:sz w:val="15"/>
          <w:szCs w:val="15"/>
          <w:lang w:val="es-ES"/>
        </w:rPr>
        <w:t>RMI</w:t>
      </w:r>
      <w:r>
        <w:rPr>
          <w:rFonts w:hint="default"/>
          <w:lang w:val="es-ES"/>
        </w:rPr>
        <w:t xml:space="preserve">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9"/>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88"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88"/>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w:t>
      </w:r>
    </w:p>
    <w:p>
      <w:pPr>
        <w:jc w:val="both"/>
        <w:rPr>
          <w:rFonts w:hint="default"/>
          <w:lang w:val="es-ES"/>
        </w:rPr>
      </w:pPr>
      <w:r>
        <w:rPr>
          <w:rFonts w:hint="default"/>
          <w:lang w:val="es-ES"/>
        </w:rPr>
        <w:t xml:space="preserve">Por otro lado, también es posible desarrollar nuestro propio servicio de nombres y seleccionar un puerto personalizado al lanzarlo, utilizando las clases e interfaces de </w:t>
      </w:r>
      <w:r>
        <w:rPr>
          <w:rFonts w:hint="default"/>
          <w:b/>
          <w:bCs/>
          <w:lang w:val="es-ES"/>
        </w:rPr>
        <w:t>java.rmi.</w:t>
      </w:r>
    </w:p>
    <w:p>
      <w:pPr>
        <w:pStyle w:val="4"/>
        <w:bidi w:val="0"/>
        <w:rPr>
          <w:rFonts w:hint="default"/>
          <w:lang w:val="es-ES"/>
        </w:rPr>
      </w:pPr>
      <w:bookmarkStart w:id="289" w:name="_Toc10494"/>
      <w:bookmarkStart w:id="290" w:name="_Toc7160"/>
      <w:bookmarkStart w:id="291" w:name="_Toc7614"/>
      <w:bookmarkStart w:id="292" w:name="_Toc7867"/>
      <w:bookmarkStart w:id="293" w:name="_Toc22430"/>
      <w:bookmarkStart w:id="294" w:name="_Toc27438"/>
      <w:bookmarkStart w:id="295" w:name="_Toc10069"/>
      <w:bookmarkStart w:id="296" w:name="_Toc24952"/>
      <w:bookmarkStart w:id="297" w:name="_Toc1650"/>
      <w:bookmarkStart w:id="298" w:name="_Toc28047"/>
      <w:bookmarkStart w:id="299" w:name="_Toc32419"/>
      <w:bookmarkStart w:id="300" w:name="_Toc9964"/>
      <w:bookmarkStart w:id="301" w:name="_Toc29389"/>
      <w:bookmarkStart w:id="302" w:name="_Toc2982"/>
      <w:bookmarkStart w:id="303" w:name="_Toc6997"/>
      <w:bookmarkStart w:id="304" w:name="_Toc25666"/>
      <w:bookmarkStart w:id="305" w:name="_Toc13927"/>
      <w:bookmarkStart w:id="306" w:name="_Toc9981"/>
      <w:r>
        <w:rPr>
          <w:rFonts w:hint="default"/>
          <w:lang w:val="es-ES"/>
        </w:rPr>
        <w:t>Serialización en rmi</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lang w:val="es-ES"/>
        </w:rPr>
      </w:pPr>
      <w:r>
        <w:rPr>
          <w:rFonts w:hint="default"/>
          <w:lang w:val="es-ES"/>
        </w:rPr>
        <w:t xml:space="preserve">RMI es una tecnología que permite a los desarrolladores centrarse en el diseño de la lógica de la aplicación en lugar de los detalles de la transmisión de datos. </w:t>
      </w:r>
      <w:r>
        <w:rPr>
          <w:rFonts w:hint="default"/>
          <w:sz w:val="15"/>
          <w:szCs w:val="15"/>
          <w:lang w:val="es-ES"/>
        </w:rPr>
        <w:t>RMI</w:t>
      </w:r>
      <w:r>
        <w:rPr>
          <w:rFonts w:hint="default"/>
          <w:lang w:val="es-ES"/>
        </w:rPr>
        <w:t xml:space="preserve">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307" w:name="_Toc7734"/>
      <w:bookmarkStart w:id="308" w:name="_Toc22808"/>
      <w:bookmarkStart w:id="309" w:name="_Toc1734"/>
      <w:bookmarkStart w:id="310" w:name="_Toc17623"/>
      <w:bookmarkStart w:id="311" w:name="_Toc27403"/>
      <w:bookmarkStart w:id="312" w:name="_Toc19347"/>
      <w:bookmarkStart w:id="313" w:name="_Toc9740"/>
      <w:bookmarkStart w:id="314" w:name="_Toc28181"/>
      <w:bookmarkStart w:id="315" w:name="_Toc8110"/>
      <w:bookmarkStart w:id="316" w:name="_Toc8258"/>
      <w:bookmarkStart w:id="317" w:name="_Toc11558"/>
      <w:bookmarkStart w:id="318" w:name="_Toc31576"/>
      <w:bookmarkStart w:id="319" w:name="_Toc7606"/>
      <w:bookmarkStart w:id="320" w:name="_Toc28315"/>
      <w:bookmarkStart w:id="321" w:name="_Toc16757"/>
      <w:bookmarkStart w:id="322" w:name="_Toc20131"/>
      <w:bookmarkStart w:id="323" w:name="_Toc14533"/>
      <w:bookmarkStart w:id="324" w:name="_Toc2384"/>
      <w:r>
        <w:rPr>
          <w:rFonts w:hint="default"/>
          <w:lang w:val="es-ES" w:eastAsia="zh-CN"/>
        </w:rPr>
        <w:t>Ejercicios</w:t>
      </w:r>
      <w:bookmarkEnd w:id="307"/>
      <w:bookmarkEnd w:id="308"/>
      <w:r>
        <w:rPr>
          <w:rFonts w:hint="default"/>
          <w:lang w:val="es-ES" w:eastAsia="zh-CN"/>
        </w:rPr>
        <w:t>: servidor de nombres y serialización</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pPr>
        <w:pStyle w:val="5"/>
        <w:bidi w:val="0"/>
        <w:rPr>
          <w:rFonts w:hint="default"/>
          <w:lang w:val="es-ES"/>
        </w:rPr>
      </w:pPr>
      <w:bookmarkStart w:id="325" w:name="_003-Helloworld con Registry"/>
      <w:r>
        <w:rPr>
          <w:rFonts w:hint="default"/>
          <w:lang w:val="es-ES"/>
        </w:rPr>
        <w:t>003 - Helloworld con Registry</w:t>
      </w:r>
    </w:p>
    <w:bookmarkEnd w:id="325"/>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w:t>
      </w:r>
      <w:r>
        <w:rPr>
          <w:rFonts w:hint="default"/>
          <w:sz w:val="15"/>
          <w:szCs w:val="15"/>
          <w:lang w:val="es-ES"/>
        </w:rPr>
        <w:t>RMI</w:t>
      </w:r>
      <w:r>
        <w:rPr>
          <w:rFonts w:hint="default"/>
          <w:lang w:val="es-ES"/>
        </w:rPr>
        <w:t xml:space="preserve">,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esta preparado para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327910" cy="755650"/>
            <wp:effectExtent l="0" t="0" r="3810" b="635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30"/>
                    <a:stretch>
                      <a:fillRect/>
                    </a:stretch>
                  </pic:blipFill>
                  <pic:spPr>
                    <a:xfrm>
                      <a:off x="0" y="0"/>
                      <a:ext cx="2327910" cy="755650"/>
                    </a:xfrm>
                    <a:prstGeom prst="rect">
                      <a:avLst/>
                    </a:prstGeom>
                    <a:noFill/>
                    <a:ln>
                      <a:noFill/>
                    </a:ln>
                  </pic:spPr>
                </pic:pic>
              </a:graphicData>
            </a:graphic>
          </wp:inline>
        </w:drawing>
      </w:r>
    </w:p>
    <w:p>
      <w:pPr>
        <w:pStyle w:val="5"/>
        <w:bidi w:val="0"/>
        <w:rPr>
          <w:rFonts w:hint="default"/>
          <w:lang w:val="es-ES"/>
        </w:rPr>
      </w:pPr>
      <w:r>
        <w:rPr>
          <w:rFonts w:hint="default"/>
          <w:lang w:val="es-ES"/>
        </w:rPr>
        <w:t>004 - 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31"/>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2"/>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005 -SimulaciónCoche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3"/>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26"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w:t>
      </w:r>
      <w:r>
        <w:rPr>
          <w:rFonts w:hint="default"/>
          <w:lang w:val="es-ES"/>
        </w:rPr>
        <w:t xml:space="preserve"> </w:t>
      </w:r>
      <w:r>
        <w:rPr>
          <w:lang w:val="es-ES"/>
        </w:rPr>
        <w:t>-</w:t>
      </w:r>
      <w:r>
        <w:rPr>
          <w:rFonts w:hint="default"/>
          <w:lang w:val="es-ES"/>
        </w:rPr>
        <w:t xml:space="preserve"> </w:t>
      </w:r>
      <w:r>
        <w:rPr>
          <w:lang w:val="es-ES"/>
        </w:rPr>
        <w:t>SimulaciónCoche</w:t>
      </w:r>
      <w:bookmarkEnd w:id="326"/>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27" w:name="_Ref15376"/>
      <w:r>
        <w:t xml:space="preserve">Tabla </w:t>
      </w:r>
      <w:r>
        <w:fldChar w:fldCharType="begin"/>
      </w:r>
      <w:r>
        <w:instrText xml:space="preserve"> SEQ Tabla \* ARABIC </w:instrText>
      </w:r>
      <w:r>
        <w:fldChar w:fldCharType="separate"/>
      </w:r>
      <w:r>
        <w:t>2</w:t>
      </w:r>
      <w:r>
        <w:fldChar w:fldCharType="end"/>
      </w:r>
      <w:r>
        <w:rPr>
          <w:lang w:val="es-ES"/>
        </w:rPr>
        <w:t>: Registro de nombres del ejercicio 005-SimulaciónCoche</w:t>
      </w:r>
      <w:bookmarkEnd w:id="327"/>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28"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4"/>
                    <a:srcRect t="24091"/>
                    <a:stretch>
                      <a:fillRect/>
                    </a:stretch>
                  </pic:blipFill>
                  <pic:spPr>
                    <a:xfrm>
                      <a:off x="0" y="0"/>
                      <a:ext cx="5264785" cy="674370"/>
                    </a:xfrm>
                    <a:prstGeom prst="rect">
                      <a:avLst/>
                    </a:prstGeom>
                    <a:noFill/>
                    <a:ln>
                      <a:noFill/>
                    </a:ln>
                  </pic:spPr>
                </pic:pic>
              </a:graphicData>
            </a:graphic>
          </wp:inline>
        </w:drawing>
      </w:r>
    </w:p>
    <w:bookmarkEnd w:id="328"/>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6"/>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7"/>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8"/>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9"/>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 Comprobador de </w:t>
      </w:r>
      <w:r>
        <w:rPr>
          <w:rFonts w:hint="default"/>
          <w:sz w:val="16"/>
          <w:szCs w:val="16"/>
          <w:lang w:val="es-ES"/>
        </w:rPr>
        <w:t>URL</w:t>
      </w:r>
      <w:r>
        <w:rPr>
          <w:rFonts w:hint="default"/>
          <w:lang w:val="es-ES"/>
        </w:rPr>
        <w:t xml:space="preserve">s </w:t>
      </w:r>
    </w:p>
    <w:p>
      <w:pPr>
        <w:numPr>
          <w:ilvl w:val="0"/>
          <w:numId w:val="0"/>
        </w:numPr>
        <w:bidi w:val="0"/>
        <w:jc w:val="both"/>
        <w:rPr>
          <w:rFonts w:hint="default"/>
          <w:lang w:val="es-ES"/>
        </w:rPr>
      </w:pPr>
      <w:r>
        <w:rPr>
          <w:rFonts w:hint="default"/>
          <w:lang w:val="es-ES"/>
        </w:rPr>
        <w:t xml:space="preserve">Se requiere desarrollar un programa que permita validar </w:t>
      </w:r>
      <w:r>
        <w:rPr>
          <w:rFonts w:hint="default"/>
          <w:sz w:val="15"/>
          <w:szCs w:val="15"/>
          <w:lang w:val="es-ES"/>
        </w:rPr>
        <w:t>URL</w:t>
      </w:r>
      <w:r>
        <w:rPr>
          <w:rFonts w:hint="default"/>
          <w:lang w:val="es-ES"/>
        </w:rPr>
        <w:t xml:space="preserve">s. En el caso de que sea válida se debe mostrar el </w:t>
      </w:r>
      <w:r>
        <w:rPr>
          <w:rFonts w:hint="default"/>
          <w:sz w:val="15"/>
          <w:szCs w:val="15"/>
          <w:lang w:val="es-ES"/>
        </w:rPr>
        <w:t>HTML</w:t>
      </w:r>
      <w:r>
        <w:rPr>
          <w:rFonts w:hint="default"/>
          <w:lang w:val="es-ES"/>
        </w:rPr>
        <w:t xml:space="preserve"> de la página web referenciada por dicha </w:t>
      </w:r>
      <w:r>
        <w:rPr>
          <w:rFonts w:hint="default"/>
          <w:sz w:val="15"/>
          <w:szCs w:val="15"/>
          <w:lang w:val="es-ES"/>
        </w:rPr>
        <w:t>URL</w:t>
      </w:r>
      <w:r>
        <w:rPr>
          <w:rFonts w:hint="default"/>
          <w:lang w:val="es-ES"/>
        </w:rPr>
        <w:t xml:space="preserve">. En caso contrario, el programa debe informar al usuario que la </w:t>
      </w:r>
      <w:r>
        <w:rPr>
          <w:rFonts w:hint="default"/>
          <w:sz w:val="15"/>
          <w:szCs w:val="15"/>
          <w:lang w:val="es-ES"/>
        </w:rPr>
        <w:t>URL</w:t>
      </w:r>
      <w:r>
        <w:rPr>
          <w:rFonts w:hint="default"/>
          <w:lang w:val="es-ES"/>
        </w:rPr>
        <w:t xml:space="preserve">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w:t>
      </w:r>
      <w:r>
        <w:rPr>
          <w:rFonts w:hint="default"/>
          <w:sz w:val="15"/>
          <w:szCs w:val="15"/>
          <w:lang w:val="es-ES"/>
        </w:rPr>
        <w:t xml:space="preserve"> URL</w:t>
      </w:r>
      <w:r>
        <w:rPr>
          <w:rFonts w:hint="default"/>
          <w:lang w:val="es-ES"/>
        </w:rPr>
        <w:t>.</w:t>
      </w:r>
    </w:p>
    <w:p>
      <w:pPr>
        <w:bidi w:val="0"/>
        <w:jc w:val="both"/>
        <w:rPr>
          <w:rFonts w:hint="default"/>
          <w:lang w:val="es-ES"/>
        </w:rPr>
      </w:pPr>
      <w:r>
        <w:rPr>
          <w:rFonts w:hint="default"/>
          <w:lang w:val="es-ES"/>
        </w:rPr>
        <w:t xml:space="preserve">Es importante destacar que el objeto </w:t>
      </w:r>
      <w:r>
        <w:rPr>
          <w:rFonts w:hint="default"/>
          <w:sz w:val="15"/>
          <w:szCs w:val="15"/>
          <w:lang w:val="es-ES"/>
        </w:rPr>
        <w:t>URL</w:t>
      </w:r>
      <w:r>
        <w:rPr>
          <w:rFonts w:hint="default"/>
          <w:lang w:val="es-ES"/>
        </w:rPr>
        <w:t xml:space="preserve"> utilizado en este ejercicio lanzará una excepción UrlMalformedException si la</w:t>
      </w:r>
      <w:r>
        <w:rPr>
          <w:rFonts w:hint="default"/>
          <w:sz w:val="15"/>
          <w:szCs w:val="15"/>
          <w:lang w:val="es-ES"/>
        </w:rPr>
        <w:t xml:space="preserve"> URL</w:t>
      </w:r>
      <w:r>
        <w:rPr>
          <w:rFonts w:hint="default"/>
          <w:lang w:val="es-ES"/>
        </w:rPr>
        <w:t xml:space="preserve"> utilizada para la inicialización no es válida. Utilizaremos esta excepción para determinar si la </w:t>
      </w:r>
      <w:r>
        <w:rPr>
          <w:rFonts w:hint="default"/>
          <w:sz w:val="15"/>
          <w:szCs w:val="15"/>
          <w:lang w:val="es-ES"/>
        </w:rPr>
        <w:t>URL</w:t>
      </w:r>
      <w:r>
        <w:rPr>
          <w:rFonts w:hint="default"/>
          <w:lang w:val="es-ES"/>
        </w:rPr>
        <w:t xml:space="preserve"> es válida o no.</w:t>
      </w:r>
    </w:p>
    <w:p>
      <w:pPr>
        <w:bidi w:val="0"/>
        <w:jc w:val="both"/>
        <w:rPr>
          <w:rFonts w:hint="default"/>
          <w:lang w:val="es-ES"/>
        </w:rPr>
      </w:pPr>
      <w:r>
        <w:rPr>
          <w:rFonts w:hint="default"/>
          <w:lang w:val="es-ES"/>
        </w:rPr>
        <w:t xml:space="preserve">Si necesitas más información sobre el objeto </w:t>
      </w:r>
      <w:r>
        <w:rPr>
          <w:rFonts w:hint="default"/>
          <w:sz w:val="15"/>
          <w:szCs w:val="15"/>
          <w:lang w:val="es-ES"/>
        </w:rPr>
        <w:t>URL</w:t>
      </w:r>
      <w:r>
        <w:rPr>
          <w:rFonts w:hint="default"/>
          <w:lang w:val="es-ES"/>
        </w:rPr>
        <w:t xml:space="preserve">, en el siguiente enlace: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w:t>
      </w:r>
      <w:r>
        <w:rPr>
          <w:rStyle w:val="15"/>
          <w:rFonts w:hint="default"/>
          <w:b w:val="0"/>
          <w:bCs w:val="0"/>
          <w:i w:val="0"/>
          <w:iCs w:val="0"/>
          <w:color w:val="auto"/>
          <w:sz w:val="15"/>
          <w:szCs w:val="15"/>
          <w:u w:val="none"/>
          <w:lang w:val="es-ES"/>
        </w:rPr>
        <w:t xml:space="preserve">URL </w:t>
      </w:r>
      <w:r>
        <w:rPr>
          <w:rStyle w:val="15"/>
          <w:rFonts w:hint="default"/>
          <w:b w:val="0"/>
          <w:bCs w:val="0"/>
          <w:i w:val="0"/>
          <w:iCs w:val="0"/>
          <w:color w:val="auto"/>
          <w:sz w:val="20"/>
          <w:szCs w:val="20"/>
          <w:u w:val="none"/>
          <w:lang w:val="es-ES"/>
        </w:rPr>
        <w:t xml:space="preserve">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40"/>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41"/>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 Meter notas del curso y calcula la media</w:t>
      </w:r>
    </w:p>
    <w:p>
      <w:pPr>
        <w:bidi w:val="0"/>
        <w:jc w:val="both"/>
        <w:rPr>
          <w:rFonts w:hint="default"/>
          <w:lang w:val="es-ES"/>
        </w:rPr>
      </w:pPr>
      <w:r>
        <w:rPr>
          <w:rFonts w:hint="default"/>
        </w:rPr>
        <w:t xml:space="preserve">Realiza un programa en Java </w:t>
      </w:r>
      <w:r>
        <w:rPr>
          <w:rFonts w:hint="default"/>
          <w:sz w:val="15"/>
          <w:szCs w:val="15"/>
        </w:rPr>
        <w:t>RMI</w:t>
      </w:r>
      <w:r>
        <w:rPr>
          <w:rFonts w:hint="default"/>
        </w:rPr>
        <w:t xml:space="preserve"> en el que</w:t>
      </w:r>
      <w:r>
        <w:rPr>
          <w:rFonts w:hint="default"/>
          <w:lang w:val="es-ES"/>
        </w:rPr>
        <w:t xml:space="preserve"> se</w:t>
      </w:r>
      <w:r>
        <w:rPr>
          <w:rFonts w:hint="default"/>
        </w:rPr>
        <w:t xml:space="preserve"> solicite al usuario las notas de </w:t>
      </w:r>
      <w:r>
        <w:rPr>
          <w:rFonts w:hint="default"/>
          <w:lang w:val="es-ES"/>
        </w:rPr>
        <w:t xml:space="preserve">cinco </w:t>
      </w:r>
      <w:r>
        <w:rPr>
          <w:rFonts w:hint="default"/>
        </w:rPr>
        <w:t>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2"/>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correctamente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En este ejercicio en particular, se pretende demostrar que no es imprescindible utilizar la interfaz Serializable cuando se emplea el tipo de datos byte para la transferencia de archivos. Esto se debe a que dicha transferencia se realiza directamente gracias a este tipo de datos. </w:t>
      </w:r>
    </w:p>
    <w:p>
      <w:pPr>
        <w:bidi w:val="0"/>
        <w:jc w:val="both"/>
        <w:rPr>
          <w:rFonts w:hint="default"/>
          <w:lang w:val="es-ES"/>
        </w:rPr>
      </w:pPr>
      <w:r>
        <w:rPr>
          <w:rFonts w:hint="default"/>
          <w:lang w:val="es-ES"/>
        </w:rPr>
        <w:t xml:space="preserve">Por otro lado, en la transferencia sólo se mandará el contenido del archivo y no el objeto File. Esto es debido a que el objeto File es una representación del pathName del archivo de la máquina de origen y no de su contenido. </w:t>
      </w:r>
    </w:p>
    <w:p>
      <w:pPr>
        <w:bidi w:val="0"/>
        <w:jc w:val="both"/>
        <w:rPr>
          <w:rFonts w:hint="default"/>
          <w:lang w:val="es-ES"/>
        </w:rPr>
      </w:pPr>
      <w:r>
        <w:rPr>
          <w:rFonts w:hint="default"/>
          <w:lang w:val="es-ES"/>
        </w:rPr>
        <w:t>Tener solamente el pathName de la maquina origen, provoca que el servidor remoto, no sea  posible manipular el archivo del origen desde el servidor ya a que al cambiar de máquina se pierde el acceso al fichero original. Por esta razón se utiliza el contenido en vez del objeto File, ya que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3"/>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29" w:name="_Toc10315"/>
      <w:bookmarkStart w:id="330" w:name="_Toc11868"/>
      <w:bookmarkStart w:id="331" w:name="_Toc23987"/>
      <w:bookmarkStart w:id="332" w:name="_Toc3474"/>
      <w:bookmarkStart w:id="333" w:name="_Toc29851"/>
      <w:bookmarkStart w:id="334" w:name="_Toc6212"/>
      <w:bookmarkStart w:id="335" w:name="_Toc29761"/>
      <w:bookmarkStart w:id="336" w:name="_Toc24147"/>
      <w:bookmarkStart w:id="337" w:name="_Toc4149"/>
      <w:bookmarkStart w:id="338" w:name="_Toc7227"/>
      <w:bookmarkStart w:id="339" w:name="_Toc30193"/>
      <w:bookmarkStart w:id="340" w:name="_Toc5515"/>
      <w:bookmarkStart w:id="341" w:name="_Toc12817"/>
      <w:bookmarkStart w:id="342" w:name="_Toc12066"/>
      <w:bookmarkStart w:id="343" w:name="_Toc9841"/>
      <w:bookmarkStart w:id="344" w:name="_Toc4150"/>
      <w:bookmarkStart w:id="345" w:name="_Toc7418"/>
      <w:bookmarkStart w:id="346" w:name="_Toc29209"/>
      <w:r>
        <w:rPr>
          <w:rFonts w:hint="default"/>
          <w:lang w:val="es-ES"/>
        </w:rPr>
        <w:t>Seguridad</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204845" cy="1276985"/>
            <wp:effectExtent l="0" t="0" r="10795" b="317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4"/>
                    <a:stretch>
                      <a:fillRect/>
                    </a:stretch>
                  </pic:blipFill>
                  <pic:spPr>
                    <a:xfrm>
                      <a:off x="0" y="0"/>
                      <a:ext cx="3204845" cy="127698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47"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4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48" w:name="_Toc441"/>
      <w:bookmarkStart w:id="349" w:name="_Toc5541"/>
      <w:bookmarkStart w:id="350" w:name="_Toc1694"/>
      <w:bookmarkStart w:id="351" w:name="_Toc52"/>
      <w:bookmarkStart w:id="352" w:name="_Toc13138"/>
      <w:bookmarkStart w:id="353" w:name="_Toc11761"/>
      <w:bookmarkStart w:id="354" w:name="_Toc27935"/>
      <w:bookmarkStart w:id="355" w:name="_Toc22476"/>
      <w:bookmarkStart w:id="356" w:name="_Toc10672"/>
      <w:bookmarkStart w:id="357" w:name="_Toc12483"/>
      <w:bookmarkStart w:id="358" w:name="_Toc1051"/>
      <w:bookmarkStart w:id="359" w:name="_Toc14779"/>
      <w:bookmarkStart w:id="360" w:name="_Toc15393"/>
      <w:bookmarkStart w:id="361" w:name="_Toc19925"/>
      <w:bookmarkStart w:id="362" w:name="_Toc9655"/>
      <w:bookmarkStart w:id="363" w:name="_Toc28025"/>
      <w:bookmarkStart w:id="364" w:name="_Toc18847"/>
      <w:r>
        <w:rPr>
          <w:rFonts w:hint="default"/>
        </w:rPr>
        <w:t>Ficheros de políticas de seguridad</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bidi w:val="0"/>
        <w:jc w:val="both"/>
        <w:rPr>
          <w:rFonts w:hint="default"/>
        </w:rPr>
      </w:pPr>
      <w:r>
        <w:rPr>
          <w:rFonts w:hint="default"/>
        </w:rPr>
        <w:t xml:space="preserve">Los archivos </w:t>
      </w:r>
      <w:r>
        <w:rPr>
          <w:rFonts w:hint="default"/>
          <w:b w:val="0"/>
          <w:bCs w:val="0"/>
          <w:lang w:val="es-ES"/>
        </w:rPr>
        <w:t>.</w:t>
      </w:r>
      <w:r>
        <w:rPr>
          <w:rFonts w:hint="default"/>
          <w:b w:val="0"/>
          <w:bCs w:val="0"/>
        </w:rPr>
        <w:t>policy</w:t>
      </w:r>
      <w:r>
        <w:rPr>
          <w:rFonts w:hint="default"/>
        </w:rPr>
        <w:t xml:space="preserve"> establecen l</w:t>
      </w:r>
      <w:r>
        <w:rPr>
          <w:rFonts w:hint="default"/>
          <w:lang w:val="es-ES"/>
        </w:rPr>
        <w:t>o</w:t>
      </w:r>
      <w:r>
        <w:rPr>
          <w:rFonts w:hint="default"/>
        </w:rPr>
        <w:t>s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lang w:val="es-ES"/>
        </w:rPr>
      </w:pPr>
      <w:bookmarkStart w:id="365" w:name="_Toc5777"/>
      <w:bookmarkStart w:id="366" w:name="_Toc31481"/>
      <w:bookmarkStart w:id="367" w:name="_Toc17711"/>
      <w:bookmarkStart w:id="368" w:name="_Toc16361"/>
      <w:bookmarkStart w:id="369" w:name="_Toc23362"/>
      <w:bookmarkStart w:id="370" w:name="_Toc20467"/>
      <w:bookmarkStart w:id="371" w:name="_Toc4509"/>
      <w:bookmarkStart w:id="372" w:name="_Toc17751"/>
      <w:bookmarkStart w:id="373" w:name="_Toc29964"/>
      <w:bookmarkStart w:id="374" w:name="_Toc14452"/>
      <w:bookmarkStart w:id="375" w:name="_Toc6412"/>
      <w:bookmarkStart w:id="376" w:name="_Toc6231"/>
      <w:bookmarkStart w:id="377" w:name="_Toc26721"/>
      <w:bookmarkStart w:id="378" w:name="_Toc4329"/>
      <w:bookmarkStart w:id="379" w:name="_Toc1444"/>
      <w:bookmarkStart w:id="380" w:name="_Toc17605"/>
      <w:bookmarkStart w:id="381" w:name="_Toc16656"/>
      <w:bookmarkStart w:id="382" w:name="_Toc2005"/>
      <w:bookmarkStart w:id="383" w:name="_Toc31219"/>
      <w:bookmarkStart w:id="384" w:name="_Toc15877"/>
      <w:bookmarkStart w:id="385" w:name="_Toc8384"/>
      <w:bookmarkStart w:id="386" w:name="_Toc29658"/>
      <w:bookmarkStart w:id="387" w:name="_Toc16612"/>
      <w:bookmarkStart w:id="388" w:name="_Toc20925"/>
      <w:bookmarkStart w:id="389" w:name="_Toc26183"/>
      <w:bookmarkStart w:id="390" w:name="_Toc19294"/>
      <w:bookmarkStart w:id="391" w:name="_Toc15661"/>
      <w:bookmarkStart w:id="392" w:name="_Toc16605"/>
      <w:bookmarkStart w:id="393" w:name="_Toc30571"/>
      <w:bookmarkStart w:id="394" w:name="_Toc10811"/>
      <w:bookmarkStart w:id="395" w:name="_Toc13884"/>
      <w:bookmarkStart w:id="396" w:name="_Toc21565"/>
      <w:bookmarkStart w:id="397" w:name="_Toc26790"/>
      <w:bookmarkStart w:id="398" w:name="_Toc17832"/>
      <w:r>
        <w:rPr>
          <w:rFonts w:hint="default"/>
        </w:rPr>
        <w:t>Restricciones de seguridad en applets y aplicaciones</w:t>
      </w:r>
      <w:r>
        <w:rPr>
          <w:rFonts w:hint="default"/>
          <w:lang w:val="es-ES"/>
        </w:rPr>
        <w:t xml:space="preserve"> java</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pPr>
        <w:bidi w:val="0"/>
        <w:jc w:val="both"/>
        <w:rPr>
          <w:rFonts w:hint="default"/>
        </w:rPr>
      </w:pPr>
      <w:r>
        <w:rPr>
          <w:rFonts w:hint="default"/>
        </w:rPr>
        <w:t>Los applets son programas</w:t>
      </w:r>
      <w:r>
        <w:rPr>
          <w:rFonts w:hint="default"/>
          <w:lang w:val="es-ES"/>
        </w:rPr>
        <w:t xml:space="preserve"> </w:t>
      </w:r>
      <w:r>
        <w:rPr>
          <w:rFonts w:hint="default"/>
        </w:rPr>
        <w:t>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lang w:val="es-ES"/>
        </w:rPr>
        <w:t>Tiene restringido el</w:t>
      </w:r>
      <w:r>
        <w:rPr>
          <w:rFonts w:hint="default"/>
        </w:rPr>
        <w:t xml:space="preserve"> acce</w:t>
      </w:r>
      <w:r>
        <w:rPr>
          <w:rFonts w:hint="default"/>
          <w:lang w:val="es-ES"/>
        </w:rPr>
        <w:t>so</w:t>
      </w:r>
      <w:r>
        <w:rPr>
          <w:rFonts w:hint="default"/>
        </w:rPr>
        <w:t xml:space="preserve"> a métodos nativos.</w:t>
      </w:r>
    </w:p>
    <w:p>
      <w:pPr>
        <w:numPr>
          <w:ilvl w:val="0"/>
          <w:numId w:val="12"/>
        </w:numPr>
        <w:bidi w:val="0"/>
        <w:ind w:left="420" w:leftChars="0" w:hanging="420" w:firstLineChars="0"/>
        <w:jc w:val="both"/>
        <w:rPr>
          <w:rFonts w:hint="default"/>
        </w:rPr>
      </w:pPr>
      <w:r>
        <w:rPr>
          <w:rFonts w:hint="default"/>
          <w:lang w:val="es-ES"/>
        </w:rPr>
        <w:t>Se les impide</w:t>
      </w:r>
      <w:r>
        <w:rPr>
          <w:rFonts w:hint="default"/>
        </w:rPr>
        <w:t xml:space="preserve"> leer</w:t>
      </w:r>
      <w:r>
        <w:rPr>
          <w:rFonts w:hint="default"/>
          <w:lang w:val="es-ES"/>
        </w:rPr>
        <w:t xml:space="preserve"> y</w:t>
      </w:r>
      <w:r>
        <w:rPr>
          <w:rFonts w:hint="default"/>
        </w:rPr>
        <w:t xml:space="preserve"> escribir en los archivos de la máquina local donde se ejecutan</w:t>
      </w:r>
      <w:r>
        <w:rPr>
          <w:rFonts w:hint="default"/>
          <w:lang w:val="es-ES"/>
        </w:rPr>
        <w:t>, si no se</w:t>
      </w:r>
      <w:r>
        <w:rPr>
          <w:rFonts w:hint="default"/>
        </w:rPr>
        <w:t xml:space="preserve"> proporcion</w:t>
      </w:r>
      <w:r>
        <w:rPr>
          <w:rFonts w:hint="default"/>
          <w:lang w:val="es-ES"/>
        </w:rPr>
        <w:t>a</w:t>
      </w:r>
      <w:r>
        <w:rPr>
          <w:rFonts w:hint="default"/>
        </w:rPr>
        <w:t xml:space="preserv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w:t>
      </w:r>
      <w:r>
        <w:rPr>
          <w:rFonts w:hint="default"/>
          <w:lang w:val="es-ES"/>
        </w:rPr>
        <w:t>,</w:t>
      </w:r>
      <w:r>
        <w:rPr>
          <w:rFonts w:hint="default"/>
        </w:rPr>
        <w:t xml:space="preserve"> al host desde el cual se descargó el applet.</w:t>
      </w:r>
    </w:p>
    <w:p>
      <w:pPr>
        <w:numPr>
          <w:ilvl w:val="0"/>
          <w:numId w:val="12"/>
        </w:numPr>
        <w:bidi w:val="0"/>
        <w:ind w:left="420" w:leftChars="0" w:hanging="420" w:firstLineChars="0"/>
        <w:jc w:val="both"/>
        <w:rPr>
          <w:rFonts w:hint="default"/>
        </w:rPr>
      </w:pPr>
      <w:r>
        <w:rPr>
          <w:rFonts w:hint="default"/>
          <w:lang w:val="es-ES"/>
        </w:rPr>
        <w:t>Tienen prohibido</w:t>
      </w:r>
      <w:r>
        <w:rPr>
          <w:rFonts w:hint="default"/>
        </w:rPr>
        <w:t xml:space="preserve"> ejecutar programas</w:t>
      </w:r>
      <w:r>
        <w:rPr>
          <w:rFonts w:hint="default"/>
          <w:lang w:val="es-ES"/>
        </w:rPr>
        <w:t xml:space="preserve"> adicionales</w:t>
      </w:r>
      <w:r>
        <w:rPr>
          <w:rFonts w:hint="default"/>
        </w:rPr>
        <w:t xml:space="preserve"> en la máquina donde se están ejecutando.</w:t>
      </w:r>
    </w:p>
    <w:p>
      <w:pPr>
        <w:numPr>
          <w:ilvl w:val="0"/>
          <w:numId w:val="12"/>
        </w:numPr>
        <w:bidi w:val="0"/>
        <w:ind w:left="420" w:leftChars="0" w:hanging="420" w:firstLineChars="0"/>
        <w:jc w:val="both"/>
        <w:rPr>
          <w:rFonts w:hint="default"/>
        </w:rPr>
      </w:pPr>
      <w:r>
        <w:rPr>
          <w:rFonts w:hint="default"/>
        </w:rPr>
        <w:t xml:space="preserve">No </w:t>
      </w:r>
      <w:r>
        <w:rPr>
          <w:rFonts w:hint="default"/>
          <w:lang w:val="es-ES"/>
        </w:rPr>
        <w:t>tienen acceso a</w:t>
      </w:r>
      <w:r>
        <w:rPr>
          <w:rFonts w:hint="default"/>
        </w:rPr>
        <w:t xml:space="preserve"> las propiedades del sistema.</w:t>
      </w:r>
    </w:p>
    <w:p>
      <w:pPr>
        <w:bidi w:val="0"/>
        <w:jc w:val="both"/>
        <w:rPr>
          <w:rFonts w:hint="default"/>
          <w:lang w:val="es-ES"/>
        </w:rPr>
      </w:pPr>
      <w:r>
        <w:rPr>
          <w:rFonts w:hint="default"/>
        </w:rPr>
        <w:t>Es posible modificar la configuración para eliminar</w:t>
      </w:r>
      <w:r>
        <w:rPr>
          <w:rFonts w:hint="default"/>
          <w:lang w:val="es-ES"/>
        </w:rPr>
        <w:t xml:space="preserve">, o establecer </w:t>
      </w:r>
      <w:r>
        <w:rPr>
          <w:rFonts w:hint="default"/>
        </w:rPr>
        <w:t>algunas de estas restricciones, estableciendo los permisos necesarios para ell</w:t>
      </w:r>
      <w:r>
        <w:rPr>
          <w:rFonts w:hint="default"/>
          <w:lang w:val="es-ES"/>
        </w:rPr>
        <w:t xml:space="preserve">o </w:t>
      </w:r>
      <w:r>
        <w:rPr>
          <w:rFonts w:hint="default"/>
        </w:rPr>
        <w:t>mediante la configuración correspondiente</w:t>
      </w:r>
    </w:p>
    <w:p>
      <w:pPr>
        <w:pStyle w:val="4"/>
        <w:bidi w:val="0"/>
        <w:rPr>
          <w:rFonts w:hint="default"/>
        </w:rPr>
      </w:pPr>
      <w:r>
        <w:rPr>
          <w:rFonts w:hint="default"/>
        </w:rPr>
        <w:t>Gestor de seguridad</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pStyle w:val="25"/>
        <w:bidi w:val="0"/>
        <w:jc w:val="both"/>
        <w:rPr>
          <w:rFonts w:hint="default"/>
        </w:rPr>
      </w:pPr>
      <w:r>
        <w:rPr>
          <w:rFonts w:hint="default"/>
        </w:rPr>
        <w:t>El gestor de seguridad</w:t>
      </w:r>
      <w:r>
        <w:rPr>
          <w:rFonts w:hint="default"/>
          <w:lang w:val="es-ES"/>
        </w:rPr>
        <w:t xml:space="preserve"> </w:t>
      </w:r>
      <w:r>
        <w:rPr>
          <w:rFonts w:hint="default"/>
        </w:rPr>
        <w:t>es el encargado de determinar si una determinada operación está permitida o no, impidiendo</w:t>
      </w:r>
      <w:r>
        <w:rPr>
          <w:rFonts w:hint="default"/>
          <w:lang w:val="es-ES"/>
        </w:rPr>
        <w:t xml:space="preserve"> </w:t>
      </w:r>
      <w:r>
        <w:rPr>
          <w:rFonts w:hint="default"/>
        </w:rPr>
        <w:t>en caso contrario su ejecución. Cuando una aplicación carga un gestor de seguridad, se verifican</w:t>
      </w:r>
      <w:r>
        <w:rPr>
          <w:rFonts w:hint="default"/>
          <w:lang w:val="es-ES"/>
        </w:rPr>
        <w:t xml:space="preserve"> </w:t>
      </w:r>
      <w:r>
        <w:rPr>
          <w:rFonts w:hint="default"/>
        </w:rPr>
        <w:t>todas las acciones sujetas a posibles restricciones de seguridad antes de</w:t>
      </w:r>
      <w:r>
        <w:rPr>
          <w:rFonts w:hint="default"/>
          <w:lang w:val="es-ES"/>
        </w:rPr>
        <w:t xml:space="preserve"> que se</w:t>
      </w:r>
      <w:r>
        <w:rPr>
          <w:rFonts w:hint="default"/>
        </w:rPr>
        <w:t xml:space="preserve"> llev</w:t>
      </w:r>
      <w:r>
        <w:rPr>
          <w:rFonts w:hint="default"/>
          <w:lang w:val="es-ES"/>
        </w:rPr>
        <w:t>en</w:t>
      </w:r>
      <w:r>
        <w:rPr>
          <w:rFonts w:hint="default"/>
        </w:rPr>
        <w:t xml:space="preserve"> a cabo.</w:t>
      </w:r>
    </w:p>
    <w:p>
      <w:pPr>
        <w:pStyle w:val="25"/>
        <w:bidi w:val="0"/>
        <w:jc w:val="both"/>
        <w:rPr>
          <w:rFonts w:hint="default"/>
        </w:rPr>
      </w:pPr>
      <w:r>
        <w:rPr>
          <w:rFonts w:hint="default"/>
          <w:lang w:val="es-ES"/>
        </w:rPr>
        <w:t xml:space="preserve">La </w:t>
      </w:r>
      <w:r>
        <w:rPr>
          <w:rFonts w:hint="default"/>
        </w:rPr>
        <w:t xml:space="preserve">clase SecurityManager es el que se carga para los </w:t>
      </w:r>
      <w:r>
        <w:rPr>
          <w:rFonts w:hint="default"/>
          <w:lang w:val="es-ES"/>
        </w:rPr>
        <w:t>a</w:t>
      </w:r>
      <w:r>
        <w:rPr>
          <w:rFonts w:hint="default"/>
        </w:rPr>
        <w:t>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w:t>
      </w:r>
      <w:r>
        <w:rPr>
          <w:rFonts w:hint="default"/>
          <w:lang w:val="es-ES"/>
        </w:rPr>
        <w:t xml:space="preserve">a con </w:t>
      </w:r>
      <w:r>
        <w:rPr>
          <w:rFonts w:hint="default"/>
        </w:rPr>
        <w:t>anteri</w:t>
      </w:r>
      <w:r>
        <w:rPr>
          <w:rFonts w:hint="default"/>
          <w:lang w:val="es-ES"/>
        </w:rPr>
        <w:t>oridad</w:t>
      </w:r>
      <w:r>
        <w:rPr>
          <w:rFonts w:hint="default"/>
        </w:rPr>
        <w:t>, o bien desde el propio código de nuestra aplicación.</w:t>
      </w:r>
    </w:p>
    <w:p>
      <w:pPr>
        <w:pStyle w:val="25"/>
        <w:bidi w:val="0"/>
        <w:jc w:val="both"/>
        <w:rPr>
          <w:rFonts w:hint="default"/>
        </w:rPr>
      </w:pPr>
      <w:r>
        <w:rPr>
          <w:rFonts w:hint="default"/>
        </w:rPr>
        <w:t xml:space="preserve">Para instalar un gestor de seguridad </w:t>
      </w:r>
      <w:r>
        <w:rPr>
          <w:rFonts w:hint="default"/>
          <w:lang w:val="es-ES"/>
        </w:rPr>
        <w:t xml:space="preserve">que </w:t>
      </w:r>
      <w:r>
        <w:rPr>
          <w:rFonts w:hint="default"/>
        </w:rPr>
        <w:t>estable</w:t>
      </w:r>
      <w:r>
        <w:rPr>
          <w:rFonts w:hint="default"/>
          <w:lang w:val="es-ES"/>
        </w:rPr>
        <w:t>zca</w:t>
      </w:r>
      <w:r>
        <w:rPr>
          <w:rFonts w:hint="default"/>
        </w:rPr>
        <w:t xml:space="preserve"> las operaciones permitidas, podemos utilizar el método setSecurityManager de la clase System.</w:t>
      </w:r>
    </w:p>
    <w:p>
      <w:pPr>
        <w:pStyle w:val="5"/>
        <w:bidi w:val="0"/>
        <w:rPr>
          <w:rFonts w:hint="default"/>
          <w:lang w:val="es-ES"/>
        </w:rPr>
      </w:pPr>
      <w:r>
        <w:rPr>
          <w:rFonts w:hint="default"/>
          <w:lang w:val="es-ES"/>
        </w:rPr>
        <w:t xml:space="preserve">Gestor de seguridad en </w:t>
      </w:r>
      <w:r>
        <w:rPr>
          <w:rFonts w:hint="default"/>
          <w:sz w:val="16"/>
          <w:szCs w:val="16"/>
          <w:lang w:val="es-ES"/>
        </w:rPr>
        <w:t>RMI</w:t>
      </w:r>
    </w:p>
    <w:p>
      <w:pPr>
        <w:jc w:val="both"/>
        <w:rPr>
          <w:rFonts w:hint="default"/>
          <w:lang w:val="es-ES"/>
        </w:rPr>
      </w:pPr>
      <w:r>
        <w:rPr>
          <w:rFonts w:hint="default"/>
          <w:lang w:val="es-ES"/>
        </w:rPr>
        <w:t xml:space="preserve">Uno de los problemas más comunes que se encuentra al trabajar con </w:t>
      </w:r>
      <w:r>
        <w:rPr>
          <w:rFonts w:hint="default"/>
          <w:sz w:val="15"/>
          <w:szCs w:val="15"/>
          <w:lang w:val="es-ES"/>
        </w:rPr>
        <w:t>RMI</w:t>
      </w:r>
      <w:r>
        <w:rPr>
          <w:rFonts w:hint="default"/>
          <w:lang w:val="es-ES"/>
        </w:rPr>
        <w:t xml:space="preserve"> son las restricciones de seguridad del estándar de Java. </w:t>
      </w:r>
    </w:p>
    <w:p>
      <w:pPr>
        <w:jc w:val="both"/>
        <w:rPr>
          <w:rFonts w:hint="default"/>
          <w:lang w:val="es-ES"/>
        </w:rPr>
      </w:pPr>
      <w:r>
        <w:rPr>
          <w:rFonts w:hint="default"/>
          <w:lang w:val="es-ES"/>
        </w:rPr>
        <w:t xml:space="preserve">Estos problemas son por utilizar </w:t>
      </w:r>
      <w:r>
        <w:rPr>
          <w:rFonts w:hint="default"/>
        </w:rPr>
        <w:t>el gestor de seguridad por defecto</w:t>
      </w:r>
      <w:r>
        <w:rPr>
          <w:rFonts w:hint="default"/>
          <w:lang w:val="es-ES"/>
        </w:rPr>
        <w:t xml:space="preserve"> que restringe muchas de las acciones en las que se basa RMI. Para solucionar este problema</w:t>
      </w:r>
      <w:r>
        <w:rPr>
          <w:rFonts w:hint="default"/>
        </w:rPr>
        <w:t xml:space="preserve"> tenemos la opción de definir nuestro propio gestor de seguridad creando una subclase de SecurityManager y sobrescribiendo los métodos relevantes para personalizar su comportamiento</w:t>
      </w:r>
      <w:r>
        <w:rPr>
          <w:rFonts w:hint="default"/>
          <w:lang w:val="es-ES"/>
        </w:rPr>
        <w:t xml:space="preserve">. </w:t>
      </w:r>
    </w:p>
    <w:p>
      <w:pPr>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 xml:space="preserve">En el caso de </w:t>
      </w:r>
      <w:r>
        <w:rPr>
          <w:rFonts w:hint="default"/>
          <w:sz w:val="15"/>
          <w:szCs w:val="15"/>
          <w:lang w:val="es-ES"/>
        </w:rPr>
        <w:t>RMI</w:t>
      </w:r>
      <w:r>
        <w:rPr>
          <w:rFonts w:hint="default"/>
          <w:sz w:val="20"/>
          <w:szCs w:val="20"/>
          <w:lang w:val="es-ES"/>
        </w:rPr>
        <w:t xml:space="preserve"> la subclase que usaremos será </w:t>
      </w:r>
      <w:r>
        <w:rPr>
          <w:rFonts w:hint="default"/>
          <w:sz w:val="20"/>
          <w:szCs w:val="20"/>
        </w:rPr>
        <w:t>RMISecurityManager</w:t>
      </w:r>
      <w:r>
        <w:rPr>
          <w:rFonts w:hint="default"/>
          <w:lang w:val="es-ES"/>
        </w:rPr>
        <w:t xml:space="preserve"> para aplicar la política de seguridad a las clases que se cargan como stubs para objetos remotos. Esta clase sobrescribe todos los métodos relevantes de comprobación de acceso del SecurityManager estándar de Java, proporcionando así un control más específico y adaptado a </w:t>
      </w:r>
      <w:r>
        <w:rPr>
          <w:rFonts w:hint="default"/>
          <w:sz w:val="15"/>
          <w:szCs w:val="15"/>
          <w:lang w:val="es-ES"/>
        </w:rPr>
        <w:t>RMI</w:t>
      </w:r>
      <w:r>
        <w:rPr>
          <w:rFonts w:hint="default"/>
          <w:lang w:val="es-ES"/>
        </w:rPr>
        <w:t>.</w:t>
      </w:r>
    </w:p>
    <w:p>
      <w:pPr>
        <w:pStyle w:val="4"/>
        <w:bidi w:val="0"/>
        <w:rPr>
          <w:rFonts w:hint="default"/>
          <w:lang w:val="es-ES"/>
        </w:rPr>
      </w:pPr>
      <w:bookmarkStart w:id="399" w:name="_Toc10736"/>
      <w:bookmarkStart w:id="400" w:name="_Toc26847"/>
      <w:bookmarkStart w:id="401" w:name="_Toc14744"/>
      <w:bookmarkStart w:id="402" w:name="_Toc10493"/>
      <w:bookmarkStart w:id="403" w:name="_Toc32049"/>
      <w:bookmarkStart w:id="404" w:name="_Toc32572"/>
      <w:bookmarkStart w:id="405" w:name="_Toc5652"/>
      <w:bookmarkStart w:id="406" w:name="_Toc23118"/>
      <w:bookmarkStart w:id="407" w:name="_Toc23835"/>
      <w:bookmarkStart w:id="408" w:name="_Toc9196"/>
      <w:bookmarkStart w:id="409" w:name="_Toc10877"/>
      <w:bookmarkStart w:id="410" w:name="_Toc29957"/>
      <w:bookmarkStart w:id="411" w:name="_Toc23739"/>
      <w:bookmarkStart w:id="412" w:name="_Toc30889"/>
      <w:bookmarkStart w:id="413" w:name="_Toc6939"/>
      <w:bookmarkStart w:id="414" w:name="_Toc23516"/>
      <w:bookmarkStart w:id="415" w:name="_Toc3790"/>
      <w:r>
        <w:rPr>
          <w:rFonts w:hint="default"/>
          <w:lang w:val="es-ES"/>
        </w:rPr>
        <w:t>Descarga de código/clases remoto</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 xml:space="preserve">Para llevar a cabo este tipo de operaciones, se requiere un gestor de seguridad que sobrescriba los permisos actuales. Por ejemplo, en </w:t>
      </w:r>
      <w:r>
        <w:rPr>
          <w:rFonts w:hint="default"/>
          <w:sz w:val="15"/>
          <w:szCs w:val="15"/>
          <w:lang w:val="es-ES"/>
        </w:rPr>
        <w:t>RMI</w:t>
      </w:r>
      <w:r>
        <w:rPr>
          <w:rFonts w:hint="default"/>
          <w:lang w:val="es-ES"/>
        </w:rPr>
        <w:t>, se descargará una clase serializable desde otra máquina sólo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416" w:name="_Toc31882"/>
      <w:bookmarkStart w:id="417" w:name="_Toc6001"/>
      <w:bookmarkStart w:id="418" w:name="_Toc23643"/>
      <w:bookmarkStart w:id="419" w:name="_Toc13847"/>
      <w:bookmarkStart w:id="420" w:name="_Toc5778"/>
      <w:bookmarkStart w:id="421" w:name="_Toc3869"/>
      <w:bookmarkStart w:id="422" w:name="_Toc17443"/>
      <w:bookmarkStart w:id="423" w:name="_Toc24398"/>
      <w:bookmarkStart w:id="424" w:name="_Toc10325"/>
      <w:bookmarkStart w:id="425" w:name="_Toc2027"/>
      <w:bookmarkStart w:id="426" w:name="_Toc3475"/>
      <w:bookmarkStart w:id="427" w:name="_Toc14756"/>
      <w:bookmarkStart w:id="428" w:name="_Toc13327"/>
      <w:bookmarkStart w:id="429" w:name="_PROCESO DE EJECUTAR EN DIFERENTES MAQUINAS"/>
      <w:bookmarkStart w:id="430" w:name="_Toc13059"/>
      <w:bookmarkStart w:id="431" w:name="_Toc7700"/>
      <w:bookmarkStart w:id="432" w:name="_Toc22007"/>
      <w:bookmarkStart w:id="433" w:name="_Toc13440"/>
      <w:r>
        <w:rPr>
          <w:rFonts w:hint="default"/>
          <w:lang w:val="es-ES"/>
        </w:rPr>
        <w:t>Proceso de ejecutar en diferentes máquinas</w:t>
      </w:r>
      <w:bookmarkEnd w:id="416"/>
      <w:bookmarkEnd w:id="417"/>
      <w:bookmarkEnd w:id="418"/>
      <w:bookmarkEnd w:id="419"/>
      <w:bookmarkEnd w:id="420"/>
      <w:bookmarkEnd w:id="421"/>
      <w:bookmarkEnd w:id="422"/>
      <w:bookmarkEnd w:id="423"/>
      <w:bookmarkEnd w:id="424"/>
      <w:bookmarkEnd w:id="425"/>
      <w:bookmarkEnd w:id="426"/>
      <w:bookmarkEnd w:id="427"/>
      <w:bookmarkEnd w:id="428"/>
    </w:p>
    <w:bookmarkEnd w:id="429"/>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 en Eclipse.</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5"/>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6"/>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34" w:name="_Toc3972"/>
      <w:bookmarkStart w:id="435" w:name="_Toc32615"/>
      <w:r>
        <w:rPr>
          <w:rFonts w:hint="default"/>
          <w:lang w:val="es-ES"/>
        </w:rPr>
        <w:t>|server</w:t>
      </w:r>
      <w:bookmarkEnd w:id="434"/>
      <w:bookmarkEnd w:id="435"/>
    </w:p>
    <w:p>
      <w:pPr>
        <w:bidi w:val="0"/>
        <w:rPr>
          <w:rFonts w:hint="default"/>
          <w:lang w:val="es-ES"/>
        </w:rPr>
      </w:pPr>
      <w:r>
        <w:rPr>
          <w:rFonts w:hint="default"/>
          <w:lang w:val="es-ES"/>
        </w:rPr>
        <w:tab/>
      </w:r>
      <w:bookmarkStart w:id="436" w:name="_Toc5773"/>
      <w:bookmarkStart w:id="437" w:name="_Toc6166"/>
      <w:r>
        <w:rPr>
          <w:rFonts w:hint="default"/>
          <w:lang w:val="es-ES"/>
        </w:rPr>
        <w:t>|Server.class</w:t>
      </w:r>
      <w:bookmarkEnd w:id="436"/>
      <w:bookmarkEnd w:id="437"/>
    </w:p>
    <w:p>
      <w:pPr>
        <w:bidi w:val="0"/>
        <w:rPr>
          <w:rFonts w:hint="default"/>
          <w:lang w:val="es-ES"/>
        </w:rPr>
      </w:pPr>
      <w:bookmarkStart w:id="438" w:name="_Toc28135"/>
      <w:bookmarkStart w:id="439" w:name="_Toc15391"/>
      <w:r>
        <w:rPr>
          <w:rFonts w:hint="default"/>
          <w:lang w:val="es-ES"/>
        </w:rPr>
        <w:t>#</w:t>
      </w:r>
      <w:bookmarkEnd w:id="438"/>
      <w:bookmarkEnd w:id="43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7"/>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40" w:name="_Toc7159"/>
      <w:bookmarkStart w:id="441" w:name="_Toc30819"/>
      <w:r>
        <w:rPr>
          <w:rFonts w:hint="default"/>
          <w:lang w:val="es-ES"/>
        </w:rPr>
        <w:t>|Client.class</w:t>
      </w:r>
      <w:bookmarkEnd w:id="440"/>
      <w:bookmarkEnd w:id="44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42" w:name="_Toc1229"/>
      <w:bookmarkStart w:id="443" w:name="_Toc22828"/>
      <w:bookmarkStart w:id="444" w:name="_Toc1718"/>
      <w:bookmarkStart w:id="445" w:name="_Toc2184"/>
      <w:bookmarkStart w:id="446" w:name="_Toc7717"/>
      <w:bookmarkStart w:id="447" w:name="_Toc11794"/>
      <w:bookmarkStart w:id="448" w:name="_Toc31925"/>
      <w:bookmarkStart w:id="449" w:name="_Toc26556"/>
      <w:bookmarkStart w:id="450" w:name="_Toc22369"/>
      <w:bookmarkStart w:id="451" w:name="_Toc26017"/>
      <w:bookmarkStart w:id="452" w:name="_Toc14773"/>
      <w:bookmarkStart w:id="453" w:name="_Toc18697"/>
      <w:bookmarkStart w:id="454" w:name="_Toc12931"/>
      <w:r>
        <w:rPr>
          <w:rFonts w:hint="default"/>
          <w:lang w:val="es-ES"/>
        </w:rPr>
        <w:t>Ejercicios</w:t>
      </w:r>
      <w:bookmarkEnd w:id="430"/>
      <w:r>
        <w:rPr>
          <w:rFonts w:hint="default"/>
          <w:lang w:val="es-ES"/>
        </w:rPr>
        <w:t xml:space="preserve"> de seguridad</w:t>
      </w:r>
      <w:bookmarkEnd w:id="431"/>
      <w:bookmarkEnd w:id="432"/>
      <w:bookmarkEnd w:id="433"/>
      <w:bookmarkEnd w:id="442"/>
      <w:bookmarkEnd w:id="443"/>
      <w:bookmarkEnd w:id="444"/>
      <w:bookmarkEnd w:id="445"/>
      <w:bookmarkEnd w:id="446"/>
      <w:bookmarkEnd w:id="447"/>
      <w:bookmarkEnd w:id="448"/>
      <w:bookmarkEnd w:id="449"/>
      <w:bookmarkEnd w:id="450"/>
      <w:bookmarkEnd w:id="451"/>
      <w:bookmarkEnd w:id="452"/>
      <w:bookmarkEnd w:id="453"/>
      <w:bookmarkEnd w:id="454"/>
    </w:p>
    <w:p>
      <w:pPr>
        <w:pStyle w:val="5"/>
        <w:bidi w:val="0"/>
        <w:rPr>
          <w:rFonts w:hint="default"/>
          <w:lang w:val="es-ES"/>
        </w:rPr>
      </w:pPr>
      <w:r>
        <w:rPr>
          <w:rFonts w:hint="default"/>
          <w:lang w:val="es-ES"/>
        </w:rPr>
        <w:t>010 -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aplica los siguientes cambios para configurar  la seguridad de </w:t>
      </w:r>
      <w:r>
        <w:rPr>
          <w:rFonts w:hint="default"/>
          <w:sz w:val="15"/>
          <w:szCs w:val="15"/>
          <w:lang w:val="es-ES"/>
        </w:rPr>
        <w:t>RMI</w:t>
      </w:r>
      <w:r>
        <w:rPr>
          <w:rFonts w:hint="default"/>
          <w:lang w:val="es-ES"/>
        </w:rPr>
        <w:t>:</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 xml:space="preserve">Aplica </w:t>
      </w:r>
      <w:r>
        <w:rPr>
          <w:rFonts w:hint="default"/>
          <w:sz w:val="15"/>
          <w:szCs w:val="15"/>
          <w:lang w:val="es-ES"/>
        </w:rPr>
        <w:t>RMI</w:t>
      </w:r>
      <w:r>
        <w:rPr>
          <w:rFonts w:hint="default"/>
          <w:lang w:val="es-ES"/>
        </w:rPr>
        <w:t>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55" w:name="_Toc2736"/>
      <w:bookmarkStart w:id="456" w:name="_Toc30948"/>
      <w:bookmarkStart w:id="457" w:name="_Toc24849"/>
      <w:bookmarkStart w:id="458" w:name="_Toc5589"/>
      <w:bookmarkStart w:id="459" w:name="_Toc19026"/>
      <w:r>
        <w:rPr>
          <w:rFonts w:hint="default"/>
          <w:b/>
          <w:bCs/>
          <w:lang w:val="es-ES"/>
        </w:rPr>
        <w:t>Explicación</w:t>
      </w:r>
      <w:bookmarkEnd w:id="455"/>
      <w:bookmarkEnd w:id="456"/>
      <w:bookmarkEnd w:id="457"/>
      <w:bookmarkEnd w:id="458"/>
      <w:bookmarkEnd w:id="459"/>
    </w:p>
    <w:p>
      <w:pPr>
        <w:bidi w:val="0"/>
        <w:jc w:val="both"/>
        <w:rPr>
          <w:rFonts w:hint="default"/>
          <w:b w:val="0"/>
          <w:bCs w:val="0"/>
          <w:lang w:val="es-ES"/>
        </w:rPr>
      </w:pPr>
      <w:r>
        <w:rPr>
          <w:rFonts w:hint="default"/>
          <w:b w:val="0"/>
          <w:bCs w:val="0"/>
          <w:lang w:val="es-ES"/>
        </w:rPr>
        <w:t xml:space="preserve">La finalidad de este ejercicio es crear una base con las configuraciones mínimas de seguridad para habilitar la descarga dinámica y entender mediante la práctica como se configura la seguridad en </w:t>
      </w:r>
      <w:r>
        <w:rPr>
          <w:rFonts w:hint="default"/>
          <w:b w:val="0"/>
          <w:bCs w:val="0"/>
          <w:sz w:val="15"/>
          <w:szCs w:val="15"/>
          <w:lang w:val="es-ES"/>
        </w:rPr>
        <w:t>RMI</w:t>
      </w:r>
      <w:r>
        <w:rPr>
          <w:rFonts w:hint="default"/>
          <w:b w:val="0"/>
          <w:bCs w:val="0"/>
          <w:lang w:val="es-ES"/>
        </w:rPr>
        <w:t>. 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 xml:space="preserve">Es importante tener en cuenta que cada </w:t>
      </w:r>
      <w:r>
        <w:rPr>
          <w:rFonts w:hint="default"/>
          <w:b w:val="0"/>
          <w:bCs w:val="0"/>
          <w:sz w:val="15"/>
          <w:szCs w:val="15"/>
          <w:lang w:val="es-ES"/>
        </w:rPr>
        <w:t>CMD</w:t>
      </w:r>
      <w:r>
        <w:rPr>
          <w:rFonts w:hint="default"/>
          <w:b w:val="0"/>
          <w:bCs w:val="0"/>
          <w:lang w:val="es-ES"/>
        </w:rPr>
        <w:t xml:space="preserve"> se trata como una </w:t>
      </w:r>
      <w:r>
        <w:rPr>
          <w:rFonts w:hint="default"/>
          <w:b w:val="0"/>
          <w:bCs w:val="0"/>
          <w:sz w:val="15"/>
          <w:szCs w:val="15"/>
          <w:lang w:val="es-ES"/>
        </w:rPr>
        <w:t>JVM</w:t>
      </w:r>
      <w:r>
        <w:rPr>
          <w:rFonts w:hint="default"/>
          <w:b w:val="0"/>
          <w:bCs w:val="0"/>
          <w:lang w:val="es-ES"/>
        </w:rPr>
        <w:t xml:space="preserve">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60" w:name="_Toc7036"/>
      <w:bookmarkStart w:id="461" w:name="_Toc7958"/>
      <w:bookmarkStart w:id="462" w:name="_Toc3075"/>
      <w:bookmarkStart w:id="463" w:name="_Toc32177"/>
      <w:bookmarkStart w:id="464" w:name="_Toc7974"/>
      <w:r>
        <w:rPr>
          <w:rFonts w:hint="default"/>
          <w:b/>
          <w:bCs/>
          <w:lang w:val="es-ES"/>
        </w:rPr>
        <w:t>Output</w:t>
      </w:r>
      <w:bookmarkEnd w:id="460"/>
      <w:bookmarkEnd w:id="461"/>
      <w:bookmarkEnd w:id="462"/>
      <w:bookmarkEnd w:id="463"/>
      <w:bookmarkEnd w:id="464"/>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8"/>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65" w:name="_Toc17132"/>
      <w:bookmarkStart w:id="466" w:name="_Toc366"/>
      <w:bookmarkStart w:id="467" w:name="_Toc26972"/>
      <w:bookmarkStart w:id="468" w:name="_Toc25328"/>
      <w:bookmarkStart w:id="469" w:name="_Toc29607"/>
    </w:p>
    <w:p>
      <w:pPr>
        <w:pStyle w:val="3"/>
        <w:bidi w:val="0"/>
        <w:rPr>
          <w:rFonts w:hint="default"/>
          <w:lang w:val="es-ES"/>
        </w:rPr>
      </w:pPr>
      <w:bookmarkStart w:id="470" w:name="_Toc29778"/>
      <w:bookmarkStart w:id="471" w:name="_Toc1847"/>
      <w:bookmarkStart w:id="472" w:name="_Toc14346"/>
      <w:bookmarkStart w:id="473" w:name="_Toc32617"/>
      <w:bookmarkStart w:id="474" w:name="_Toc18699"/>
      <w:bookmarkStart w:id="475" w:name="_Toc21466"/>
      <w:bookmarkStart w:id="476" w:name="_Toc1631"/>
      <w:bookmarkStart w:id="477" w:name="_Toc8911"/>
      <w:bookmarkStart w:id="478" w:name="_Toc13885"/>
      <w:bookmarkStart w:id="479" w:name="_Toc28743"/>
      <w:bookmarkStart w:id="480" w:name="_Toc18579"/>
      <w:bookmarkStart w:id="481" w:name="_Toc12318"/>
      <w:bookmarkStart w:id="482" w:name="_Toc10392"/>
      <w:r>
        <w:rPr>
          <w:rFonts w:hint="default"/>
          <w:lang w:val="es-ES"/>
        </w:rPr>
        <w:t>Carga dinámica</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w:t>
      </w:r>
      <w:r>
        <w:rPr>
          <w:rFonts w:hint="default"/>
          <w:sz w:val="15"/>
          <w:szCs w:val="15"/>
        </w:rPr>
        <w:t>JVM</w:t>
      </w:r>
      <w:r>
        <w:rPr>
          <w:rFonts w:hint="default"/>
        </w:rPr>
        <w:t xml:space="preserve"> que se ejecuta en un proceso diferente, normalmente en un sistema distinto. </w:t>
      </w:r>
    </w:p>
    <w:p>
      <w:pPr>
        <w:bidi w:val="0"/>
        <w:jc w:val="both"/>
        <w:rPr>
          <w:rFonts w:hint="default"/>
        </w:rPr>
      </w:pPr>
      <w:r>
        <w:rPr>
          <w:rFonts w:hint="default"/>
        </w:rPr>
        <w:t xml:space="preserve">Java </w:t>
      </w:r>
      <w:r>
        <w:rPr>
          <w:rFonts w:hint="default"/>
          <w:sz w:val="15"/>
          <w:szCs w:val="15"/>
        </w:rPr>
        <w:t>RMI</w:t>
      </w:r>
      <w:r>
        <w:rPr>
          <w:rFonts w:hint="default"/>
        </w:rPr>
        <w:t xml:space="preserve"> utiliza esta capacidad para descargar y ejecutar clases en sistemas donde dichas clases nunca han sido instaladas. Con la API de </w:t>
      </w:r>
      <w:r>
        <w:rPr>
          <w:rFonts w:hint="default"/>
          <w:sz w:val="15"/>
          <w:szCs w:val="15"/>
        </w:rPr>
        <w:t>RMI</w:t>
      </w:r>
      <w:r>
        <w:rPr>
          <w:rFonts w:hint="default"/>
        </w:rPr>
        <w:t xml:space="preserve">, cualquier </w:t>
      </w:r>
      <w:r>
        <w:rPr>
          <w:rFonts w:hint="default"/>
          <w:sz w:val="15"/>
          <w:szCs w:val="15"/>
        </w:rPr>
        <w:t>JVM</w:t>
      </w:r>
      <w:r>
        <w:rPr>
          <w:rFonts w:hint="default"/>
        </w:rPr>
        <w:t xml:space="preserve">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 xml:space="preserve">La propiedad codebase se emplea para definir la ubicación de las clases que una aplicación necesita cargar en una </w:t>
      </w:r>
      <w:r>
        <w:rPr>
          <w:rFonts w:hint="default"/>
          <w:sz w:val="15"/>
          <w:szCs w:val="15"/>
        </w:rPr>
        <w:t>JVM</w:t>
      </w:r>
      <w:r>
        <w:rPr>
          <w:rFonts w:hint="default"/>
        </w:rPr>
        <w:t>.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83" w:name="N1061C"/>
      <w:bookmarkEnd w:id="483"/>
      <w:bookmarkStart w:id="484" w:name="%C2%BFC%C3%B3mo+se+usa+la+propiedad+codebase+en+RMI%3F"/>
      <w:bookmarkEnd w:id="484"/>
      <w:bookmarkStart w:id="485" w:name="_Toc15175"/>
      <w:bookmarkStart w:id="486" w:name="_Toc32418"/>
      <w:bookmarkStart w:id="487" w:name="_Toc30798"/>
      <w:bookmarkStart w:id="488" w:name="_Toc22069"/>
      <w:bookmarkStart w:id="489" w:name="_Toc8272"/>
      <w:bookmarkStart w:id="490" w:name="_Toc22887"/>
      <w:bookmarkStart w:id="491" w:name="_Toc27347"/>
      <w:bookmarkStart w:id="492" w:name="_Toc22453"/>
      <w:bookmarkStart w:id="493" w:name="_Toc10706"/>
      <w:bookmarkStart w:id="494" w:name="_Toc6426"/>
      <w:bookmarkStart w:id="495" w:name="_Toc29010"/>
      <w:bookmarkStart w:id="496" w:name="_Toc5282"/>
      <w:bookmarkStart w:id="497" w:name="_Toc1909"/>
      <w:bookmarkStart w:id="498" w:name="_Toc21696"/>
      <w:bookmarkStart w:id="499" w:name="_Toc10630"/>
      <w:bookmarkStart w:id="500" w:name="_Toc2758"/>
      <w:bookmarkStart w:id="501" w:name="_Toc22294"/>
      <w:r>
        <w:rPr>
          <w:rFonts w:hint="default"/>
          <w:lang w:val="es-ES"/>
        </w:rPr>
        <w:t>Funcionamiento</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bidi w:val="0"/>
        <w:jc w:val="both"/>
        <w:rPr>
          <w:rFonts w:hint="default"/>
        </w:rPr>
      </w:pPr>
      <w:r>
        <w:rPr>
          <w:rFonts w:hint="default"/>
        </w:rPr>
        <w:t xml:space="preserve">A través de </w:t>
      </w:r>
      <w:r>
        <w:rPr>
          <w:rFonts w:hint="default"/>
          <w:sz w:val="15"/>
          <w:szCs w:val="15"/>
        </w:rPr>
        <w:t>RMI</w:t>
      </w:r>
      <w:r>
        <w:rPr>
          <w:rFonts w:hint="default"/>
        </w:rPr>
        <w:t xml:space="preserve">, las aplicaciones pueden crear objetos remotos que reciben llamadas a métodos desde clientes en otras </w:t>
      </w:r>
      <w:r>
        <w:rPr>
          <w:rFonts w:hint="default"/>
          <w:sz w:val="15"/>
          <w:szCs w:val="15"/>
        </w:rPr>
        <w:t>JVM</w:t>
      </w:r>
      <w:r>
        <w:rPr>
          <w:rFonts w:hint="default"/>
        </w:rPr>
        <w:t xml:space="preserve">s. Para establecer esta comunicación, </w:t>
      </w:r>
      <w:r>
        <w:rPr>
          <w:rFonts w:hint="default"/>
          <w:sz w:val="15"/>
          <w:szCs w:val="15"/>
        </w:rPr>
        <w:t>RMI</w:t>
      </w:r>
      <w:r>
        <w:rPr>
          <w:rFonts w:hint="default"/>
        </w:rPr>
        <w:t xml:space="preserve"> utiliza clases especiales llamadas stubs, que se descargan al cliente para facilitar la interacción con el objeto remoto.</w:t>
      </w:r>
    </w:p>
    <w:p>
      <w:pPr>
        <w:bidi w:val="0"/>
        <w:jc w:val="both"/>
        <w:rPr>
          <w:rFonts w:hint="default"/>
        </w:rPr>
      </w:pPr>
      <w:r>
        <w:rPr>
          <w:rFonts w:hint="default"/>
        </w:rPr>
        <w:t xml:space="preserve">Al igual que los applets, las clases necesarias para las llamadas a métodos remotos se pueden descargar desde </w:t>
      </w:r>
      <w:r>
        <w:rPr>
          <w:rFonts w:hint="default"/>
          <w:sz w:val="15"/>
          <w:szCs w:val="15"/>
        </w:rPr>
        <w:t>URL</w:t>
      </w:r>
      <w:r>
        <w:rPr>
          <w:rFonts w:hint="default"/>
        </w:rPr>
        <w:t xml:space="preserve">s de tipo "file:///", pero esto requiere que el cliente y el servidor estén en el mismo host físico, a menos que se utilice otro protocolo como </w:t>
      </w:r>
      <w:r>
        <w:rPr>
          <w:rFonts w:hint="default"/>
          <w:sz w:val="15"/>
          <w:szCs w:val="15"/>
        </w:rPr>
        <w:t>NFS</w:t>
      </w:r>
      <w:r>
        <w:rPr>
          <w:rFonts w:hint="default"/>
        </w:rPr>
        <w:t xml:space="preserve"> para acceder a un sistema de archivos remoto.</w:t>
      </w:r>
    </w:p>
    <w:p>
      <w:pPr>
        <w:bidi w:val="0"/>
        <w:jc w:val="both"/>
        <w:rPr>
          <w:rFonts w:hint="default"/>
        </w:rPr>
      </w:pPr>
      <w:r>
        <w:rPr>
          <w:rFonts w:hint="default"/>
        </w:rPr>
        <w:t xml:space="preserve">En la mayoría de los casos, es preferible tener las clases necesarias para las llamadas a métodos remotos disponibles en un recurso de red, como un servidor </w:t>
      </w:r>
      <w:r>
        <w:rPr>
          <w:rFonts w:hint="default"/>
          <w:sz w:val="15"/>
          <w:szCs w:val="15"/>
        </w:rPr>
        <w:t>HTTP</w:t>
      </w:r>
      <w:r>
        <w:rPr>
          <w:rFonts w:hint="default"/>
        </w:rPr>
        <w:t xml:space="preserve"> o </w:t>
      </w:r>
      <w:r>
        <w:rPr>
          <w:rFonts w:hint="default"/>
          <w:sz w:val="15"/>
          <w:szCs w:val="15"/>
        </w:rPr>
        <w:t>FTP.</w:t>
      </w:r>
    </w:p>
    <w:p>
      <w:pPr>
        <w:bidi w:val="0"/>
        <w:jc w:val="both"/>
        <w:rPr>
          <w:rFonts w:hint="default"/>
          <w:lang w:val="es-ES"/>
        </w:rPr>
      </w:pPr>
      <w:r>
        <w:rPr>
          <w:rFonts w:hint="default"/>
        </w:rPr>
        <w:t xml:space="preserve">La descarga de los stubs </w:t>
      </w:r>
      <w:r>
        <w:rPr>
          <w:rFonts w:hint="default"/>
          <w:sz w:val="15"/>
          <w:szCs w:val="15"/>
        </w:rPr>
        <w:t>RMI</w:t>
      </w:r>
      <w:r>
        <w:rPr>
          <w:rFonts w:hint="default"/>
        </w:rPr>
        <w:t xml:space="preserve">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9"/>
                    <a:stretch>
                      <a:fillRect/>
                    </a:stretch>
                  </pic:blipFill>
                  <pic:spPr>
                    <a:xfrm>
                      <a:off x="0" y="0"/>
                      <a:ext cx="4686935" cy="2183765"/>
                    </a:xfrm>
                    <a:prstGeom prst="rect">
                      <a:avLst/>
                    </a:prstGeom>
                  </pic:spPr>
                </pic:pic>
              </a:graphicData>
            </a:graphic>
          </wp:inline>
        </w:drawing>
      </w:r>
    </w:p>
    <w:p>
      <w:pPr>
        <w:pStyle w:val="20"/>
        <w:bidi w:val="0"/>
        <w:jc w:val="center"/>
        <w:rPr>
          <w:rFonts w:hint="default"/>
        </w:rPr>
      </w:pPr>
      <w:bookmarkStart w:id="502"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502"/>
    </w:p>
    <w:p>
      <w:pPr>
        <w:numPr>
          <w:ilvl w:val="0"/>
          <w:numId w:val="15"/>
        </w:numPr>
        <w:bidi w:val="0"/>
        <w:ind w:left="425" w:leftChars="0" w:hanging="425" w:firstLineChars="0"/>
        <w:jc w:val="both"/>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 xml:space="preserve">El codebase de los objetos remotos se especifica en el servidor del objeto remoto mediante la propiedad java.rmi.server.codebase. El servidor </w:t>
      </w:r>
      <w:r>
        <w:rPr>
          <w:rFonts w:hint="default"/>
          <w:sz w:val="15"/>
          <w:szCs w:val="15"/>
        </w:rPr>
        <w:t>RMI</w:t>
      </w:r>
      <w:r>
        <w:rPr>
          <w:rFonts w:hint="default"/>
        </w:rPr>
        <w:t xml:space="preserve"> registra un objeto remoto, asignándole un nombre, en el registro </w:t>
      </w:r>
      <w:r>
        <w:rPr>
          <w:rFonts w:hint="default"/>
          <w:sz w:val="15"/>
          <w:szCs w:val="15"/>
        </w:rPr>
        <w:t>RMI</w:t>
      </w:r>
      <w:r>
        <w:rPr>
          <w:rFonts w:hint="default"/>
        </w:rPr>
        <w:t xml:space="preserve">. El codebase establecido en la </w:t>
      </w:r>
      <w:r>
        <w:rPr>
          <w:rFonts w:hint="default"/>
          <w:sz w:val="15"/>
          <w:szCs w:val="15"/>
        </w:rPr>
        <w:t>JVM</w:t>
      </w:r>
      <w:r>
        <w:rPr>
          <w:rFonts w:hint="default"/>
        </w:rPr>
        <w:t xml:space="preserve"> del servidor se "anota" en la referencia al objeto remoto en el registro </w:t>
      </w:r>
      <w:r>
        <w:rPr>
          <w:rFonts w:hint="default"/>
          <w:sz w:val="15"/>
          <w:szCs w:val="15"/>
        </w:rPr>
        <w:t>RMI</w:t>
      </w:r>
      <w:r>
        <w:rPr>
          <w:rFonts w:hint="default"/>
        </w:rPr>
        <w:t>.</w:t>
      </w:r>
    </w:p>
    <w:p>
      <w:pPr>
        <w:numPr>
          <w:ilvl w:val="0"/>
          <w:numId w:val="15"/>
        </w:numPr>
        <w:bidi w:val="0"/>
        <w:ind w:left="425" w:leftChars="0" w:hanging="425" w:firstLineChars="0"/>
        <w:jc w:val="both"/>
        <w:rPr>
          <w:rFonts w:hint="default"/>
        </w:rPr>
      </w:pPr>
      <w:r>
        <w:rPr>
          <w:rFonts w:hint="default"/>
        </w:rPr>
        <w:t xml:space="preserve">Cuando el cliente </w:t>
      </w:r>
      <w:r>
        <w:rPr>
          <w:rFonts w:hint="default"/>
          <w:sz w:val="15"/>
          <w:szCs w:val="15"/>
        </w:rPr>
        <w:t>RMI</w:t>
      </w:r>
      <w:r>
        <w:rPr>
          <w:rFonts w:hint="default"/>
        </w:rPr>
        <w:t xml:space="preserve">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 xml:space="preserve">El registro </w:t>
      </w:r>
      <w:r>
        <w:rPr>
          <w:rFonts w:hint="default"/>
          <w:sz w:val="15"/>
          <w:szCs w:val="15"/>
        </w:rPr>
        <w:t>RMI</w:t>
      </w:r>
      <w:r>
        <w:rPr>
          <w:rFonts w:hint="default"/>
        </w:rPr>
        <w:t xml:space="preserve"> proporciona una referencia (la instancia del stub) a la clase solicitada. Si la definición de la clase para el stub se encuentra localmente en el </w:t>
      </w:r>
      <w:r>
        <w:rPr>
          <w:rFonts w:hint="default"/>
          <w:sz w:val="15"/>
          <w:szCs w:val="15"/>
        </w:rPr>
        <w:t>CLASSPATH</w:t>
      </w:r>
      <w:r>
        <w:rPr>
          <w:rFonts w:hint="default"/>
        </w:rPr>
        <w:t xml:space="preserve"> del cliente, que se busca antes que el codebase, el cliente cargará la clase localmente. Sin embargo, si la definición del stub no se encuentra en el </w:t>
      </w:r>
      <w:r>
        <w:rPr>
          <w:rFonts w:hint="default"/>
          <w:sz w:val="15"/>
          <w:szCs w:val="15"/>
        </w:rPr>
        <w:t>CLASSPATH</w:t>
      </w:r>
      <w:r>
        <w:rPr>
          <w:rFonts w:hint="default"/>
        </w:rPr>
        <w:t xml:space="preserve">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w:t>
      </w:r>
      <w:r>
        <w:rPr>
          <w:rFonts w:hint="default"/>
          <w:sz w:val="15"/>
          <w:szCs w:val="15"/>
        </w:rPr>
        <w:t>URL</w:t>
      </w:r>
      <w:r>
        <w:rPr>
          <w:rFonts w:hint="default"/>
        </w:rPr>
        <w:t xml:space="preserve">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503" w:name="N106A1"/>
      <w:bookmarkEnd w:id="503"/>
      <w:bookmarkStart w:id="504" w:name="Usos+adicionales+del+codebase+en+RMI"/>
      <w:bookmarkEnd w:id="504"/>
      <w:bookmarkStart w:id="505" w:name="N1068E"/>
      <w:bookmarkEnd w:id="505"/>
      <w:bookmarkStart w:id="506" w:name="Codebase+y+seguridad"/>
      <w:bookmarkEnd w:id="506"/>
    </w:p>
    <w:p>
      <w:pPr>
        <w:pStyle w:val="4"/>
        <w:bidi w:val="0"/>
        <w:rPr>
          <w:rFonts w:hint="default"/>
          <w:lang w:val="es-ES"/>
        </w:rPr>
      </w:pPr>
      <w:bookmarkStart w:id="507" w:name="_Toc25104"/>
      <w:bookmarkStart w:id="508" w:name="_Toc16349"/>
      <w:bookmarkStart w:id="509" w:name="_Toc9877"/>
      <w:bookmarkStart w:id="510" w:name="_Toc9927"/>
      <w:bookmarkStart w:id="511" w:name="_Toc15264"/>
      <w:bookmarkStart w:id="512" w:name="_Toc11869"/>
      <w:bookmarkStart w:id="513" w:name="_Toc2807"/>
      <w:bookmarkStart w:id="514" w:name="_Toc2960"/>
      <w:bookmarkStart w:id="515" w:name="_Toc2706"/>
      <w:bookmarkStart w:id="516" w:name="_Toc17948"/>
      <w:bookmarkStart w:id="517" w:name="_Toc17665"/>
      <w:bookmarkStart w:id="518" w:name="_Toc10164"/>
      <w:bookmarkStart w:id="519" w:name="_Toc30651"/>
      <w:bookmarkStart w:id="520" w:name="_Toc23656"/>
      <w:bookmarkStart w:id="521" w:name="_Toc13995"/>
      <w:bookmarkStart w:id="522" w:name="_Toc3211"/>
      <w:bookmarkStart w:id="523" w:name="_Toc5130"/>
      <w:r>
        <w:rPr>
          <w:rFonts w:hint="default"/>
          <w:lang w:val="es-ES"/>
        </w:rPr>
        <w:t>Ejercicios</w:t>
      </w:r>
      <w:bookmarkEnd w:id="507"/>
      <w:r>
        <w:rPr>
          <w:rFonts w:hint="default"/>
          <w:lang w:val="es-ES"/>
        </w:rPr>
        <w:t xml:space="preserve"> carga dinámica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pPr>
        <w:pStyle w:val="5"/>
        <w:bidi w:val="0"/>
        <w:rPr>
          <w:rFonts w:hint="default"/>
          <w:lang w:val="es-ES"/>
        </w:rPr>
      </w:pPr>
      <w:r>
        <w:rPr>
          <w:rFonts w:hint="default"/>
          <w:lang w:val="es-ES"/>
        </w:rPr>
        <w:t>011 -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524"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524"/>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525"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525"/>
    </w:p>
    <w:p>
      <w:pPr>
        <w:bidi w:val="0"/>
        <w:rPr>
          <w:rFonts w:hint="default"/>
          <w:b/>
          <w:bCs/>
          <w:lang w:val="es-ES"/>
        </w:rPr>
      </w:pPr>
      <w:bookmarkStart w:id="526" w:name="_Toc7480"/>
      <w:bookmarkStart w:id="527" w:name="_Toc18309"/>
      <w:bookmarkStart w:id="528" w:name="_Toc30573"/>
      <w:bookmarkStart w:id="529" w:name="_Toc13206"/>
      <w:bookmarkStart w:id="530" w:name="_Toc21965"/>
      <w:r>
        <w:rPr>
          <w:rFonts w:hint="default"/>
          <w:b/>
          <w:bCs/>
          <w:lang w:val="es-ES"/>
        </w:rPr>
        <w:t>Explicación</w:t>
      </w:r>
      <w:bookmarkEnd w:id="526"/>
      <w:bookmarkEnd w:id="527"/>
      <w:bookmarkEnd w:id="528"/>
      <w:bookmarkEnd w:id="529"/>
      <w:bookmarkEnd w:id="530"/>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31" w:name="_Toc26311"/>
      <w:bookmarkStart w:id="532" w:name="_Toc21675"/>
      <w:bookmarkStart w:id="533" w:name="_Toc4328"/>
      <w:bookmarkStart w:id="534" w:name="_Toc13033"/>
      <w:bookmarkStart w:id="535" w:name="_Toc451"/>
      <w:r>
        <w:rPr>
          <w:rFonts w:hint="default"/>
          <w:b/>
          <w:bCs/>
          <w:lang w:val="es-ES"/>
        </w:rPr>
        <w:t>Output</w:t>
      </w:r>
      <w:bookmarkEnd w:id="531"/>
      <w:bookmarkEnd w:id="532"/>
      <w:bookmarkEnd w:id="533"/>
      <w:bookmarkEnd w:id="534"/>
      <w:bookmarkEnd w:id="535"/>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50"/>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51"/>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2"/>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36" w:name="_Toc22899"/>
      <w:bookmarkStart w:id="537" w:name="_Toc6517"/>
      <w:bookmarkStart w:id="538" w:name="_Toc112"/>
      <w:bookmarkStart w:id="539" w:name="_Toc1886"/>
      <w:bookmarkStart w:id="540" w:name="_Toc27306"/>
      <w:r>
        <w:rPr>
          <w:rFonts w:hint="default"/>
          <w:b/>
          <w:bCs/>
          <w:lang w:val="es-ES"/>
        </w:rPr>
        <w:t>Explicación</w:t>
      </w:r>
      <w:bookmarkEnd w:id="536"/>
      <w:bookmarkEnd w:id="537"/>
      <w:bookmarkEnd w:id="538"/>
      <w:bookmarkEnd w:id="539"/>
      <w:bookmarkEnd w:id="540"/>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3"/>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4"/>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41"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41"/>
    </w:p>
    <w:p>
      <w:pPr>
        <w:bidi w:val="0"/>
        <w:jc w:val="both"/>
      </w:pPr>
      <w:r>
        <w:t xml:space="preserve">Desarrolla una aplicación cliente-servidor con carga dinámica de métodos, donde el cliente 1 lanza un método que necesita datos del cliente 2. </w:t>
      </w:r>
    </w:p>
    <w:p>
      <w:pPr>
        <w:bidi w:val="0"/>
        <w:jc w:val="both"/>
        <w:rPr>
          <w:rFonts w:hint="default"/>
          <w:lang w:val="es-ES"/>
        </w:rPr>
      </w:pPr>
      <w:r>
        <w:t>El cliente 2 ejecuta un método para proporcionar los datos al servidor, y el servidor ejecuta el método del cliente 1 con los datos del cliente</w:t>
      </w:r>
      <w:r>
        <w:rPr>
          <w:rFonts w:hint="default"/>
          <w:lang w:val="es-ES"/>
        </w:rPr>
        <w:t xml:space="preserve"> 2</w:t>
      </w:r>
      <w:r>
        <w:t>.</w:t>
      </w:r>
    </w:p>
    <w:p>
      <w:pPr>
        <w:bidi w:val="0"/>
        <w:rPr>
          <w:rFonts w:hint="default"/>
          <w:b/>
          <w:bCs/>
          <w:lang w:val="es-ES"/>
        </w:rPr>
      </w:pPr>
      <w:bookmarkStart w:id="542" w:name="_Toc11505"/>
      <w:bookmarkStart w:id="543" w:name="_Toc27584"/>
      <w:bookmarkStart w:id="544" w:name="_Toc31074"/>
      <w:bookmarkStart w:id="545" w:name="_Toc27685"/>
      <w:bookmarkStart w:id="546" w:name="_Toc24438"/>
      <w:r>
        <w:rPr>
          <w:rFonts w:hint="default"/>
          <w:b/>
          <w:bCs/>
          <w:lang w:val="es-ES"/>
        </w:rPr>
        <w:t>Explicación</w:t>
      </w:r>
      <w:bookmarkEnd w:id="542"/>
      <w:bookmarkEnd w:id="543"/>
      <w:bookmarkEnd w:id="544"/>
      <w:bookmarkEnd w:id="545"/>
      <w:bookmarkEnd w:id="546"/>
    </w:p>
    <w:p>
      <w:pPr>
        <w:bidi w:val="0"/>
        <w:ind w:left="200" w:hanging="200" w:hangingChars="100"/>
        <w:jc w:val="both"/>
      </w:pPr>
      <w:r>
        <w:t xml:space="preserve">En este ejercicio se intenta trabajar </w:t>
      </w:r>
      <w:r>
        <w:rPr>
          <w:rFonts w:hint="default"/>
          <w:lang w:val="es-ES"/>
        </w:rPr>
        <w:t xml:space="preserve">la separación </w:t>
      </w:r>
      <w:r>
        <w:t>de los métodos de cálculo y gestión</w:t>
      </w:r>
      <w:r>
        <w:rPr>
          <w:rFonts w:hint="default"/>
          <w:lang w:val="es-ES"/>
        </w:rPr>
        <w:t xml:space="preserve"> de </w:t>
      </w:r>
      <w:r>
        <w:t>la</w:t>
      </w:r>
      <w:r>
        <w:rPr>
          <w:rFonts w:hint="default"/>
          <w:lang w:val="es-ES"/>
        </w:rPr>
        <w:t xml:space="preserve"> </w:t>
      </w:r>
      <w:r>
        <w:t>implementación</w:t>
      </w:r>
      <w:r>
        <w:rPr>
          <w:rFonts w:hint="default"/>
          <w:lang w:val="es-ES"/>
        </w:rPr>
        <w:t xml:space="preserve"> </w:t>
      </w:r>
      <w:r>
        <w:t>de los datos.</w:t>
      </w:r>
      <w:r>
        <w:rPr>
          <w:rFonts w:hint="default"/>
          <w:lang w:val="es-ES"/>
        </w:rPr>
        <w:t xml:space="preserve"> </w:t>
      </w:r>
      <w:r>
        <w:t>Haciendo una distribución de ambos en diferentes clientes,</w:t>
      </w:r>
      <w:r>
        <w:rPr>
          <w:rFonts w:hint="default"/>
          <w:lang w:val="es-ES"/>
        </w:rPr>
        <w:t xml:space="preserve"> </w:t>
      </w:r>
      <w:r>
        <w:t>que se comunican a través de un</w:t>
      </w:r>
      <w:r>
        <w:rPr>
          <w:rFonts w:hint="default"/>
          <w:lang w:val="es-ES"/>
        </w:rPr>
        <w:t xml:space="preserve"> </w:t>
      </w:r>
      <w:r>
        <w:t>servidor, que solo ejecuta lo que le mandan sin saber nada de nada.</w:t>
      </w:r>
    </w:p>
    <w:p>
      <w:pPr>
        <w:bidi w:val="0"/>
        <w:rPr>
          <w:rFonts w:hint="default"/>
          <w:b/>
          <w:bCs/>
          <w:lang w:val="es-ES"/>
        </w:rPr>
      </w:pPr>
      <w:bookmarkStart w:id="547" w:name="_Toc27731"/>
      <w:bookmarkStart w:id="548" w:name="_Toc7087"/>
      <w:bookmarkStart w:id="549" w:name="_Toc20820"/>
      <w:bookmarkStart w:id="550" w:name="_Toc27911"/>
      <w:bookmarkStart w:id="551" w:name="_Toc8511"/>
      <w:r>
        <w:rPr>
          <w:rFonts w:hint="default"/>
          <w:b/>
          <w:bCs/>
          <w:lang w:val="es-ES"/>
        </w:rPr>
        <w:t>Output</w:t>
      </w:r>
      <w:bookmarkEnd w:id="547"/>
      <w:bookmarkEnd w:id="548"/>
      <w:bookmarkEnd w:id="549"/>
      <w:bookmarkEnd w:id="550"/>
      <w:bookmarkEnd w:id="551"/>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5"/>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Baúl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2" w:name="_Toc17175"/>
      <w:bookmarkStart w:id="553" w:name="_Toc10603"/>
      <w:bookmarkStart w:id="554" w:name="_Toc18138"/>
      <w:bookmarkStart w:id="555" w:name="_Toc31776"/>
      <w:bookmarkStart w:id="556" w:name="_Toc25072"/>
    </w:p>
    <w:p>
      <w:pPr>
        <w:pStyle w:val="2"/>
        <w:bidi w:val="0"/>
        <w:rPr>
          <w:rFonts w:hint="default"/>
          <w:lang w:val="es-ES"/>
        </w:rPr>
      </w:pPr>
      <w:bookmarkStart w:id="557" w:name="_Toc31205"/>
      <w:bookmarkStart w:id="558" w:name="_Toc20530"/>
      <w:bookmarkStart w:id="559" w:name="_Toc5988"/>
      <w:bookmarkStart w:id="560" w:name="_Toc20665"/>
      <w:bookmarkStart w:id="561" w:name="_Toc16671"/>
      <w:bookmarkStart w:id="562" w:name="_Toc14964"/>
      <w:bookmarkStart w:id="563" w:name="_Toc7622"/>
      <w:bookmarkStart w:id="564" w:name="_Toc14120"/>
      <w:bookmarkStart w:id="565" w:name="_Toc14222"/>
      <w:bookmarkStart w:id="566" w:name="_Toc11059"/>
      <w:bookmarkStart w:id="567" w:name="_Toc20907"/>
      <w:bookmarkStart w:id="568" w:name="_Toc8676"/>
      <w:bookmarkStart w:id="569" w:name="_Toc23029"/>
      <w:r>
        <w:rPr>
          <w:rFonts w:hint="default"/>
          <w:lang w:val="es-ES"/>
        </w:rPr>
        <w:t>Ejercicios completos</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pPr>
        <w:jc w:val="both"/>
        <w:rPr>
          <w:rFonts w:hint="default"/>
          <w:lang w:val="es-ES"/>
        </w:rPr>
      </w:pPr>
      <w:r>
        <w:rPr>
          <w:rFonts w:hint="default"/>
          <w:lang w:val="es-ES"/>
        </w:rPr>
        <w:t>En este apartado, se plantean 2 ejercicios completos, para poner a prueba los conocimientos y capacidades adquiridas en los apartados anteriores.</w:t>
      </w:r>
    </w:p>
    <w:p>
      <w:pPr>
        <w:pStyle w:val="5"/>
        <w:bidi w:val="0"/>
        <w:rPr>
          <w:rFonts w:hint="default"/>
          <w:lang w:val="es-ES"/>
        </w:rPr>
      </w:pPr>
      <w:bookmarkStart w:id="570" w:name="_Toc29765"/>
      <w:bookmarkStart w:id="571" w:name="_Toc4304"/>
      <w:bookmarkStart w:id="572" w:name="_Toc16322"/>
      <w:bookmarkStart w:id="573" w:name="_Toc819"/>
      <w:bookmarkStart w:id="574" w:name="_Toc31065"/>
      <w:bookmarkStart w:id="575" w:name="_Toc21216"/>
      <w:bookmarkStart w:id="576" w:name="_Toc6274"/>
      <w:bookmarkStart w:id="577" w:name="_Toc27957"/>
      <w:bookmarkStart w:id="578" w:name="_Toc8409"/>
      <w:bookmarkStart w:id="579" w:name="_Toc8913"/>
      <w:bookmarkStart w:id="580" w:name="_Toc19560"/>
      <w:bookmarkStart w:id="581" w:name="_Toc25881"/>
      <w:bookmarkStart w:id="582" w:name="_Toc13755"/>
      <w:bookmarkStart w:id="583" w:name="_Toc5585"/>
      <w:bookmarkStart w:id="584" w:name="_Toc32473"/>
      <w:bookmarkStart w:id="585" w:name="_Toc21259"/>
      <w:bookmarkStart w:id="586" w:name="_Toc24230"/>
      <w:r>
        <w:rPr>
          <w:rFonts w:hint="default"/>
          <w:lang w:val="es-ES"/>
        </w:rPr>
        <w:t>014 - Simulación repartidores</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pPr>
        <w:jc w:val="both"/>
        <w:rPr>
          <w:rFonts w:hint="default"/>
          <w:b w:val="0"/>
          <w:bCs w:val="0"/>
          <w:lang w:val="es-ES"/>
        </w:rPr>
      </w:pPr>
      <w:r>
        <w:rPr>
          <w:rFonts w:hint="default"/>
          <w:b w:val="0"/>
          <w:bCs w:val="0"/>
          <w:lang w:val="es-ES"/>
        </w:rPr>
        <w:t>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que se encargaran del reparto.</w:t>
      </w:r>
    </w:p>
    <w:p>
      <w:pPr>
        <w:jc w:val="both"/>
        <w:rPr>
          <w:rFonts w:hint="default"/>
          <w:b w:val="0"/>
          <w:bCs w:val="0"/>
          <w:lang w:val="es-ES"/>
        </w:rPr>
      </w:pPr>
      <w:r>
        <w:rPr>
          <w:rFonts w:hint="default"/>
          <w:b w:val="0"/>
          <w:bCs w:val="0"/>
          <w:lang w:val="es-ES"/>
        </w:rPr>
        <w:t>El objetivo de la empresa de pedidos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87" w:name="_Toc6836"/>
      <w:bookmarkStart w:id="588" w:name="_Toc5925"/>
      <w:bookmarkStart w:id="589" w:name="_Toc30960"/>
      <w:bookmarkStart w:id="590" w:name="_Toc24787"/>
      <w:bookmarkStart w:id="591" w:name="_Toc26379"/>
      <w:r>
        <w:rPr>
          <w:rFonts w:hint="default"/>
          <w:b/>
          <w:bCs/>
          <w:lang w:val="es-ES"/>
        </w:rPr>
        <w:t>Explicación</w:t>
      </w:r>
      <w:bookmarkEnd w:id="587"/>
      <w:bookmarkEnd w:id="588"/>
      <w:bookmarkEnd w:id="589"/>
      <w:bookmarkEnd w:id="590"/>
      <w:bookmarkEnd w:id="591"/>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6"/>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92"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92"/>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conexión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3076"/>
        <w:gridCol w:w="4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p>
        </w:tc>
        <w:tc>
          <w:tcPr>
            <w:tcW w:w="307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4098"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Servidor Gestión</w:t>
            </w:r>
          </w:p>
        </w:tc>
        <w:tc>
          <w:tcPr>
            <w:tcW w:w="307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4098"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Subcontrata1</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Subcontrata2</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Subcontrata3</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b w:val="0"/>
          <w:bCs w:val="0"/>
          <w:lang w:val="es-ES"/>
        </w:rPr>
      </w:pPr>
      <w:bookmarkStart w:id="593" w:name="_Ref15386"/>
      <w:r>
        <w:t xml:space="preserve">Tabla </w:t>
      </w:r>
      <w:r>
        <w:fldChar w:fldCharType="begin"/>
      </w:r>
      <w:r>
        <w:instrText xml:space="preserve"> SEQ Tabla \* ARABIC </w:instrText>
      </w:r>
      <w:r>
        <w:fldChar w:fldCharType="separate"/>
      </w:r>
      <w:r>
        <w:t>3</w:t>
      </w:r>
      <w:r>
        <w:fldChar w:fldCharType="end"/>
      </w:r>
      <w:r>
        <w:rPr>
          <w:lang w:val="es-ES"/>
        </w:rPr>
        <w:t>: Registro de nombres simulación repartidores</w:t>
      </w:r>
      <w:bookmarkEnd w:id="593"/>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Si la conexión falla se recoge en una excepción, y si se conecta se le manda el pedido y se corta el bucle.</w:t>
      </w:r>
    </w:p>
    <w:p>
      <w:pPr>
        <w:bidi w:val="0"/>
        <w:rPr>
          <w:rFonts w:hint="default"/>
          <w:b/>
          <w:bCs/>
          <w:lang w:val="es-ES"/>
        </w:rPr>
      </w:pPr>
      <w:bookmarkStart w:id="594" w:name="_Toc11126"/>
      <w:bookmarkStart w:id="595" w:name="_Toc28770"/>
      <w:bookmarkStart w:id="596" w:name="_Toc10636"/>
      <w:bookmarkStart w:id="597" w:name="_Toc14500"/>
      <w:bookmarkStart w:id="598" w:name="_Toc29743"/>
      <w:r>
        <w:rPr>
          <w:rFonts w:hint="default"/>
          <w:b/>
          <w:bCs/>
          <w:lang w:val="es-ES"/>
        </w:rPr>
        <w:t>Output</w:t>
      </w:r>
      <w:bookmarkEnd w:id="594"/>
      <w:bookmarkEnd w:id="595"/>
      <w:bookmarkEnd w:id="596"/>
      <w:bookmarkEnd w:id="597"/>
      <w:bookmarkEnd w:id="598"/>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7"/>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8"/>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99" w:name="_Toc29345"/>
      <w:bookmarkStart w:id="600" w:name="_Toc15038"/>
      <w:bookmarkStart w:id="601" w:name="_Toc1667"/>
      <w:bookmarkStart w:id="602" w:name="_Toc18664"/>
    </w:p>
    <w:p>
      <w:pPr>
        <w:pStyle w:val="5"/>
        <w:bidi w:val="0"/>
        <w:rPr>
          <w:rFonts w:hint="default"/>
          <w:lang w:val="es-ES"/>
        </w:rPr>
      </w:pPr>
      <w:bookmarkStart w:id="603" w:name="_Toc398"/>
      <w:bookmarkStart w:id="604" w:name="_Toc18779"/>
      <w:bookmarkStart w:id="605" w:name="_Toc23116"/>
      <w:bookmarkStart w:id="606" w:name="_Toc7877"/>
      <w:bookmarkStart w:id="607" w:name="_Toc29726"/>
      <w:bookmarkStart w:id="608" w:name="_Toc24694"/>
      <w:bookmarkStart w:id="609" w:name="_Toc13930"/>
      <w:bookmarkStart w:id="610" w:name="_Toc18245"/>
      <w:bookmarkStart w:id="611" w:name="_Toc23299"/>
      <w:bookmarkStart w:id="612" w:name="_Toc28916"/>
      <w:bookmarkStart w:id="613" w:name="_Toc10356"/>
      <w:bookmarkStart w:id="614" w:name="_Toc14145"/>
      <w:bookmarkStart w:id="615" w:name="_Toc16505"/>
      <w:r>
        <w:rPr>
          <w:rFonts w:hint="default"/>
          <w:lang w:val="es-ES"/>
        </w:rPr>
        <w:t>015 - Simulación banco</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pPr>
        <w:jc w:val="both"/>
        <w:rPr>
          <w:rFonts w:hint="default"/>
          <w:b w:val="0"/>
          <w:bCs w:val="0"/>
          <w:lang w:val="es-ES"/>
        </w:rPr>
      </w:pPr>
      <w:r>
        <w:rPr>
          <w:rFonts w:hint="default"/>
          <w:b w:val="0"/>
          <w:bCs w:val="0"/>
          <w:lang w:val="es-ES"/>
        </w:rPr>
        <w:t xml:space="preserve">Desarrolla una aplicación utilizando </w:t>
      </w:r>
      <w:r>
        <w:rPr>
          <w:rFonts w:hint="default"/>
          <w:b w:val="0"/>
          <w:bCs w:val="0"/>
          <w:sz w:val="15"/>
          <w:szCs w:val="15"/>
          <w:lang w:val="es-ES"/>
        </w:rPr>
        <w:t>RMI</w:t>
      </w:r>
      <w:r>
        <w:rPr>
          <w:rFonts w:hint="default"/>
          <w:b w:val="0"/>
          <w:bCs w:val="0"/>
          <w:lang w:val="es-ES"/>
        </w:rPr>
        <w:t xml:space="preserve"> que simule un sistema de un banco.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del banco recibe las instrucciones de transacciones bancarias por parte de los clientes y las envía al servidor de bóveda para que este manipule los datos de todas las cuentas y registra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 xml:space="preserve">Toda la comunicación entre el cliente, el servidor de banco y el servidor de bóveda debe ejecutarse mediante carga dinámica, utilizando </w:t>
      </w:r>
      <w:r>
        <w:rPr>
          <w:rFonts w:hint="default"/>
          <w:b w:val="0"/>
          <w:bCs w:val="0"/>
          <w:sz w:val="15"/>
          <w:szCs w:val="15"/>
          <w:lang w:val="es-ES"/>
        </w:rPr>
        <w:t>RMI</w:t>
      </w:r>
      <w:r>
        <w:rPr>
          <w:rFonts w:hint="default"/>
          <w:b w:val="0"/>
          <w:bCs w:val="0"/>
          <w:lang w:val="es-ES"/>
        </w:rPr>
        <w:t xml:space="preserve">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616" w:name="_Toc6511"/>
      <w:bookmarkStart w:id="617" w:name="_Toc6186"/>
      <w:bookmarkStart w:id="618" w:name="_Toc5764"/>
      <w:bookmarkStart w:id="619" w:name="_Toc15477"/>
      <w:bookmarkStart w:id="620" w:name="_Toc27821"/>
      <w:r>
        <w:rPr>
          <w:rFonts w:hint="default"/>
          <w:b/>
          <w:bCs/>
          <w:lang w:val="es-ES"/>
        </w:rPr>
        <w:t>Explicación</w:t>
      </w:r>
      <w:bookmarkEnd w:id="616"/>
      <w:bookmarkEnd w:id="617"/>
      <w:bookmarkEnd w:id="618"/>
      <w:bookmarkEnd w:id="619"/>
      <w:bookmarkEnd w:id="620"/>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621" w:name="_Toc6330"/>
      <w:bookmarkStart w:id="622" w:name="_Toc11755"/>
      <w:bookmarkStart w:id="623" w:name="_Toc20597"/>
      <w:bookmarkStart w:id="624" w:name="_Toc7926"/>
      <w:bookmarkStart w:id="625" w:name="_Toc165"/>
      <w:r>
        <w:rPr>
          <w:rFonts w:hint="default"/>
          <w:b/>
          <w:bCs/>
          <w:lang w:val="es-ES"/>
        </w:rPr>
        <w:t>Output</w:t>
      </w:r>
      <w:bookmarkEnd w:id="621"/>
      <w:bookmarkEnd w:id="622"/>
      <w:bookmarkEnd w:id="623"/>
      <w:bookmarkEnd w:id="624"/>
      <w:bookmarkEnd w:id="625"/>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9"/>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60"/>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61"/>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2"/>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3"/>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26" w:name="_Toc8006"/>
      <w:bookmarkStart w:id="627" w:name="_Toc24854"/>
      <w:bookmarkStart w:id="628" w:name="_Toc18254"/>
      <w:bookmarkStart w:id="629" w:name="_Toc22127"/>
      <w:bookmarkStart w:id="630" w:name="_Toc32392"/>
      <w:bookmarkStart w:id="631" w:name="_Toc29078"/>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4"/>
                    <a:stretch>
                      <a:fillRect/>
                    </a:stretch>
                  </pic:blipFill>
                  <pic:spPr>
                    <a:xfrm>
                      <a:off x="0" y="0"/>
                      <a:ext cx="5175250" cy="1314450"/>
                    </a:xfrm>
                    <a:prstGeom prst="rect">
                      <a:avLst/>
                    </a:prstGeom>
                    <a:noFill/>
                    <a:ln>
                      <a:noFill/>
                    </a:ln>
                  </pic:spPr>
                </pic:pic>
              </a:graphicData>
            </a:graphic>
          </wp:inline>
        </w:drawing>
      </w:r>
      <w:bookmarkEnd w:id="626"/>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32" w:name="_Toc14411"/>
    </w:p>
    <w:p>
      <w:pPr>
        <w:pStyle w:val="2"/>
        <w:bidi w:val="0"/>
        <w:rPr>
          <w:rFonts w:hint="default"/>
          <w:lang w:val="es-ES"/>
        </w:rPr>
      </w:pPr>
      <w:bookmarkStart w:id="633" w:name="_Toc14780"/>
      <w:bookmarkStart w:id="634" w:name="_Toc14585"/>
      <w:bookmarkStart w:id="635" w:name="_Toc16115"/>
      <w:bookmarkStart w:id="636" w:name="_Toc30838"/>
      <w:bookmarkStart w:id="637" w:name="_Toc21529"/>
      <w:bookmarkStart w:id="638" w:name="_Toc7569"/>
      <w:bookmarkStart w:id="639" w:name="_Toc12235"/>
      <w:bookmarkStart w:id="640" w:name="_Toc14166"/>
      <w:bookmarkStart w:id="641" w:name="_Toc27328"/>
      <w:bookmarkStart w:id="642" w:name="_Toc7470"/>
      <w:bookmarkStart w:id="643" w:name="_Toc24096"/>
      <w:bookmarkStart w:id="644" w:name="_Toc22021"/>
      <w:r>
        <w:rPr>
          <w:rFonts w:hint="default"/>
          <w:lang w:val="es-ES"/>
        </w:rPr>
        <w:t>Rmi asíncrono</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nos encontramos con la restricción de no poder cambiar el código existente, o que ni siquiera tengamos acceso al código fuente.</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resulta difícil sin bloquear el hilo de ejecución de los invocadores.</w:t>
      </w:r>
    </w:p>
    <w:p>
      <w:pPr>
        <w:jc w:val="both"/>
        <w:rPr>
          <w:rFonts w:hint="default"/>
          <w:lang w:val="es-ES"/>
        </w:rPr>
      </w:pPr>
      <w:r>
        <w:rPr>
          <w:rFonts w:hint="default"/>
          <w:lang w:val="es-ES"/>
        </w:rPr>
        <w:t xml:space="preserve">Teniendo en cuenta estos problemas, se puede decir que </w:t>
      </w:r>
      <w:r>
        <w:rPr>
          <w:rFonts w:hint="default"/>
          <w:sz w:val="15"/>
          <w:szCs w:val="15"/>
          <w:lang w:val="es-ES"/>
        </w:rPr>
        <w:t>RMI</w:t>
      </w:r>
      <w:r>
        <w:rPr>
          <w:rFonts w:hint="default"/>
          <w:lang w:val="es-ES"/>
        </w:rPr>
        <w:t xml:space="preserve"> por sí solo no es adecuado para realizar llamadas asíncronas, dado que está diseñado para realizar llamadas de forma procedural, como hemos visto a lo largo del documento y durante los ejercicios.</w:t>
      </w:r>
    </w:p>
    <w:p>
      <w:pPr>
        <w:jc w:val="both"/>
        <w:rPr>
          <w:rFonts w:hint="default"/>
          <w:lang w:val="es-ES"/>
        </w:rPr>
      </w:pPr>
      <w:r>
        <w:rPr>
          <w:rFonts w:hint="default"/>
          <w:lang w:val="es-ES"/>
        </w:rPr>
        <w:t xml:space="preserve">Sin embargo, esto no significa que </w:t>
      </w:r>
      <w:r>
        <w:rPr>
          <w:rFonts w:hint="default"/>
          <w:sz w:val="15"/>
          <w:szCs w:val="15"/>
          <w:lang w:val="es-ES"/>
        </w:rPr>
        <w:t>RMI</w:t>
      </w:r>
      <w:r>
        <w:rPr>
          <w:rFonts w:hint="default"/>
          <w:lang w:val="es-ES"/>
        </w:rPr>
        <w:t xml:space="preserve"> no pueda ser utilizado de manera asíncrona. De hecho, existen proyectos que demuestran que es posible lograrlo si se combina con otras </w:t>
      </w:r>
      <w:r>
        <w:rPr>
          <w:rFonts w:hint="default"/>
          <w:sz w:val="15"/>
          <w:szCs w:val="15"/>
          <w:lang w:val="es-ES"/>
        </w:rPr>
        <w:t>API</w:t>
      </w:r>
      <w:r>
        <w:rPr>
          <w:rFonts w:hint="default"/>
          <w:lang w:val="es-ES"/>
        </w:rPr>
        <w:t>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45" w:name="_Toc10172"/>
      <w:bookmarkStart w:id="646" w:name="_Toc8439"/>
      <w:bookmarkStart w:id="647" w:name="_Toc32706"/>
      <w:bookmarkStart w:id="648" w:name="_Toc18799"/>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49" w:name="_Toc7376"/>
    </w:p>
    <w:p>
      <w:pPr>
        <w:pStyle w:val="2"/>
        <w:bidi w:val="0"/>
        <w:rPr>
          <w:rFonts w:hint="default"/>
          <w:lang w:val="es-ES"/>
        </w:rPr>
      </w:pPr>
      <w:bookmarkStart w:id="650" w:name="_Toc18993"/>
      <w:bookmarkStart w:id="651" w:name="_Toc18320"/>
      <w:bookmarkStart w:id="652" w:name="_Toc7152"/>
      <w:bookmarkStart w:id="653" w:name="_Toc6693"/>
      <w:bookmarkStart w:id="654" w:name="_Toc31334"/>
      <w:bookmarkStart w:id="655" w:name="_Toc26380"/>
      <w:bookmarkStart w:id="656" w:name="_Toc7100"/>
      <w:bookmarkStart w:id="657" w:name="_Toc29261"/>
      <w:bookmarkStart w:id="658" w:name="_Toc30418"/>
      <w:bookmarkStart w:id="659" w:name="_Toc3786"/>
      <w:bookmarkStart w:id="660" w:name="_Toc11361"/>
      <w:bookmarkStart w:id="661" w:name="_Toc21697"/>
      <w:bookmarkStart w:id="662" w:name="_Toc25615"/>
      <w:r>
        <w:rPr>
          <w:rFonts w:hint="default"/>
          <w:lang w:val="es-ES"/>
        </w:rPr>
        <w:t>Conclusiones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63" w:name="_Toc19379"/>
      <w:bookmarkStart w:id="664" w:name="_Toc16809"/>
      <w:bookmarkStart w:id="665" w:name="_Toc8118"/>
      <w:bookmarkStart w:id="666" w:name="_Toc26952"/>
      <w:bookmarkStart w:id="667" w:name="_Toc31063"/>
      <w:bookmarkStart w:id="668" w:name="_Toc13131"/>
      <w:bookmarkStart w:id="669" w:name="_Toc20660"/>
      <w:bookmarkStart w:id="670" w:name="_Toc18377"/>
      <w:bookmarkStart w:id="671" w:name="_Toc15353"/>
      <w:bookmarkStart w:id="672" w:name="_Toc31887"/>
      <w:bookmarkStart w:id="673" w:name="_Toc13860"/>
      <w:bookmarkStart w:id="674" w:name="_Toc7402"/>
      <w:bookmarkStart w:id="675" w:name="_Toc13089"/>
      <w:bookmarkStart w:id="676" w:name="_Toc12927"/>
      <w:bookmarkStart w:id="677" w:name="_Toc26360"/>
      <w:bookmarkStart w:id="678" w:name="_Toc10574"/>
      <w:bookmarkStart w:id="679" w:name="_Toc28492"/>
      <w:r>
        <w:rPr>
          <w:rFonts w:hint="default"/>
          <w:lang w:val="es-ES"/>
        </w:rPr>
        <w:t xml:space="preserve">Se ha llevado a cabo una investigación exhaustiva sobre los conceptos fundamentales de Java </w:t>
      </w:r>
      <w:r>
        <w:rPr>
          <w:rFonts w:hint="default"/>
          <w:sz w:val="15"/>
          <w:szCs w:val="15"/>
          <w:lang w:val="es-ES"/>
        </w:rPr>
        <w:t xml:space="preserve">RMI, </w:t>
      </w:r>
      <w:r>
        <w:rPr>
          <w:rFonts w:hint="default"/>
          <w:lang w:val="es-ES"/>
        </w:rPr>
        <w:t xml:space="preserve">explorado en profundidad cómo se establece la comunicación entre objetos remotos en un entorno distribuido, incluyendo el proceso de serialización de objetos, la carga dinámica, y la aplicación de la conexión asíncrona en java </w:t>
      </w:r>
      <w:r>
        <w:rPr>
          <w:rFonts w:hint="default"/>
          <w:sz w:val="15"/>
          <w:szCs w:val="15"/>
          <w:lang w:val="es-ES"/>
        </w:rPr>
        <w:t>RMI</w:t>
      </w:r>
      <w:r>
        <w:rPr>
          <w:rFonts w:hint="default"/>
          <w:lang w:val="es-ES"/>
        </w:rPr>
        <w:t>.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 xml:space="preserve">Se ha generado una documentación completa y accesible que servirá como guía para futuros usuarios. La documentación abarca todos los aspectos relevantes de Java </w:t>
      </w:r>
      <w:r>
        <w:rPr>
          <w:rFonts w:hint="default"/>
          <w:sz w:val="15"/>
          <w:szCs w:val="15"/>
          <w:lang w:val="es-ES"/>
        </w:rPr>
        <w:t xml:space="preserve">RMI </w:t>
      </w:r>
      <w:r>
        <w:rPr>
          <w:rFonts w:hint="default"/>
          <w:lang w:val="es-ES"/>
        </w:rPr>
        <w:t>y está estructurada de manera clara y organizada, facilitando la comprensión de los conceptos,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 xml:space="preserve">Se ha diseñado una serie de ejercicios prácticos que permiten a los usuarios practicar y aplicar los conceptos de Java </w:t>
      </w:r>
      <w:r>
        <w:rPr>
          <w:rFonts w:hint="default"/>
          <w:sz w:val="15"/>
          <w:szCs w:val="15"/>
          <w:lang w:val="es-ES"/>
        </w:rPr>
        <w:t>RMI</w:t>
      </w:r>
      <w:r>
        <w:rPr>
          <w:rFonts w:hint="default"/>
          <w:lang w:val="es-ES"/>
        </w:rPr>
        <w:t xml:space="preserve"> en el desarrollo de aplicaciones distribuidas, proporcionando a los usuarios una comprensión práctica de los principios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 xml:space="preserve">Se ha logrado 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 xml:space="preserve">. </w:t>
      </w:r>
    </w:p>
    <w:p>
      <w:pPr>
        <w:pStyle w:val="3"/>
        <w:bidi w:val="0"/>
        <w:ind w:left="567" w:leftChars="0" w:hanging="567" w:firstLineChars="0"/>
        <w:rPr>
          <w:rFonts w:hint="default"/>
          <w:lang w:val="es-ES"/>
        </w:rPr>
      </w:pPr>
      <w:bookmarkStart w:id="680" w:name="_Toc24673"/>
      <w:r>
        <w:rPr>
          <w:rFonts w:hint="default"/>
          <w:lang w:val="es-ES"/>
        </w:rPr>
        <w:t>Líneas futuras</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pPr>
        <w:numPr>
          <w:ilvl w:val="0"/>
          <w:numId w:val="0"/>
        </w:numPr>
        <w:ind w:leftChars="0"/>
        <w:jc w:val="both"/>
        <w:rPr>
          <w:rFonts w:hint="default"/>
          <w:lang w:val="es-ES"/>
        </w:rPr>
      </w:pPr>
      <w:r>
        <w:rPr>
          <w:rFonts w:hint="default"/>
          <w:lang w:val="es-ES"/>
        </w:rPr>
        <w:t>Aunque se hayan logrado todos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 xml:space="preserve">Ajustes y opciones de </w:t>
      </w:r>
      <w:r>
        <w:rPr>
          <w:rFonts w:hint="default"/>
          <w:sz w:val="15"/>
          <w:szCs w:val="15"/>
          <w:lang w:val="es-ES"/>
        </w:rPr>
        <w:t>RMI</w:t>
      </w:r>
      <w:r>
        <w:rPr>
          <w:rFonts w:hint="default"/>
          <w:lang w:val="es-ES"/>
        </w:rPr>
        <w:t xml:space="preserve">: Explorar en mayor detalle las configuraciones y opciones disponibles en </w:t>
      </w:r>
      <w:r>
        <w:rPr>
          <w:rFonts w:hint="default"/>
          <w:sz w:val="15"/>
          <w:szCs w:val="15"/>
          <w:lang w:val="es-ES"/>
        </w:rPr>
        <w:t>RMI</w:t>
      </w:r>
      <w:r>
        <w:rPr>
          <w:rFonts w:hint="default"/>
          <w:lang w:val="es-ES"/>
        </w:rPr>
        <w:t xml:space="preserve"> para optimizar su uso.</w:t>
      </w:r>
    </w:p>
    <w:p>
      <w:pPr>
        <w:numPr>
          <w:ilvl w:val="1"/>
          <w:numId w:val="17"/>
        </w:numPr>
        <w:ind w:left="840" w:leftChars="0" w:hanging="420" w:firstLineChars="0"/>
        <w:jc w:val="both"/>
        <w:rPr>
          <w:rFonts w:hint="default"/>
          <w:lang w:val="es-ES"/>
        </w:rPr>
      </w:pPr>
      <w:r>
        <w:rPr>
          <w:rFonts w:hint="default"/>
          <w:lang w:val="es-ES"/>
        </w:rPr>
        <w:t xml:space="preserve">Seguridad: En esta parte se podía haber añadido el temario de Java Security y los permisos de archivo, enriqueciendo en gran medida el trabajo. Por desgracia no se ha podido implementar porque se alejaba del tema de </w:t>
      </w:r>
      <w:r>
        <w:rPr>
          <w:rFonts w:hint="default"/>
          <w:sz w:val="15"/>
          <w:szCs w:val="15"/>
          <w:lang w:val="es-ES"/>
        </w:rPr>
        <w:t>RMI</w:t>
      </w:r>
      <w:r>
        <w:rPr>
          <w:rFonts w:hint="default"/>
          <w:lang w:val="es-ES"/>
        </w:rPr>
        <w:t>,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en ejecución desde fuera. La información relevante a este tema se encuentra aquí:</w:t>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xml:space="preserve">[ 19 ] EHC Group Blog: Herramienta de enumeración y ataque de Java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681" w:name="_Toc11717"/>
      <w:bookmarkStart w:id="682" w:name="_Toc15210"/>
      <w:bookmarkStart w:id="683" w:name="_Toc30496"/>
      <w:bookmarkStart w:id="684" w:name="_Toc18171"/>
      <w:bookmarkStart w:id="685" w:name="_Toc15101"/>
    </w:p>
    <w:p>
      <w:pPr>
        <w:pStyle w:val="2"/>
        <w:bidi w:val="0"/>
        <w:rPr>
          <w:rFonts w:hint="default"/>
          <w:lang w:val="es-ES"/>
        </w:rPr>
      </w:pPr>
      <w:bookmarkStart w:id="686" w:name="_Toc12212"/>
      <w:bookmarkStart w:id="687" w:name="_Toc2262"/>
      <w:bookmarkStart w:id="688" w:name="_Toc4428"/>
      <w:bookmarkStart w:id="689" w:name="_Toc11212"/>
      <w:bookmarkStart w:id="690" w:name="_Toc18783"/>
      <w:bookmarkStart w:id="691" w:name="_Toc29252"/>
      <w:bookmarkStart w:id="692" w:name="_Toc23235"/>
      <w:bookmarkStart w:id="693" w:name="_Toc10928"/>
      <w:bookmarkStart w:id="694" w:name="_Toc26132"/>
      <w:bookmarkStart w:id="695" w:name="_Toc9130"/>
      <w:bookmarkStart w:id="696" w:name="_Toc1634"/>
      <w:bookmarkStart w:id="697" w:name="_Toc11623"/>
      <w:bookmarkStart w:id="698" w:name="_Toc28039"/>
      <w:r>
        <w:rPr>
          <w:rFonts w:hint="default"/>
          <w:lang w:val="es-ES"/>
        </w:rPr>
        <w:t>Bibliografia</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w:t>
      </w:r>
      <w:r>
        <w:rPr>
          <w:rFonts w:hint="default"/>
          <w:i w:val="0"/>
          <w:iCs w:val="0"/>
          <w:color w:val="auto"/>
          <w:sz w:val="15"/>
          <w:szCs w:val="15"/>
          <w:lang w:val="es-ES"/>
        </w:rPr>
        <w:t>RMI</w:t>
      </w:r>
      <w:r>
        <w:rPr>
          <w:rFonts w:hint="default"/>
          <w:i w:val="0"/>
          <w:iCs w:val="0"/>
          <w:color w:val="auto"/>
          <w:sz w:val="20"/>
          <w:szCs w:val="20"/>
          <w:lang w:val="es-ES"/>
        </w:rPr>
        <w:t xml:space="preserve"> Overview. Visitado por última vez: 30 de mayo de 2023. </w:t>
      </w:r>
      <w:r>
        <w:rPr>
          <w:rFonts w:hint="default"/>
          <w:i w:val="0"/>
          <w:iCs w:val="0"/>
          <w:color w:val="auto"/>
          <w:sz w:val="16"/>
          <w:szCs w:val="16"/>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Description.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w:t>
      </w:r>
      <w:r>
        <w:rPr>
          <w:rFonts w:hint="default"/>
          <w:i w:val="0"/>
          <w:iCs w:val="0"/>
          <w:color w:val="auto"/>
          <w:sz w:val="15"/>
          <w:szCs w:val="15"/>
          <w:lang w:val="es-ES"/>
        </w:rPr>
        <w:t>RMI</w:t>
      </w:r>
      <w:r>
        <w:rPr>
          <w:rFonts w:hint="default"/>
          <w:i w:val="0"/>
          <w:iCs w:val="0"/>
          <w:color w:val="auto"/>
          <w:sz w:val="20"/>
          <w:szCs w:val="20"/>
          <w:lang w:val="es-ES"/>
        </w:rPr>
        <w:t xml:space="preserve"> Compiler.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Security Recommendations.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Visitado por última vez:30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699" w:name="_15 Journal of Universal Computer Science (2008): Asynchronous Calls in RMI. Última comprobación: 30 de mayo de 2023. URL: https://lib.jucs.org/article/28080/"/>
      <w:bookmarkStart w:id="700"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699"/>
      <w:bookmarkEnd w:id="700"/>
      <w:bookmarkStart w:id="701" w:name="_Ref24582"/>
      <w:bookmarkStart w:id="702"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w:t>
      </w:r>
      <w:r>
        <w:rPr>
          <w:rFonts w:hint="default"/>
          <w:i w:val="0"/>
          <w:iCs w:val="0"/>
          <w:color w:val="auto"/>
          <w:sz w:val="15"/>
          <w:szCs w:val="15"/>
          <w:lang w:val="es-ES"/>
        </w:rPr>
        <w:t>RMI</w:t>
      </w:r>
      <w:r>
        <w:rPr>
          <w:rFonts w:hint="default"/>
          <w:i w:val="0"/>
          <w:iCs w:val="0"/>
          <w:color w:val="auto"/>
          <w:sz w:val="20"/>
          <w:szCs w:val="20"/>
          <w:lang w:val="es-ES"/>
        </w:rPr>
        <w:t xml:space="preserve"> in Java.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701"/>
      <w:bookmarkEnd w:id="702"/>
      <w:bookmarkStart w:id="703" w:name="_Ref30571"/>
      <w:bookmarkStart w:id="704" w:name="_Ref24588"/>
      <w:bookmarkStart w:id="705"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703"/>
      <w:bookmarkEnd w:id="704"/>
    </w:p>
    <w:bookmarkEnd w:id="705"/>
    <w:p>
      <w:pPr>
        <w:pStyle w:val="6"/>
        <w:bidi w:val="0"/>
        <w:spacing w:line="360" w:lineRule="auto"/>
        <w:jc w:val="left"/>
        <w:rPr>
          <w:rFonts w:hint="default"/>
          <w:i w:val="0"/>
          <w:iCs w:val="0"/>
          <w:color w:val="auto"/>
          <w:sz w:val="20"/>
          <w:szCs w:val="20"/>
          <w:lang w:val="es-ES"/>
        </w:rPr>
      </w:pPr>
      <w:bookmarkStart w:id="706" w:name="_Ref24595"/>
      <w:bookmarkStart w:id="707"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706"/>
    </w:p>
    <w:bookmarkEnd w:id="707"/>
    <w:p>
      <w:pPr>
        <w:pStyle w:val="6"/>
        <w:bidi w:val="0"/>
        <w:spacing w:line="360" w:lineRule="auto"/>
        <w:jc w:val="left"/>
        <w:rPr>
          <w:rFonts w:hint="default"/>
          <w:i w:val="0"/>
          <w:iCs w:val="0"/>
          <w:color w:val="auto"/>
          <w:sz w:val="20"/>
          <w:szCs w:val="20"/>
          <w:lang w:val="es-ES"/>
        </w:rPr>
      </w:pPr>
      <w:bookmarkStart w:id="708" w:name="_Ref24598"/>
      <w:bookmarkStart w:id="709"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708"/>
    </w:p>
    <w:bookmarkEnd w:id="709"/>
    <w:p>
      <w:pPr>
        <w:pStyle w:val="6"/>
        <w:bidi w:val="0"/>
        <w:spacing w:line="360" w:lineRule="auto"/>
        <w:jc w:val="left"/>
        <w:rPr>
          <w:rFonts w:hint="default"/>
          <w:i w:val="0"/>
          <w:iCs w:val="0"/>
          <w:color w:val="auto"/>
          <w:sz w:val="20"/>
          <w:szCs w:val="20"/>
          <w:lang w:val="es-ES"/>
        </w:rPr>
      </w:pPr>
      <w:bookmarkStart w:id="710" w:name="_Ref29516"/>
    </w:p>
    <w:p>
      <w:pPr>
        <w:pStyle w:val="6"/>
        <w:bidi w:val="0"/>
        <w:spacing w:line="360" w:lineRule="auto"/>
        <w:jc w:val="left"/>
        <w:rPr>
          <w:rFonts w:hint="default"/>
          <w:i w:val="0"/>
          <w:iCs w:val="0"/>
          <w:color w:val="auto"/>
          <w:sz w:val="20"/>
          <w:szCs w:val="20"/>
          <w:lang w:val="es-ES"/>
        </w:rPr>
      </w:pPr>
      <w:bookmarkStart w:id="711" w:name="_21 EHC Group Blog. (11 de abril de 2018). Herramienta de enumeración y ataque de Java RMI - Delitos informáticos. Última comprobación: 30 de mayo de 2023. URL: https://blog.ehcgroup.io/2018/04/11/21/59/33/2916/herramienta-de-enumeracion-y-ataque-de-java-rmi-barmie/delitos-informaticos/dpab ."/>
      <w:bookmarkStart w:id="714" w:name="_GoBack"/>
      <w:bookmarkEnd w:id="714"/>
      <w:r>
        <w:rPr>
          <w:rFonts w:hint="default"/>
          <w:i w:val="0"/>
          <w:iCs w:val="0"/>
          <w:color w:val="auto"/>
          <w:sz w:val="20"/>
          <w:szCs w:val="20"/>
          <w:lang w:val="es-ES"/>
        </w:rPr>
        <w:t xml:space="preserve">19 EHC Group Blog. (11 de abril de 2018). Herramienta de enumeración y ataque de Java </w:t>
      </w:r>
      <w:r>
        <w:rPr>
          <w:rFonts w:hint="default"/>
          <w:i w:val="0"/>
          <w:iCs w:val="0"/>
          <w:color w:val="auto"/>
          <w:sz w:val="15"/>
          <w:szCs w:val="15"/>
          <w:lang w:val="es-ES"/>
        </w:rPr>
        <w:t>RMI</w:t>
      </w:r>
      <w:r>
        <w:rPr>
          <w:rFonts w:hint="default"/>
          <w:i w:val="0"/>
          <w:iCs w:val="0"/>
          <w:color w:val="auto"/>
          <w:sz w:val="20"/>
          <w:szCs w:val="20"/>
          <w:lang w:val="es-ES"/>
        </w:rPr>
        <w:t xml:space="preserve"> - Delitos informáticos.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710"/>
    </w:p>
    <w:bookmarkEnd w:id="711"/>
    <w:p>
      <w:pPr>
        <w:pStyle w:val="6"/>
        <w:bidi w:val="0"/>
        <w:spacing w:line="360" w:lineRule="auto"/>
        <w:jc w:val="left"/>
        <w:rPr>
          <w:rFonts w:hint="default"/>
          <w:i w:val="0"/>
          <w:iCs w:val="0"/>
          <w:color w:val="auto"/>
          <w:sz w:val="20"/>
          <w:szCs w:val="20"/>
          <w:lang w:val="es-ES"/>
        </w:rPr>
      </w:pPr>
      <w:bookmarkStart w:id="712" w:name="_22 Linea de Código (s.f.). Leer una URL con Java. Recuperado el 4 de junio de 2023, de https://lineadecodigo.com/java/leer-una-url-con-java/"/>
      <w:bookmarkStart w:id="713"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w:t>
      </w:r>
      <w:r>
        <w:rPr>
          <w:rFonts w:hint="default"/>
          <w:i w:val="0"/>
          <w:iCs w:val="0"/>
          <w:color w:val="auto"/>
          <w:sz w:val="15"/>
          <w:szCs w:val="15"/>
          <w:lang w:val="es-ES"/>
        </w:rPr>
        <w:t>URL</w:t>
      </w:r>
      <w:r>
        <w:rPr>
          <w:rFonts w:hint="default"/>
          <w:i w:val="0"/>
          <w:iCs w:val="0"/>
          <w:color w:val="auto"/>
          <w:sz w:val="20"/>
          <w:szCs w:val="20"/>
          <w:lang w:val="es-ES"/>
        </w:rPr>
        <w:t xml:space="preserve">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712"/>
      <w:bookmarkEnd w:id="713"/>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0" t="0" r="0" b="0"/>
              <wp:docPr id="4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BmHB3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anchor distT="0" distB="0" distL="0" distR="0" simplePos="0" relativeHeight="251673600" behindDoc="0" locked="0" layoutInCell="1" allowOverlap="1">
          <wp:simplePos x="0" y="0"/>
          <wp:positionH relativeFrom="column">
            <wp:posOffset>48260</wp:posOffset>
          </wp:positionH>
          <wp:positionV relativeFrom="paragraph">
            <wp:posOffset>-69215</wp:posOffset>
          </wp:positionV>
          <wp:extent cx="1570990" cy="309880"/>
          <wp:effectExtent l="0" t="0" r="13970" b="10160"/>
          <wp:wrapSquare wrapText="bothSides"/>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anchor>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3BC6BA"/>
    <w:multiLevelType w:val="singleLevel"/>
    <w:tmpl w:val="1F3BC6BA"/>
    <w:lvl w:ilvl="0" w:tentative="0">
      <w:start w:val="1"/>
      <w:numFmt w:val="decimal"/>
      <w:lvlText w:val="%1."/>
      <w:lvlJc w:val="left"/>
      <w:pPr>
        <w:tabs>
          <w:tab w:val="left" w:pos="425"/>
        </w:tabs>
        <w:ind w:left="425" w:leftChars="0" w:hanging="425" w:firstLineChars="0"/>
      </w:pPr>
      <w:rPr>
        <w:rFonts w:hint="default"/>
      </w:rPr>
    </w:lvl>
  </w:abstractNum>
  <w:abstractNum w:abstractNumId="12">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8C319"/>
    <w:multiLevelType w:val="singleLevel"/>
    <w:tmpl w:val="2508C319"/>
    <w:lvl w:ilvl="0" w:tentative="0">
      <w:start w:val="0"/>
      <w:numFmt w:val="decimal"/>
      <w:suff w:val="space"/>
      <w:lvlText w:val="%1-"/>
      <w:lvlJc w:val="left"/>
    </w:lvl>
  </w:abstractNum>
  <w:abstractNum w:abstractNumId="14">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CB9E07E"/>
    <w:multiLevelType w:val="multilevel"/>
    <w:tmpl w:val="6CB9E07E"/>
    <w:lvl w:ilvl="0" w:tentative="0">
      <w:start w:val="1"/>
      <w:numFmt w:val="decimal"/>
      <w:pStyle w:val="2"/>
      <w:lvlText w:val="%1."/>
      <w:lvlJc w:val="left"/>
      <w:pPr>
        <w:tabs>
          <w:tab w:val="left" w:pos="425"/>
        </w:tabs>
        <w:ind w:left="432" w:leftChars="0" w:hanging="432"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4"/>
  </w:num>
  <w:num w:numId="3">
    <w:abstractNumId w:val="0"/>
  </w:num>
  <w:num w:numId="4">
    <w:abstractNumId w:val="11"/>
  </w:num>
  <w:num w:numId="5">
    <w:abstractNumId w:val="14"/>
  </w:num>
  <w:num w:numId="6">
    <w:abstractNumId w:val="5"/>
  </w:num>
  <w:num w:numId="7">
    <w:abstractNumId w:val="8"/>
  </w:num>
  <w:num w:numId="8">
    <w:abstractNumId w:val="13"/>
  </w:num>
  <w:num w:numId="9">
    <w:abstractNumId w:val="16"/>
  </w:num>
  <w:num w:numId="10">
    <w:abstractNumId w:val="9"/>
  </w:num>
  <w:num w:numId="11">
    <w:abstractNumId w:val="3"/>
  </w:num>
  <w:num w:numId="12">
    <w:abstractNumId w:val="10"/>
  </w:num>
  <w:num w:numId="13">
    <w:abstractNumId w:val="12"/>
  </w:num>
  <w:num w:numId="14">
    <w:abstractNumId w:val="2"/>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9"/>
  <w:hyphenationZone w:val="420"/>
  <w:drawingGridHorizontalSpacing w:val="10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425E2"/>
    <w:rsid w:val="00953E20"/>
    <w:rsid w:val="00A6346A"/>
    <w:rsid w:val="00BA5C72"/>
    <w:rsid w:val="0130031D"/>
    <w:rsid w:val="02580DB5"/>
    <w:rsid w:val="02EB2E4F"/>
    <w:rsid w:val="03415054"/>
    <w:rsid w:val="04C104B6"/>
    <w:rsid w:val="04D551D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E26441"/>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05921A5"/>
    <w:rsid w:val="342717F1"/>
    <w:rsid w:val="3511272E"/>
    <w:rsid w:val="387939C8"/>
    <w:rsid w:val="39193AC2"/>
    <w:rsid w:val="392E195B"/>
    <w:rsid w:val="39AD41B5"/>
    <w:rsid w:val="3D611DC7"/>
    <w:rsid w:val="3D7B6CF3"/>
    <w:rsid w:val="4037305F"/>
    <w:rsid w:val="414F20E8"/>
    <w:rsid w:val="425F50DD"/>
    <w:rsid w:val="43363544"/>
    <w:rsid w:val="44166293"/>
    <w:rsid w:val="44842DF7"/>
    <w:rsid w:val="46374B71"/>
    <w:rsid w:val="47654FAF"/>
    <w:rsid w:val="48531B40"/>
    <w:rsid w:val="4AA2158E"/>
    <w:rsid w:val="4B7778F3"/>
    <w:rsid w:val="4D070A50"/>
    <w:rsid w:val="4D143E3E"/>
    <w:rsid w:val="4D5C0DE8"/>
    <w:rsid w:val="4F7B6080"/>
    <w:rsid w:val="502612D2"/>
    <w:rsid w:val="51CB5FD2"/>
    <w:rsid w:val="548853BC"/>
    <w:rsid w:val="573278D4"/>
    <w:rsid w:val="58655730"/>
    <w:rsid w:val="58CB5A14"/>
    <w:rsid w:val="593B28A8"/>
    <w:rsid w:val="5961219E"/>
    <w:rsid w:val="5A941F7B"/>
    <w:rsid w:val="5C97510F"/>
    <w:rsid w:val="5EEA00F5"/>
    <w:rsid w:val="616762FB"/>
    <w:rsid w:val="61ED6709"/>
    <w:rsid w:val="61FE4026"/>
    <w:rsid w:val="64B445C1"/>
    <w:rsid w:val="65AB6EEF"/>
    <w:rsid w:val="65B05440"/>
    <w:rsid w:val="66546641"/>
    <w:rsid w:val="66EB12C4"/>
    <w:rsid w:val="67336D34"/>
    <w:rsid w:val="682C160E"/>
    <w:rsid w:val="6ACF0AA2"/>
    <w:rsid w:val="6D764FC0"/>
    <w:rsid w:val="6E2B5317"/>
    <w:rsid w:val="6FB2689C"/>
    <w:rsid w:val="6FE468F1"/>
    <w:rsid w:val="70877416"/>
    <w:rsid w:val="71427631"/>
    <w:rsid w:val="72F85FEB"/>
    <w:rsid w:val="751205DD"/>
    <w:rsid w:val="753F1E18"/>
    <w:rsid w:val="763B2E29"/>
    <w:rsid w:val="788758EE"/>
    <w:rsid w:val="78A85862"/>
    <w:rsid w:val="78DE3495"/>
    <w:rsid w:val="7B655414"/>
    <w:rsid w:val="7C4C2A7C"/>
    <w:rsid w:val="7CBF69E2"/>
    <w:rsid w:val="7E2A2D6B"/>
    <w:rsid w:val="7ED625A7"/>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24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before="100" w:beforeLines="100" w:after="50" w:afterLines="50"/>
      <w:ind w:left="567" w:leftChars="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before="100" w:beforeLines="100" w:after="50" w:afterLines="50"/>
      <w:ind w:left="709" w:leftChars="0" w:hanging="709"/>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before="100" w:beforeLines="100" w:after="50" w:afterLines="50"/>
      <w:outlineLvl w:val="3"/>
    </w:pPr>
    <w:rPr>
      <w:rFonts w:asciiTheme="majorAscii" w:hAnsiTheme="majorAsci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Ascii" w:hAnsiTheme="majorAsci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header" Target="header3.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GIF"/><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GIF"/><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47</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2023-06-08T08:48:24Z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