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jc w:val="center"/>
        <w:rPr>
          <w:b/>
        </w:rPr>
      </w:pPr>
      <w:r>
        <w:rPr>
          <w:b/>
        </w:rPr>
        <w:t>Intelligent Internet of Things</w:t>
        <w:br/>
        <w:t>Proposta Progettuale</w:t>
      </w:r>
    </w:p>
    <w:p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Scenario Applicativo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  <w:szCs w:val="20"/>
        </w:rPr>
        <w:t>Smart Hospital / Patient hospitalization</w:t>
      </w:r>
    </w:p>
    <w:p>
      <w:pPr>
        <w:pStyle w:val="NormalWeb"/>
        <w:spacing w:before="0" w:after="0"/>
        <w:rPr/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b/>
          <w:bCs/>
          <w:color w:val="000000"/>
          <w:sz w:val="20"/>
          <w:szCs w:val="20"/>
        </w:rPr>
        <w:t>Studenti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206" w:type="dxa"/>
        <w:jc w:val="left"/>
        <w:tblInd w:w="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noHBand="0" w:noVBand="0" w:firstColumn="0" w:lastRow="0" w:lastColumn="0" w:firstRow="0"/>
      </w:tblPr>
      <w:tblGrid>
        <w:gridCol w:w="2827"/>
        <w:gridCol w:w="3119"/>
        <w:gridCol w:w="3260"/>
      </w:tblGrid>
      <w:tr>
        <w:trPr>
          <w:trHeight w:val="555" w:hRule="atLeast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Carla Sofia Ciresola</w:t>
              <w:br/>
              <w:t>168194</w:t>
              <w:br/>
              <w:t>309309@studenti.unimore.it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Cristian Pio Cirillo</w:t>
            </w:r>
          </w:p>
          <w:p>
            <w:pPr>
              <w:pStyle w:val="NormalWeb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166317</w:t>
              <w:br/>
              <w:t>304579@studenti.unimore.it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Samuele Savazzi</w:t>
            </w:r>
          </w:p>
          <w:p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167108</w:t>
              <w:br/>
              <w:t>303550@studenti.unimore.it</w:t>
            </w:r>
          </w:p>
        </w:tc>
      </w:tr>
    </w:tbl>
    <w:p>
      <w:pPr>
        <w:pStyle w:val="Standard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Descrizione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Automatizzare e centralizzare il controllo dei parametri vitali di pazienti ricoverati e dei parametri</w:t>
      </w:r>
    </w:p>
    <w:p>
      <w:pPr>
        <w:pStyle w:val="Standard"/>
        <w:tabs>
          <w:tab w:val="clear" w:pos="720"/>
          <w:tab w:val="left" w:pos="3156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ambientali delle varie stanze.</w:t>
        <w:tab/>
      </w:r>
    </w:p>
    <w:p>
      <w:pPr>
        <w:pStyle w:val="Standard"/>
        <w:tabs>
          <w:tab w:val="clear" w:pos="720"/>
          <w:tab w:val="left" w:pos="3156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2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588"/>
        <w:gridCol w:w="1200"/>
        <w:gridCol w:w="7137"/>
      </w:tblGrid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Tipologia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Descrizione</w:t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Monitor-Respirazione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(Sam)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Sensore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SpO2 (Saturazione di Ossigeno nel Sangue):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Percentuale (%)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RESP (Frequenza Respiratoria):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Respiri al minuto (BPM)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CO2 (Anidride Carbonica 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Unità di misura: mmHg o kPa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EtCO2 (End-Tidal CO2):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Misura la concentrazione di anidride carbonica alla fine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dell'espirazione.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Modalità misurazione: Sidestream o Mainstream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Range misurazione: 0~150 mmHg, 0 to 19%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mmHg per la pressione, Percentuale (%) per la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concentrazione di CO2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Monitor-Infusione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(Sam)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Sensore / Attuatore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TEMP (Temperatura Corporea):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Gradi Celsius (°C) o Fahrenheit (°F)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Infusione ossigeno:</w:t>
            </w:r>
          </w:p>
          <w:p>
            <w:pPr>
              <w:pStyle w:val="Standard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Somministra un l’ossigeno al paziente per ristabilirlo ai valori accettabili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03" w:hRule="atLeast"/>
        </w:trPr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Monitor-Cuore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(Ciro)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Sensore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Frequenza Cardiaca: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Frequenza Cardiaca (BPM)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NIBP (Pressione Arteriosa Non Invasiva):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 per la pressione sanguigna: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Sistolica: mmHg (millimetri di mercurio)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Diastolica: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Media: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IBP (Pressione Invasiva Arteriosa):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Misura la pressione arteriosa con l'uso di un catetere.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Canali: 2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Campo pressione: 50-300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ECG (Elettrocardiogramma):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Misura l'attività elettrica del cuore.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Millivolt ( mv 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Misura sia deviazione standard che precordiali ( rispettivamente 3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elettrodi la prima e 6 la seconda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Pressione arteriosa media: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2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588"/>
        <w:gridCol w:w="1200"/>
        <w:gridCol w:w="7137"/>
      </w:tblGrid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Enviorement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Monitoring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(Ciro)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sensore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associato ad una zona e ad una posizione geografica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dotato dei seguenti sensori per il monitoraggio ambientale: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di temperatura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di umidità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PM10 (inquinamento)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per il livello di batteria</w:t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Mobile Light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(CAVLA)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Sensore /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attuatore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dedicato all’attuazione e controllo del sistema di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Illuminazione in una specifica zona.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L’oggetto puo’ avere i seguenti stati controllabili: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-ON/OFF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 Livello Illuminazione: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ab/>
              <w:t>Low, Medium,High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 Sensore Consumo Energetico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Ventola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aspirazione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 ricircolo aria 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(CAVLA)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attuatore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che può avere i seguenti stati controllabili 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-ON/OFF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Modalità aspirazione ( lenta – media – veloce 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Allarm switch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(CAVLA)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attuatore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dedicato a segnalare un urgenza in una stanza, ha i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seguenti stati controllabili: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ON/OFF</w:t>
            </w:r>
          </w:p>
        </w:tc>
      </w:tr>
    </w:tbl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Ipotizzando che ci siano N camere presenti nelle stanze, che ci sia un solo paziente all’interno e che</w:t>
      </w:r>
    </w:p>
    <w:p>
      <w:pPr>
        <w:pStyle w:val="Standard"/>
        <w:jc w:val="both"/>
        <w:rPr/>
      </w:pPr>
      <w:r>
        <w:rPr>
          <w:rFonts w:cs="Arial" w:ascii="Arial" w:hAnsi="Arial"/>
          <w:sz w:val="20"/>
          <w:szCs w:val="20"/>
        </w:rPr>
        <w:t>per ogni camera esiste solo un istanza dei sensori/attuatori sopra descritti ( 7 instanze ). Allora il</w:t>
      </w:r>
    </w:p>
    <w:p>
      <w:pPr>
        <w:pStyle w:val="Standard"/>
        <w:jc w:val="both"/>
        <w:rPr/>
      </w:pPr>
      <w:r>
        <w:rPr>
          <w:rFonts w:cs="Arial" w:ascii="Arial" w:hAnsi="Arial"/>
          <w:sz w:val="20"/>
          <w:szCs w:val="20"/>
        </w:rPr>
        <w:t>sistema dovrà supportare e gestire 7*N istanze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>(TBD =&gt; Probabilemnte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  <w:t>IO)</w:t>
      </w:r>
    </w:p>
    <w:p>
      <w:pPr>
        <w:pStyle w:val="Standard"/>
        <w:jc w:val="both"/>
        <w:rPr/>
      </w:pPr>
      <w:r>
        <w:rPr>
          <w:rFonts w:cs="Arial" w:ascii="Arial" w:hAnsi="Arial"/>
          <w:sz w:val="20"/>
          <w:szCs w:val="20"/>
        </w:rPr>
        <w:t xml:space="preserve">Descrivere le in modo schematico, ma completo le funzionalità del </w:t>
      </w:r>
      <w:r>
        <w:rPr>
          <w:rFonts w:cs="Arial" w:ascii="Arial" w:hAnsi="Arial"/>
          <w:b/>
          <w:i/>
          <w:sz w:val="20"/>
          <w:szCs w:val="20"/>
        </w:rPr>
        <w:t>Data Collector &amp; Manager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sensori generano un allarme nel caso in cui i valori letti oltrepassino una soglia di criticità (Es: NIBP &lt; 300 mmHg in un adulto).</w:t>
      </w:r>
    </w:p>
    <w:p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Tutti I dispositivi sono associati ad un numero di stanza.</w:t>
      </w:r>
    </w:p>
    <w:p>
      <w:pPr>
        <w:pStyle w:val="Standard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L’unico sensore che scaturisce un attuazione automatizzata in ambito medico è quello relativo all’ossigenazione del sangue, in base a questo l’infusore fornisce il delta di ossigeno per ristabilire i parametri vitali sopra la soglia di criticità.</w:t>
      </w:r>
    </w:p>
    <w:p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Tutti i dispositivi medici forniscono indicazioni in merito al loro livello di carica. In caso di valore inferiore al 20% di batteria segnalano la situazione avviando un allarme.</w:t>
      </w:r>
    </w:p>
    <w:p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 i sensori ambientali vale quanto segue:</w:t>
      </w:r>
    </w:p>
    <w:p>
      <w:pPr>
        <w:pStyle w:val="Standard"/>
        <w:numPr>
          <w:ilvl w:val="1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Sensore di temperatura → Se la temperatura risulta superiore a 25° il sistema di raffreddamento entra in funzione.</w:t>
      </w:r>
    </w:p>
    <w:p>
      <w:pPr>
        <w:pStyle w:val="Standard"/>
        <w:numPr>
          <w:ilvl w:val="1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Sensore di luminosità → Se l’illuminazione risulta insufficiente durante i periodi di operatività l’illuminatore emetterà luce proporzionalmente.</w:t>
      </w:r>
    </w:p>
    <w:p>
      <w:pPr>
        <w:pStyle w:val="Standard"/>
        <w:numPr>
          <w:ilvl w:val="1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Sensore di umidità → Se l’umidità sale sopra il 60% la ventola entra in funzione.</w:t>
      </w:r>
    </w:p>
    <w:p>
      <w:pPr>
        <w:pStyle w:val="Standard"/>
        <w:numPr>
          <w:ilvl w:val="1"/>
          <w:numId w:val="12"/>
        </w:numPr>
        <w:jc w:val="both"/>
        <w:rPr/>
      </w:pPr>
      <w:r>
        <w:rPr>
          <w:rFonts w:cs="Arial" w:ascii="Arial" w:hAnsi="Arial"/>
          <w:sz w:val="20"/>
          <w:szCs w:val="20"/>
        </w:rPr>
        <w:t>Sensore PM10 (inquinamento) → Se l’inquinamento raggiunge valori superiori a 20 µg/m³ la ventola entra in funzione.</w:t>
      </w:r>
    </w:p>
    <w:p>
      <w:pPr>
        <w:pStyle w:val="Standard"/>
        <w:numPr>
          <w:ilvl w:val="1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Sensore per il livello di batteria → Se la batteria risulta scarica (&lt;20%) attiva l’allarme. 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283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0d1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it-IT"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keepLines/>
      <w:spacing w:lineRule="auto" w:line="276" w:before="360" w:after="120"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280" w:after="80"/>
      <w:outlineLvl w:val="3"/>
    </w:pPr>
    <w:rPr>
      <w:rFonts w:ascii="Arial" w:hAnsi="Arial" w:eastAsia="Arial" w:cs="Arial"/>
      <w:color w:val="66666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240" w:after="80"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240" w:after="80"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en-GB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lineRule="auto" w:line="276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NormalWeb">
    <w:name w:val="Normal (Web)"/>
    <w:basedOn w:val="Standard"/>
    <w:qFormat/>
    <w:pPr>
      <w:spacing w:before="280" w:after="280"/>
    </w:pPr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LibreOffice/7.6.4.1$Linux_X86_64 LibreOffice_project/60$Build-1</Application>
  <AppVersion>15.0000</AppVersion>
  <Pages>3</Pages>
  <Words>648</Words>
  <Characters>3688</Characters>
  <CharactersWithSpaces>4273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2023-12-28T09:25:00Z</dcterms:created>
  <dc:creator>Carla Ciresola</dc:creator>
  <dc:description/>
  <dc:language>it-IT</dc:language>
  <cp:lastModifiedBy/>
  <dcterms:modified xsi:type="dcterms:W3CDTF">2024-01-15T23:25:32Z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