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ED2E0" w14:textId="77777777" w:rsidR="00FC7D9B" w:rsidRDefault="00FC7D9B">
      <w:pPr>
        <w:spacing w:after="80"/>
      </w:pPr>
    </w:p>
    <w:p w14:paraId="43DD6038" w14:textId="2588D733" w:rsidR="00FC7D9B" w:rsidRDefault="00FC7D9B" w:rsidP="00FB2E2B">
      <w:pPr>
        <w:spacing w:after="60"/>
      </w:pPr>
    </w:p>
    <w:p w14:paraId="1EC11040" w14:textId="77777777" w:rsidR="00FC7D9B" w:rsidRDefault="00FC7D9B">
      <w:pPr>
        <w:spacing w:after="80"/>
      </w:pPr>
    </w:p>
    <w:p w14:paraId="6F991ACC" w14:textId="77777777" w:rsidR="00FC7D9B" w:rsidRDefault="00FC7D9B">
      <w:pPr>
        <w:spacing w:after="80"/>
      </w:pPr>
    </w:p>
    <w:p w14:paraId="5FA6031C" w14:textId="77777777" w:rsidR="00FC7D9B" w:rsidRDefault="00000000">
      <w:pPr>
        <w:pBdr>
          <w:top w:val="single" w:sz="16" w:space="10" w:color="0D6E68"/>
          <w:bottom w:val="single" w:sz="16" w:space="10" w:color="0D6E68"/>
        </w:pBdr>
        <w:spacing w:before="280" w:after="280"/>
        <w:jc w:val="center"/>
      </w:pPr>
      <w:r>
        <w:rPr>
          <w:b/>
          <w:bCs/>
          <w:color w:val="1C1917"/>
          <w:sz w:val="56"/>
          <w:szCs w:val="56"/>
        </w:rPr>
        <w:t>Estimation du Prix des Véhicules d'Occasion</w:t>
      </w:r>
    </w:p>
    <w:p w14:paraId="7ED244E0" w14:textId="77777777" w:rsidR="00FC7D9B" w:rsidRDefault="00FC7D9B">
      <w:pPr>
        <w:spacing w:after="80"/>
      </w:pPr>
    </w:p>
    <w:p w14:paraId="63A9414E" w14:textId="77777777" w:rsidR="00FC7D9B" w:rsidRDefault="00000000">
      <w:pPr>
        <w:spacing w:after="60"/>
        <w:jc w:val="center"/>
      </w:pPr>
      <w:proofErr w:type="spellStart"/>
      <w:r>
        <w:rPr>
          <w:i/>
          <w:iCs/>
          <w:color w:val="0D6E68"/>
          <w:sz w:val="32"/>
          <w:szCs w:val="32"/>
        </w:rPr>
        <w:t>Vehicle</w:t>
      </w:r>
      <w:proofErr w:type="spellEnd"/>
      <w:r>
        <w:rPr>
          <w:i/>
          <w:iCs/>
          <w:color w:val="0D6E68"/>
          <w:sz w:val="32"/>
          <w:szCs w:val="32"/>
        </w:rPr>
        <w:t xml:space="preserve"> </w:t>
      </w:r>
      <w:proofErr w:type="spellStart"/>
      <w:r>
        <w:rPr>
          <w:i/>
          <w:iCs/>
          <w:color w:val="0D6E68"/>
          <w:sz w:val="32"/>
          <w:szCs w:val="32"/>
        </w:rPr>
        <w:t>Dataset</w:t>
      </w:r>
      <w:proofErr w:type="spellEnd"/>
      <w:r>
        <w:rPr>
          <w:i/>
          <w:iCs/>
          <w:color w:val="0D6E68"/>
          <w:sz w:val="32"/>
          <w:szCs w:val="32"/>
        </w:rPr>
        <w:t xml:space="preserve"> — </w:t>
      </w:r>
      <w:proofErr w:type="spellStart"/>
      <w:r>
        <w:rPr>
          <w:i/>
          <w:iCs/>
          <w:color w:val="0D6E68"/>
          <w:sz w:val="32"/>
          <w:szCs w:val="32"/>
        </w:rPr>
        <w:t>CarDekho</w:t>
      </w:r>
      <w:proofErr w:type="spellEnd"/>
    </w:p>
    <w:p w14:paraId="6F3B37F5" w14:textId="77777777" w:rsidR="00FC7D9B" w:rsidRDefault="00000000">
      <w:pPr>
        <w:spacing w:after="60"/>
        <w:jc w:val="center"/>
      </w:pPr>
      <w:r>
        <w:rPr>
          <w:color w:val="6B7280"/>
          <w:sz w:val="26"/>
          <w:szCs w:val="26"/>
        </w:rPr>
        <w:t>Régression supervisée par Machine Learning</w:t>
      </w:r>
    </w:p>
    <w:p w14:paraId="4DDE9E0D" w14:textId="77777777" w:rsidR="00FC7D9B" w:rsidRDefault="00FC7D9B">
      <w:pPr>
        <w:spacing w:after="80"/>
      </w:pPr>
    </w:p>
    <w:p w14:paraId="70622FDD" w14:textId="77777777" w:rsidR="00FC7D9B" w:rsidRDefault="00FC7D9B">
      <w:pPr>
        <w:spacing w:after="80"/>
      </w:pPr>
    </w:p>
    <w:p w14:paraId="01D314A5" w14:textId="77777777" w:rsidR="00FC7D9B" w:rsidRDefault="00FC7D9B">
      <w:pPr>
        <w:spacing w:after="80"/>
      </w:pPr>
    </w:p>
    <w:p w14:paraId="19CBAC06" w14:textId="77777777" w:rsidR="00FC7D9B" w:rsidRDefault="00FC7D9B">
      <w:pPr>
        <w:spacing w:after="8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960"/>
      </w:tblGrid>
      <w:tr w:rsidR="00FC7D9B" w14:paraId="4EF03463" w14:textId="77777777">
        <w:tblPrEx>
          <w:tblCellMar>
            <w:top w:w="0" w:type="dxa"/>
            <w:bottom w:w="0" w:type="dxa"/>
          </w:tblCellMar>
        </w:tblPrEx>
        <w:tc>
          <w:tcPr>
            <w:tcW w:w="2520" w:type="dxa"/>
            <w:tcBorders>
              <w:top w:val="single" w:sz="1" w:space="0" w:color="D1D5DB"/>
              <w:left w:val="single" w:sz="1" w:space="0" w:color="D1D5DB"/>
              <w:bottom w:val="single" w:sz="1" w:space="0" w:color="D1D5DB"/>
              <w:right w:val="single" w:sz="1" w:space="0" w:color="D1D5DB"/>
            </w:tcBorders>
            <w:shd w:val="clear" w:color="auto" w:fill="0D6E68"/>
            <w:tcMar>
              <w:top w:w="100" w:type="dxa"/>
              <w:left w:w="140" w:type="dxa"/>
              <w:bottom w:w="100" w:type="dxa"/>
              <w:right w:w="140" w:type="dxa"/>
            </w:tcMar>
          </w:tcPr>
          <w:p w14:paraId="359330DC" w14:textId="77777777" w:rsidR="00FC7D9B" w:rsidRDefault="00000000">
            <w:r>
              <w:rPr>
                <w:b/>
                <w:bCs/>
                <w:color w:val="FFFFFF"/>
                <w:sz w:val="20"/>
                <w:szCs w:val="20"/>
              </w:rPr>
              <w:t>Étudiant</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6AC627C2" w14:textId="77777777" w:rsidR="00FC7D9B" w:rsidRDefault="00000000">
            <w:r>
              <w:rPr>
                <w:color w:val="1C1917"/>
                <w:sz w:val="20"/>
                <w:szCs w:val="20"/>
              </w:rPr>
              <w:t>Meimoune Baba Cheikh Sidiya</w:t>
            </w:r>
          </w:p>
        </w:tc>
      </w:tr>
      <w:tr w:rsidR="00FC7D9B" w14:paraId="64C7F0E5" w14:textId="77777777">
        <w:tblPrEx>
          <w:tblCellMar>
            <w:top w:w="0" w:type="dxa"/>
            <w:bottom w:w="0" w:type="dxa"/>
          </w:tblCellMar>
        </w:tblPrEx>
        <w:tc>
          <w:tcPr>
            <w:tcW w:w="2520" w:type="dxa"/>
            <w:tcBorders>
              <w:top w:val="single" w:sz="1" w:space="0" w:color="D1D5DB"/>
              <w:left w:val="single" w:sz="1" w:space="0" w:color="D1D5DB"/>
              <w:bottom w:val="single" w:sz="1" w:space="0" w:color="D1D5DB"/>
              <w:right w:val="single" w:sz="1" w:space="0" w:color="D1D5DB"/>
            </w:tcBorders>
            <w:shd w:val="clear" w:color="auto" w:fill="0D6E68"/>
            <w:tcMar>
              <w:top w:w="100" w:type="dxa"/>
              <w:left w:w="140" w:type="dxa"/>
              <w:bottom w:w="100" w:type="dxa"/>
              <w:right w:w="140" w:type="dxa"/>
            </w:tcMar>
          </w:tcPr>
          <w:p w14:paraId="70169DFE" w14:textId="77777777" w:rsidR="00FC7D9B" w:rsidRDefault="00000000">
            <w:r>
              <w:rPr>
                <w:b/>
                <w:bCs/>
                <w:color w:val="FFFFFF"/>
                <w:sz w:val="20"/>
                <w:szCs w:val="20"/>
              </w:rPr>
              <w:t>Matricule</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EB805EC" w14:textId="77777777" w:rsidR="00FC7D9B" w:rsidRDefault="00000000">
            <w:r>
              <w:rPr>
                <w:color w:val="1C1917"/>
                <w:sz w:val="20"/>
                <w:szCs w:val="20"/>
              </w:rPr>
              <w:t>C34620</w:t>
            </w:r>
          </w:p>
        </w:tc>
      </w:tr>
      <w:tr w:rsidR="00FC7D9B" w14:paraId="77BE3E65" w14:textId="77777777">
        <w:tblPrEx>
          <w:tblCellMar>
            <w:top w:w="0" w:type="dxa"/>
            <w:bottom w:w="0" w:type="dxa"/>
          </w:tblCellMar>
        </w:tblPrEx>
        <w:tc>
          <w:tcPr>
            <w:tcW w:w="2520" w:type="dxa"/>
            <w:tcBorders>
              <w:top w:val="single" w:sz="1" w:space="0" w:color="D1D5DB"/>
              <w:left w:val="single" w:sz="1" w:space="0" w:color="D1D5DB"/>
              <w:bottom w:val="single" w:sz="1" w:space="0" w:color="D1D5DB"/>
              <w:right w:val="single" w:sz="1" w:space="0" w:color="D1D5DB"/>
            </w:tcBorders>
            <w:shd w:val="clear" w:color="auto" w:fill="0D6E68"/>
            <w:tcMar>
              <w:top w:w="100" w:type="dxa"/>
              <w:left w:w="140" w:type="dxa"/>
              <w:bottom w:w="100" w:type="dxa"/>
              <w:right w:w="140" w:type="dxa"/>
            </w:tcMar>
          </w:tcPr>
          <w:p w14:paraId="657169F0" w14:textId="77777777" w:rsidR="00FC7D9B" w:rsidRDefault="00000000">
            <w:r>
              <w:rPr>
                <w:b/>
                <w:bCs/>
                <w:color w:val="FFFFFF"/>
                <w:sz w:val="20"/>
                <w:szCs w:val="20"/>
              </w:rPr>
              <w:t>Type de tâche</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4AFA19D8" w14:textId="77777777" w:rsidR="00FC7D9B" w:rsidRDefault="00000000">
            <w:r>
              <w:rPr>
                <w:color w:val="1C1917"/>
                <w:sz w:val="20"/>
                <w:szCs w:val="20"/>
              </w:rPr>
              <w:t>Régression supervisée</w:t>
            </w:r>
          </w:p>
        </w:tc>
      </w:tr>
      <w:tr w:rsidR="00FC7D9B" w14:paraId="3517FDAA" w14:textId="77777777">
        <w:tblPrEx>
          <w:tblCellMar>
            <w:top w:w="0" w:type="dxa"/>
            <w:bottom w:w="0" w:type="dxa"/>
          </w:tblCellMar>
        </w:tblPrEx>
        <w:tc>
          <w:tcPr>
            <w:tcW w:w="2520" w:type="dxa"/>
            <w:tcBorders>
              <w:top w:val="single" w:sz="1" w:space="0" w:color="D1D5DB"/>
              <w:left w:val="single" w:sz="1" w:space="0" w:color="D1D5DB"/>
              <w:bottom w:val="single" w:sz="1" w:space="0" w:color="D1D5DB"/>
              <w:right w:val="single" w:sz="1" w:space="0" w:color="D1D5DB"/>
            </w:tcBorders>
            <w:shd w:val="clear" w:color="auto" w:fill="0D6E68"/>
            <w:tcMar>
              <w:top w:w="100" w:type="dxa"/>
              <w:left w:w="140" w:type="dxa"/>
              <w:bottom w:w="100" w:type="dxa"/>
              <w:right w:w="140" w:type="dxa"/>
            </w:tcMar>
          </w:tcPr>
          <w:p w14:paraId="586C9B1B" w14:textId="77777777" w:rsidR="00FC7D9B" w:rsidRDefault="00000000">
            <w:r>
              <w:rPr>
                <w:b/>
                <w:bCs/>
                <w:color w:val="FFFFFF"/>
                <w:sz w:val="20"/>
                <w:szCs w:val="20"/>
              </w:rPr>
              <w:t>Jeu de données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98742BC" w14:textId="77777777" w:rsidR="00FC7D9B" w:rsidRDefault="00000000">
            <w:proofErr w:type="spellStart"/>
            <w:r>
              <w:rPr>
                <w:color w:val="1C1917"/>
                <w:sz w:val="20"/>
                <w:szCs w:val="20"/>
              </w:rPr>
              <w:t>Vehicle</w:t>
            </w:r>
            <w:proofErr w:type="spellEnd"/>
            <w:r>
              <w:rPr>
                <w:color w:val="1C1917"/>
                <w:sz w:val="20"/>
                <w:szCs w:val="20"/>
              </w:rPr>
              <w:t xml:space="preserve"> </w:t>
            </w:r>
            <w:proofErr w:type="spellStart"/>
            <w:r>
              <w:rPr>
                <w:color w:val="1C1917"/>
                <w:sz w:val="20"/>
                <w:szCs w:val="20"/>
              </w:rPr>
              <w:t>Dataset</w:t>
            </w:r>
            <w:proofErr w:type="spellEnd"/>
            <w:r>
              <w:rPr>
                <w:color w:val="1C1917"/>
                <w:sz w:val="20"/>
                <w:szCs w:val="20"/>
              </w:rPr>
              <w:t xml:space="preserve"> — </w:t>
            </w:r>
            <w:proofErr w:type="spellStart"/>
            <w:r>
              <w:rPr>
                <w:color w:val="1C1917"/>
                <w:sz w:val="20"/>
                <w:szCs w:val="20"/>
              </w:rPr>
              <w:t>CarDekho</w:t>
            </w:r>
            <w:proofErr w:type="spellEnd"/>
            <w:r>
              <w:rPr>
                <w:color w:val="1C1917"/>
                <w:sz w:val="20"/>
                <w:szCs w:val="20"/>
              </w:rPr>
              <w:t xml:space="preserve"> (</w:t>
            </w:r>
            <w:proofErr w:type="spellStart"/>
            <w:r>
              <w:rPr>
                <w:color w:val="1C1917"/>
                <w:sz w:val="20"/>
                <w:szCs w:val="20"/>
              </w:rPr>
              <w:t>Kaggle</w:t>
            </w:r>
            <w:proofErr w:type="spellEnd"/>
            <w:r>
              <w:rPr>
                <w:color w:val="1C1917"/>
                <w:sz w:val="20"/>
                <w:szCs w:val="20"/>
              </w:rPr>
              <w:t>)</w:t>
            </w:r>
          </w:p>
        </w:tc>
      </w:tr>
      <w:tr w:rsidR="00FC7D9B" w14:paraId="73C33D97" w14:textId="77777777">
        <w:tblPrEx>
          <w:tblCellMar>
            <w:top w:w="0" w:type="dxa"/>
            <w:bottom w:w="0" w:type="dxa"/>
          </w:tblCellMar>
        </w:tblPrEx>
        <w:tc>
          <w:tcPr>
            <w:tcW w:w="2520" w:type="dxa"/>
            <w:tcBorders>
              <w:top w:val="single" w:sz="1" w:space="0" w:color="D1D5DB"/>
              <w:left w:val="single" w:sz="1" w:space="0" w:color="D1D5DB"/>
              <w:bottom w:val="single" w:sz="1" w:space="0" w:color="D1D5DB"/>
              <w:right w:val="single" w:sz="1" w:space="0" w:color="D1D5DB"/>
            </w:tcBorders>
            <w:shd w:val="clear" w:color="auto" w:fill="0D6E68"/>
            <w:tcMar>
              <w:top w:w="100" w:type="dxa"/>
              <w:left w:w="140" w:type="dxa"/>
              <w:bottom w:w="100" w:type="dxa"/>
              <w:right w:w="140" w:type="dxa"/>
            </w:tcMar>
          </w:tcPr>
          <w:p w14:paraId="746B34A7" w14:textId="77777777" w:rsidR="00FC7D9B" w:rsidRDefault="00000000">
            <w:r>
              <w:rPr>
                <w:b/>
                <w:bCs/>
                <w:color w:val="FFFFFF"/>
                <w:sz w:val="20"/>
                <w:szCs w:val="20"/>
              </w:rPr>
              <w:t>Professeur</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4FCFD8F6" w14:textId="77777777" w:rsidR="00FC7D9B" w:rsidRDefault="00000000">
            <w:proofErr w:type="spellStart"/>
            <w:r>
              <w:rPr>
                <w:color w:val="1C1917"/>
                <w:sz w:val="20"/>
                <w:szCs w:val="20"/>
              </w:rPr>
              <w:t>Ezyn</w:t>
            </w:r>
            <w:proofErr w:type="spellEnd"/>
            <w:r>
              <w:rPr>
                <w:color w:val="1C1917"/>
                <w:sz w:val="20"/>
                <w:szCs w:val="20"/>
              </w:rPr>
              <w:t xml:space="preserve"> SEGNANE</w:t>
            </w:r>
          </w:p>
        </w:tc>
      </w:tr>
      <w:tr w:rsidR="00FC7D9B" w14:paraId="73CF764E" w14:textId="77777777">
        <w:tblPrEx>
          <w:tblCellMar>
            <w:top w:w="0" w:type="dxa"/>
            <w:bottom w:w="0" w:type="dxa"/>
          </w:tblCellMar>
        </w:tblPrEx>
        <w:tc>
          <w:tcPr>
            <w:tcW w:w="2520" w:type="dxa"/>
            <w:tcBorders>
              <w:top w:val="single" w:sz="1" w:space="0" w:color="D1D5DB"/>
              <w:left w:val="single" w:sz="1" w:space="0" w:color="D1D5DB"/>
              <w:bottom w:val="single" w:sz="1" w:space="0" w:color="D1D5DB"/>
              <w:right w:val="single" w:sz="1" w:space="0" w:color="D1D5DB"/>
            </w:tcBorders>
            <w:shd w:val="clear" w:color="auto" w:fill="0D6E68"/>
            <w:tcMar>
              <w:top w:w="100" w:type="dxa"/>
              <w:left w:w="140" w:type="dxa"/>
              <w:bottom w:w="100" w:type="dxa"/>
              <w:right w:w="140" w:type="dxa"/>
            </w:tcMar>
          </w:tcPr>
          <w:p w14:paraId="241EBD19" w14:textId="77777777" w:rsidR="00FC7D9B" w:rsidRDefault="00000000">
            <w:r>
              <w:rPr>
                <w:b/>
                <w:bCs/>
                <w:color w:val="FFFFFF"/>
                <w:sz w:val="20"/>
                <w:szCs w:val="20"/>
              </w:rPr>
              <w:t>Année académique</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A4929A5" w14:textId="75C4E5B7" w:rsidR="00FC7D9B" w:rsidRDefault="00000000">
            <w:r>
              <w:rPr>
                <w:color w:val="1C1917"/>
                <w:sz w:val="20"/>
                <w:szCs w:val="20"/>
              </w:rPr>
              <w:t>202</w:t>
            </w:r>
            <w:r w:rsidR="00ED619C">
              <w:rPr>
                <w:color w:val="1C1917"/>
                <w:sz w:val="20"/>
                <w:szCs w:val="20"/>
              </w:rPr>
              <w:t>5</w:t>
            </w:r>
            <w:r>
              <w:rPr>
                <w:color w:val="1C1917"/>
                <w:sz w:val="20"/>
                <w:szCs w:val="20"/>
              </w:rPr>
              <w:t xml:space="preserve"> – 202</w:t>
            </w:r>
            <w:r w:rsidR="00ED619C">
              <w:rPr>
                <w:color w:val="1C1917"/>
                <w:sz w:val="20"/>
                <w:szCs w:val="20"/>
              </w:rPr>
              <w:t>6</w:t>
            </w:r>
          </w:p>
        </w:tc>
      </w:tr>
    </w:tbl>
    <w:p w14:paraId="78FA8698" w14:textId="77777777" w:rsidR="00FC7D9B" w:rsidRDefault="00000000">
      <w:r>
        <w:br w:type="page"/>
      </w:r>
    </w:p>
    <w:sdt>
      <w:sdtPr>
        <w:id w:val="-1186898311"/>
        <w:docPartObj>
          <w:docPartGallery w:val="Table of Contents"/>
          <w:docPartUnique/>
        </w:docPartObj>
      </w:sdtPr>
      <w:sdtEndPr>
        <w:rPr>
          <w:rFonts w:ascii="Arial" w:eastAsia="Arial" w:hAnsi="Arial" w:cs="Arial"/>
          <w:b/>
          <w:bCs/>
          <w:color w:val="auto"/>
          <w:sz w:val="22"/>
          <w:szCs w:val="22"/>
        </w:rPr>
      </w:sdtEndPr>
      <w:sdtContent>
        <w:p w14:paraId="3C00945C" w14:textId="2BBCAAF9" w:rsidR="003D463C" w:rsidRDefault="003D463C">
          <w:pPr>
            <w:pStyle w:val="En-ttedetabledesmatires"/>
          </w:pPr>
          <w:r>
            <w:t>Table des matières</w:t>
          </w:r>
        </w:p>
        <w:p w14:paraId="563C2B92" w14:textId="6A4BF597" w:rsidR="003D463C" w:rsidRDefault="003D463C">
          <w:pPr>
            <w:pStyle w:val="TM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199037" w:history="1">
            <w:r w:rsidRPr="00282A38">
              <w:rPr>
                <w:rStyle w:val="Lienhypertexte"/>
                <w:rFonts w:asciiTheme="majorBidi" w:hAnsiTheme="majorBidi" w:cstheme="majorBidi"/>
                <w:noProof/>
              </w:rPr>
              <w:t>1. Introduction &amp; Contexte du Projet</w:t>
            </w:r>
            <w:r>
              <w:rPr>
                <w:noProof/>
                <w:webHidden/>
              </w:rPr>
              <w:tab/>
            </w:r>
            <w:r>
              <w:rPr>
                <w:noProof/>
                <w:webHidden/>
              </w:rPr>
              <w:fldChar w:fldCharType="begin"/>
            </w:r>
            <w:r>
              <w:rPr>
                <w:noProof/>
                <w:webHidden/>
              </w:rPr>
              <w:instrText xml:space="preserve"> PAGEREF _Toc232199037 \h </w:instrText>
            </w:r>
            <w:r>
              <w:rPr>
                <w:noProof/>
                <w:webHidden/>
              </w:rPr>
            </w:r>
            <w:r>
              <w:rPr>
                <w:noProof/>
                <w:webHidden/>
              </w:rPr>
              <w:fldChar w:fldCharType="separate"/>
            </w:r>
            <w:r>
              <w:rPr>
                <w:noProof/>
                <w:webHidden/>
              </w:rPr>
              <w:t>4</w:t>
            </w:r>
            <w:r>
              <w:rPr>
                <w:noProof/>
                <w:webHidden/>
              </w:rPr>
              <w:fldChar w:fldCharType="end"/>
            </w:r>
          </w:hyperlink>
        </w:p>
        <w:p w14:paraId="5D6069D4" w14:textId="112C5C02"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38" w:history="1">
            <w:r w:rsidRPr="00282A38">
              <w:rPr>
                <w:rStyle w:val="Lienhypertexte"/>
                <w:rFonts w:asciiTheme="majorBidi" w:hAnsiTheme="majorBidi" w:cstheme="majorBidi"/>
                <w:noProof/>
              </w:rPr>
              <w:t>1.1 Contexte et Problématique</w:t>
            </w:r>
            <w:r>
              <w:rPr>
                <w:noProof/>
                <w:webHidden/>
              </w:rPr>
              <w:tab/>
            </w:r>
            <w:r>
              <w:rPr>
                <w:noProof/>
                <w:webHidden/>
              </w:rPr>
              <w:fldChar w:fldCharType="begin"/>
            </w:r>
            <w:r>
              <w:rPr>
                <w:noProof/>
                <w:webHidden/>
              </w:rPr>
              <w:instrText xml:space="preserve"> PAGEREF _Toc232199038 \h </w:instrText>
            </w:r>
            <w:r>
              <w:rPr>
                <w:noProof/>
                <w:webHidden/>
              </w:rPr>
            </w:r>
            <w:r>
              <w:rPr>
                <w:noProof/>
                <w:webHidden/>
              </w:rPr>
              <w:fldChar w:fldCharType="separate"/>
            </w:r>
            <w:r>
              <w:rPr>
                <w:noProof/>
                <w:webHidden/>
              </w:rPr>
              <w:t>4</w:t>
            </w:r>
            <w:r>
              <w:rPr>
                <w:noProof/>
                <w:webHidden/>
              </w:rPr>
              <w:fldChar w:fldCharType="end"/>
            </w:r>
          </w:hyperlink>
        </w:p>
        <w:p w14:paraId="56C8C6DA" w14:textId="3FF7B13F"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39" w:history="1">
            <w:r w:rsidRPr="00282A38">
              <w:rPr>
                <w:rStyle w:val="Lienhypertexte"/>
                <w:rFonts w:asciiTheme="majorBidi" w:hAnsiTheme="majorBidi" w:cstheme="majorBidi"/>
                <w:noProof/>
              </w:rPr>
              <w:t>1.2 Objectifs du Projet</w:t>
            </w:r>
            <w:r>
              <w:rPr>
                <w:noProof/>
                <w:webHidden/>
              </w:rPr>
              <w:tab/>
            </w:r>
            <w:r>
              <w:rPr>
                <w:noProof/>
                <w:webHidden/>
              </w:rPr>
              <w:fldChar w:fldCharType="begin"/>
            </w:r>
            <w:r>
              <w:rPr>
                <w:noProof/>
                <w:webHidden/>
              </w:rPr>
              <w:instrText xml:space="preserve"> PAGEREF _Toc232199039 \h </w:instrText>
            </w:r>
            <w:r>
              <w:rPr>
                <w:noProof/>
                <w:webHidden/>
              </w:rPr>
            </w:r>
            <w:r>
              <w:rPr>
                <w:noProof/>
                <w:webHidden/>
              </w:rPr>
              <w:fldChar w:fldCharType="separate"/>
            </w:r>
            <w:r>
              <w:rPr>
                <w:noProof/>
                <w:webHidden/>
              </w:rPr>
              <w:t>4</w:t>
            </w:r>
            <w:r>
              <w:rPr>
                <w:noProof/>
                <w:webHidden/>
              </w:rPr>
              <w:fldChar w:fldCharType="end"/>
            </w:r>
          </w:hyperlink>
        </w:p>
        <w:p w14:paraId="6F81750E" w14:textId="6952F5FF"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40" w:history="1">
            <w:r w:rsidRPr="00282A38">
              <w:rPr>
                <w:rStyle w:val="Lienhypertexte"/>
                <w:rFonts w:asciiTheme="majorBidi" w:hAnsiTheme="majorBidi" w:cstheme="majorBidi"/>
                <w:noProof/>
              </w:rPr>
              <w:t>1.3 Présentation du Dataset CarDekho</w:t>
            </w:r>
            <w:r>
              <w:rPr>
                <w:noProof/>
                <w:webHidden/>
              </w:rPr>
              <w:tab/>
            </w:r>
            <w:r>
              <w:rPr>
                <w:noProof/>
                <w:webHidden/>
              </w:rPr>
              <w:fldChar w:fldCharType="begin"/>
            </w:r>
            <w:r>
              <w:rPr>
                <w:noProof/>
                <w:webHidden/>
              </w:rPr>
              <w:instrText xml:space="preserve"> PAGEREF _Toc232199040 \h </w:instrText>
            </w:r>
            <w:r>
              <w:rPr>
                <w:noProof/>
                <w:webHidden/>
              </w:rPr>
            </w:r>
            <w:r>
              <w:rPr>
                <w:noProof/>
                <w:webHidden/>
              </w:rPr>
              <w:fldChar w:fldCharType="separate"/>
            </w:r>
            <w:r>
              <w:rPr>
                <w:noProof/>
                <w:webHidden/>
              </w:rPr>
              <w:t>4</w:t>
            </w:r>
            <w:r>
              <w:rPr>
                <w:noProof/>
                <w:webHidden/>
              </w:rPr>
              <w:fldChar w:fldCharType="end"/>
            </w:r>
          </w:hyperlink>
        </w:p>
        <w:p w14:paraId="54748E73" w14:textId="5000651C" w:rsidR="003D463C" w:rsidRDefault="003D463C">
          <w:pPr>
            <w:pStyle w:val="TM1"/>
            <w:tabs>
              <w:tab w:val="right" w:leader="dot" w:pos="9736"/>
            </w:tabs>
            <w:rPr>
              <w:rFonts w:asciiTheme="minorHAnsi" w:eastAsiaTheme="minorEastAsia" w:hAnsiTheme="minorHAnsi" w:cstheme="minorBidi"/>
              <w:noProof/>
              <w:kern w:val="2"/>
              <w:sz w:val="24"/>
              <w:szCs w:val="24"/>
              <w14:ligatures w14:val="standardContextual"/>
            </w:rPr>
          </w:pPr>
          <w:hyperlink w:anchor="_Toc232199041" w:history="1">
            <w:r w:rsidRPr="00282A38">
              <w:rPr>
                <w:rStyle w:val="Lienhypertexte"/>
                <w:rFonts w:asciiTheme="majorBidi" w:hAnsiTheme="majorBidi" w:cstheme="majorBidi"/>
                <w:noProof/>
              </w:rPr>
              <w:t>2. Méthodologie</w:t>
            </w:r>
            <w:r>
              <w:rPr>
                <w:noProof/>
                <w:webHidden/>
              </w:rPr>
              <w:tab/>
            </w:r>
            <w:r>
              <w:rPr>
                <w:noProof/>
                <w:webHidden/>
              </w:rPr>
              <w:fldChar w:fldCharType="begin"/>
            </w:r>
            <w:r>
              <w:rPr>
                <w:noProof/>
                <w:webHidden/>
              </w:rPr>
              <w:instrText xml:space="preserve"> PAGEREF _Toc232199041 \h </w:instrText>
            </w:r>
            <w:r>
              <w:rPr>
                <w:noProof/>
                <w:webHidden/>
              </w:rPr>
            </w:r>
            <w:r>
              <w:rPr>
                <w:noProof/>
                <w:webHidden/>
              </w:rPr>
              <w:fldChar w:fldCharType="separate"/>
            </w:r>
            <w:r>
              <w:rPr>
                <w:noProof/>
                <w:webHidden/>
              </w:rPr>
              <w:t>7</w:t>
            </w:r>
            <w:r>
              <w:rPr>
                <w:noProof/>
                <w:webHidden/>
              </w:rPr>
              <w:fldChar w:fldCharType="end"/>
            </w:r>
          </w:hyperlink>
        </w:p>
        <w:p w14:paraId="1689AF11" w14:textId="6D00F81B"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42" w:history="1">
            <w:r w:rsidRPr="00282A38">
              <w:rPr>
                <w:rStyle w:val="Lienhypertexte"/>
                <w:rFonts w:asciiTheme="majorBidi" w:hAnsiTheme="majorBidi" w:cstheme="majorBidi"/>
                <w:noProof/>
              </w:rPr>
              <w:t>2.1 Pipeline Complet — Vue d'ensemble</w:t>
            </w:r>
            <w:r>
              <w:rPr>
                <w:noProof/>
                <w:webHidden/>
              </w:rPr>
              <w:tab/>
            </w:r>
            <w:r>
              <w:rPr>
                <w:noProof/>
                <w:webHidden/>
              </w:rPr>
              <w:fldChar w:fldCharType="begin"/>
            </w:r>
            <w:r>
              <w:rPr>
                <w:noProof/>
                <w:webHidden/>
              </w:rPr>
              <w:instrText xml:space="preserve"> PAGEREF _Toc232199042 \h </w:instrText>
            </w:r>
            <w:r>
              <w:rPr>
                <w:noProof/>
                <w:webHidden/>
              </w:rPr>
            </w:r>
            <w:r>
              <w:rPr>
                <w:noProof/>
                <w:webHidden/>
              </w:rPr>
              <w:fldChar w:fldCharType="separate"/>
            </w:r>
            <w:r>
              <w:rPr>
                <w:noProof/>
                <w:webHidden/>
              </w:rPr>
              <w:t>7</w:t>
            </w:r>
            <w:r>
              <w:rPr>
                <w:noProof/>
                <w:webHidden/>
              </w:rPr>
              <w:fldChar w:fldCharType="end"/>
            </w:r>
          </w:hyperlink>
        </w:p>
        <w:p w14:paraId="3B0DD81F" w14:textId="4A7A3483"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43" w:history="1">
            <w:r w:rsidRPr="00282A38">
              <w:rPr>
                <w:rStyle w:val="Lienhypertexte"/>
                <w:rFonts w:asciiTheme="majorBidi" w:hAnsiTheme="majorBidi" w:cstheme="majorBidi"/>
                <w:noProof/>
              </w:rPr>
              <w:t>2.2 Traitements Recommandés — Détail de chaque étape</w:t>
            </w:r>
            <w:r>
              <w:rPr>
                <w:noProof/>
                <w:webHidden/>
              </w:rPr>
              <w:tab/>
            </w:r>
            <w:r>
              <w:rPr>
                <w:noProof/>
                <w:webHidden/>
              </w:rPr>
              <w:fldChar w:fldCharType="begin"/>
            </w:r>
            <w:r>
              <w:rPr>
                <w:noProof/>
                <w:webHidden/>
              </w:rPr>
              <w:instrText xml:space="preserve"> PAGEREF _Toc232199043 \h </w:instrText>
            </w:r>
            <w:r>
              <w:rPr>
                <w:noProof/>
                <w:webHidden/>
              </w:rPr>
            </w:r>
            <w:r>
              <w:rPr>
                <w:noProof/>
                <w:webHidden/>
              </w:rPr>
              <w:fldChar w:fldCharType="separate"/>
            </w:r>
            <w:r>
              <w:rPr>
                <w:noProof/>
                <w:webHidden/>
              </w:rPr>
              <w:t>7</w:t>
            </w:r>
            <w:r>
              <w:rPr>
                <w:noProof/>
                <w:webHidden/>
              </w:rPr>
              <w:fldChar w:fldCharType="end"/>
            </w:r>
          </w:hyperlink>
        </w:p>
        <w:p w14:paraId="1D28F8E7" w14:textId="476BA628"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44" w:history="1">
            <w:r w:rsidRPr="00282A38">
              <w:rPr>
                <w:rStyle w:val="Lienhypertexte"/>
                <w:rFonts w:asciiTheme="majorBidi" w:hAnsiTheme="majorBidi" w:cstheme="majorBidi"/>
                <w:noProof/>
              </w:rPr>
              <w:t>2.2.1 Fusion des données multi-villes et Imputation des valeurs manquantes</w:t>
            </w:r>
            <w:r>
              <w:rPr>
                <w:noProof/>
                <w:webHidden/>
              </w:rPr>
              <w:tab/>
            </w:r>
            <w:r>
              <w:rPr>
                <w:noProof/>
                <w:webHidden/>
              </w:rPr>
              <w:fldChar w:fldCharType="begin"/>
            </w:r>
            <w:r>
              <w:rPr>
                <w:noProof/>
                <w:webHidden/>
              </w:rPr>
              <w:instrText xml:space="preserve"> PAGEREF _Toc232199044 \h </w:instrText>
            </w:r>
            <w:r>
              <w:rPr>
                <w:noProof/>
                <w:webHidden/>
              </w:rPr>
            </w:r>
            <w:r>
              <w:rPr>
                <w:noProof/>
                <w:webHidden/>
              </w:rPr>
              <w:fldChar w:fldCharType="separate"/>
            </w:r>
            <w:r>
              <w:rPr>
                <w:noProof/>
                <w:webHidden/>
              </w:rPr>
              <w:t>8</w:t>
            </w:r>
            <w:r>
              <w:rPr>
                <w:noProof/>
                <w:webHidden/>
              </w:rPr>
              <w:fldChar w:fldCharType="end"/>
            </w:r>
          </w:hyperlink>
        </w:p>
        <w:p w14:paraId="47E16F03" w14:textId="25BD692D"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45" w:history="1">
            <w:r w:rsidRPr="00282A38">
              <w:rPr>
                <w:rStyle w:val="Lienhypertexte"/>
                <w:rFonts w:asciiTheme="majorBidi" w:hAnsiTheme="majorBidi" w:cstheme="majorBidi"/>
                <w:noProof/>
              </w:rPr>
              <w:t>2.2.2 Détection et traitement des valeurs aberrantes (Outliers)</w:t>
            </w:r>
            <w:r>
              <w:rPr>
                <w:noProof/>
                <w:webHidden/>
              </w:rPr>
              <w:tab/>
            </w:r>
            <w:r>
              <w:rPr>
                <w:noProof/>
                <w:webHidden/>
              </w:rPr>
              <w:fldChar w:fldCharType="begin"/>
            </w:r>
            <w:r>
              <w:rPr>
                <w:noProof/>
                <w:webHidden/>
              </w:rPr>
              <w:instrText xml:space="preserve"> PAGEREF _Toc232199045 \h </w:instrText>
            </w:r>
            <w:r>
              <w:rPr>
                <w:noProof/>
                <w:webHidden/>
              </w:rPr>
            </w:r>
            <w:r>
              <w:rPr>
                <w:noProof/>
                <w:webHidden/>
              </w:rPr>
              <w:fldChar w:fldCharType="separate"/>
            </w:r>
            <w:r>
              <w:rPr>
                <w:noProof/>
                <w:webHidden/>
              </w:rPr>
              <w:t>8</w:t>
            </w:r>
            <w:r>
              <w:rPr>
                <w:noProof/>
                <w:webHidden/>
              </w:rPr>
              <w:fldChar w:fldCharType="end"/>
            </w:r>
          </w:hyperlink>
        </w:p>
        <w:p w14:paraId="2E6CAFAA" w14:textId="24614144"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46" w:history="1">
            <w:r w:rsidRPr="00282A38">
              <w:rPr>
                <w:rStyle w:val="Lienhypertexte"/>
                <w:rFonts w:asciiTheme="majorBidi" w:hAnsiTheme="majorBidi" w:cstheme="majorBidi"/>
                <w:noProof/>
              </w:rPr>
              <w:t>2.2.3 Suppression des unités et Normalisation / Standardisation</w:t>
            </w:r>
            <w:r>
              <w:rPr>
                <w:noProof/>
                <w:webHidden/>
              </w:rPr>
              <w:tab/>
            </w:r>
            <w:r>
              <w:rPr>
                <w:noProof/>
                <w:webHidden/>
              </w:rPr>
              <w:fldChar w:fldCharType="begin"/>
            </w:r>
            <w:r>
              <w:rPr>
                <w:noProof/>
                <w:webHidden/>
              </w:rPr>
              <w:instrText xml:space="preserve"> PAGEREF _Toc232199046 \h </w:instrText>
            </w:r>
            <w:r>
              <w:rPr>
                <w:noProof/>
                <w:webHidden/>
              </w:rPr>
            </w:r>
            <w:r>
              <w:rPr>
                <w:noProof/>
                <w:webHidden/>
              </w:rPr>
              <w:fldChar w:fldCharType="separate"/>
            </w:r>
            <w:r>
              <w:rPr>
                <w:noProof/>
                <w:webHidden/>
              </w:rPr>
              <w:t>10</w:t>
            </w:r>
            <w:r>
              <w:rPr>
                <w:noProof/>
                <w:webHidden/>
              </w:rPr>
              <w:fldChar w:fldCharType="end"/>
            </w:r>
          </w:hyperlink>
        </w:p>
        <w:p w14:paraId="1A9BE3FA" w14:textId="35648A13"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47" w:history="1">
            <w:r w:rsidRPr="00282A38">
              <w:rPr>
                <w:rStyle w:val="Lienhypertexte"/>
                <w:rFonts w:asciiTheme="majorBidi" w:hAnsiTheme="majorBidi" w:cstheme="majorBidi"/>
                <w:noProof/>
              </w:rPr>
              <w:t>2.2.4 Encodage des variables catégorielles</w:t>
            </w:r>
            <w:r>
              <w:rPr>
                <w:noProof/>
                <w:webHidden/>
              </w:rPr>
              <w:tab/>
            </w:r>
            <w:r>
              <w:rPr>
                <w:noProof/>
                <w:webHidden/>
              </w:rPr>
              <w:fldChar w:fldCharType="begin"/>
            </w:r>
            <w:r>
              <w:rPr>
                <w:noProof/>
                <w:webHidden/>
              </w:rPr>
              <w:instrText xml:space="preserve"> PAGEREF _Toc232199047 \h </w:instrText>
            </w:r>
            <w:r>
              <w:rPr>
                <w:noProof/>
                <w:webHidden/>
              </w:rPr>
            </w:r>
            <w:r>
              <w:rPr>
                <w:noProof/>
                <w:webHidden/>
              </w:rPr>
              <w:fldChar w:fldCharType="separate"/>
            </w:r>
            <w:r>
              <w:rPr>
                <w:noProof/>
                <w:webHidden/>
              </w:rPr>
              <w:t>11</w:t>
            </w:r>
            <w:r>
              <w:rPr>
                <w:noProof/>
                <w:webHidden/>
              </w:rPr>
              <w:fldChar w:fldCharType="end"/>
            </w:r>
          </w:hyperlink>
        </w:p>
        <w:p w14:paraId="6985B1C7" w14:textId="5BD14019"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48" w:history="1">
            <w:r w:rsidRPr="00282A38">
              <w:rPr>
                <w:rStyle w:val="Lienhypertexte"/>
                <w:rFonts w:asciiTheme="majorBidi" w:hAnsiTheme="majorBidi" w:cstheme="majorBidi"/>
                <w:noProof/>
              </w:rPr>
              <w:t>2.2.5 Analyse Exploratoire des Données (EDA)</w:t>
            </w:r>
            <w:r>
              <w:rPr>
                <w:noProof/>
                <w:webHidden/>
              </w:rPr>
              <w:tab/>
            </w:r>
            <w:r>
              <w:rPr>
                <w:noProof/>
                <w:webHidden/>
              </w:rPr>
              <w:fldChar w:fldCharType="begin"/>
            </w:r>
            <w:r>
              <w:rPr>
                <w:noProof/>
                <w:webHidden/>
              </w:rPr>
              <w:instrText xml:space="preserve"> PAGEREF _Toc232199048 \h </w:instrText>
            </w:r>
            <w:r>
              <w:rPr>
                <w:noProof/>
                <w:webHidden/>
              </w:rPr>
            </w:r>
            <w:r>
              <w:rPr>
                <w:noProof/>
                <w:webHidden/>
              </w:rPr>
              <w:fldChar w:fldCharType="separate"/>
            </w:r>
            <w:r>
              <w:rPr>
                <w:noProof/>
                <w:webHidden/>
              </w:rPr>
              <w:t>12</w:t>
            </w:r>
            <w:r>
              <w:rPr>
                <w:noProof/>
                <w:webHidden/>
              </w:rPr>
              <w:fldChar w:fldCharType="end"/>
            </w:r>
          </w:hyperlink>
        </w:p>
        <w:p w14:paraId="490215D4" w14:textId="3A7525DB"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49" w:history="1">
            <w:r w:rsidRPr="00282A38">
              <w:rPr>
                <w:rStyle w:val="Lienhypertexte"/>
                <w:rFonts w:asciiTheme="majorBidi" w:hAnsiTheme="majorBidi" w:cstheme="majorBidi"/>
                <w:noProof/>
              </w:rPr>
              <w:t>2.2.6 Séparation stratifiée Train / Test</w:t>
            </w:r>
            <w:r>
              <w:rPr>
                <w:noProof/>
                <w:webHidden/>
              </w:rPr>
              <w:tab/>
            </w:r>
            <w:r>
              <w:rPr>
                <w:noProof/>
                <w:webHidden/>
              </w:rPr>
              <w:fldChar w:fldCharType="begin"/>
            </w:r>
            <w:r>
              <w:rPr>
                <w:noProof/>
                <w:webHidden/>
              </w:rPr>
              <w:instrText xml:space="preserve"> PAGEREF _Toc232199049 \h </w:instrText>
            </w:r>
            <w:r>
              <w:rPr>
                <w:noProof/>
                <w:webHidden/>
              </w:rPr>
            </w:r>
            <w:r>
              <w:rPr>
                <w:noProof/>
                <w:webHidden/>
              </w:rPr>
              <w:fldChar w:fldCharType="separate"/>
            </w:r>
            <w:r>
              <w:rPr>
                <w:noProof/>
                <w:webHidden/>
              </w:rPr>
              <w:t>16</w:t>
            </w:r>
            <w:r>
              <w:rPr>
                <w:noProof/>
                <w:webHidden/>
              </w:rPr>
              <w:fldChar w:fldCharType="end"/>
            </w:r>
          </w:hyperlink>
        </w:p>
        <w:p w14:paraId="700C4D7D" w14:textId="3DA59AA5"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50" w:history="1">
            <w:r w:rsidRPr="00282A38">
              <w:rPr>
                <w:rStyle w:val="Lienhypertexte"/>
                <w:rFonts w:asciiTheme="majorBidi" w:hAnsiTheme="majorBidi" w:cstheme="majorBidi"/>
                <w:noProof/>
              </w:rPr>
              <w:t>2.2.7 Validation croisée et recherche d'hyperparamètres</w:t>
            </w:r>
            <w:r>
              <w:rPr>
                <w:noProof/>
                <w:webHidden/>
              </w:rPr>
              <w:tab/>
            </w:r>
            <w:r>
              <w:rPr>
                <w:noProof/>
                <w:webHidden/>
              </w:rPr>
              <w:fldChar w:fldCharType="begin"/>
            </w:r>
            <w:r>
              <w:rPr>
                <w:noProof/>
                <w:webHidden/>
              </w:rPr>
              <w:instrText xml:space="preserve"> PAGEREF _Toc232199050 \h </w:instrText>
            </w:r>
            <w:r>
              <w:rPr>
                <w:noProof/>
                <w:webHidden/>
              </w:rPr>
            </w:r>
            <w:r>
              <w:rPr>
                <w:noProof/>
                <w:webHidden/>
              </w:rPr>
              <w:fldChar w:fldCharType="separate"/>
            </w:r>
            <w:r>
              <w:rPr>
                <w:noProof/>
                <w:webHidden/>
              </w:rPr>
              <w:t>17</w:t>
            </w:r>
            <w:r>
              <w:rPr>
                <w:noProof/>
                <w:webHidden/>
              </w:rPr>
              <w:fldChar w:fldCharType="end"/>
            </w:r>
          </w:hyperlink>
        </w:p>
        <w:p w14:paraId="2305AEB2" w14:textId="18A93A5E"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51" w:history="1">
            <w:r w:rsidRPr="00282A38">
              <w:rPr>
                <w:rStyle w:val="Lienhypertexte"/>
                <w:rFonts w:asciiTheme="majorBidi" w:hAnsiTheme="majorBidi" w:cstheme="majorBidi"/>
                <w:noProof/>
              </w:rPr>
              <w:t>2.3 Algorithmes utilisés et justification</w:t>
            </w:r>
            <w:r>
              <w:rPr>
                <w:noProof/>
                <w:webHidden/>
              </w:rPr>
              <w:tab/>
            </w:r>
            <w:r>
              <w:rPr>
                <w:noProof/>
                <w:webHidden/>
              </w:rPr>
              <w:fldChar w:fldCharType="begin"/>
            </w:r>
            <w:r>
              <w:rPr>
                <w:noProof/>
                <w:webHidden/>
              </w:rPr>
              <w:instrText xml:space="preserve"> PAGEREF _Toc232199051 \h </w:instrText>
            </w:r>
            <w:r>
              <w:rPr>
                <w:noProof/>
                <w:webHidden/>
              </w:rPr>
            </w:r>
            <w:r>
              <w:rPr>
                <w:noProof/>
                <w:webHidden/>
              </w:rPr>
              <w:fldChar w:fldCharType="separate"/>
            </w:r>
            <w:r>
              <w:rPr>
                <w:noProof/>
                <w:webHidden/>
              </w:rPr>
              <w:t>20</w:t>
            </w:r>
            <w:r>
              <w:rPr>
                <w:noProof/>
                <w:webHidden/>
              </w:rPr>
              <w:fldChar w:fldCharType="end"/>
            </w:r>
          </w:hyperlink>
        </w:p>
        <w:p w14:paraId="2C0BA6ED" w14:textId="04D2E7D9"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52" w:history="1">
            <w:r w:rsidRPr="00282A38">
              <w:rPr>
                <w:rStyle w:val="Lienhypertexte"/>
                <w:rFonts w:asciiTheme="majorBidi" w:hAnsiTheme="majorBidi" w:cstheme="majorBidi"/>
                <w:noProof/>
              </w:rPr>
              <w:t>Algorithme 1 — Régression Linéaire (Baseline)</w:t>
            </w:r>
            <w:r>
              <w:rPr>
                <w:noProof/>
                <w:webHidden/>
              </w:rPr>
              <w:tab/>
            </w:r>
            <w:r>
              <w:rPr>
                <w:noProof/>
                <w:webHidden/>
              </w:rPr>
              <w:fldChar w:fldCharType="begin"/>
            </w:r>
            <w:r>
              <w:rPr>
                <w:noProof/>
                <w:webHidden/>
              </w:rPr>
              <w:instrText xml:space="preserve"> PAGEREF _Toc232199052 \h </w:instrText>
            </w:r>
            <w:r>
              <w:rPr>
                <w:noProof/>
                <w:webHidden/>
              </w:rPr>
            </w:r>
            <w:r>
              <w:rPr>
                <w:noProof/>
                <w:webHidden/>
              </w:rPr>
              <w:fldChar w:fldCharType="separate"/>
            </w:r>
            <w:r>
              <w:rPr>
                <w:noProof/>
                <w:webHidden/>
              </w:rPr>
              <w:t>20</w:t>
            </w:r>
            <w:r>
              <w:rPr>
                <w:noProof/>
                <w:webHidden/>
              </w:rPr>
              <w:fldChar w:fldCharType="end"/>
            </w:r>
          </w:hyperlink>
        </w:p>
        <w:p w14:paraId="560F97C8" w14:textId="0609F59E"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53" w:history="1">
            <w:r w:rsidRPr="00282A38">
              <w:rPr>
                <w:rStyle w:val="Lienhypertexte"/>
                <w:rFonts w:asciiTheme="majorBidi" w:hAnsiTheme="majorBidi" w:cstheme="majorBidi"/>
                <w:noProof/>
              </w:rPr>
              <w:t>Algorithme 2 — Random Forest (Forêt Aléatoire)</w:t>
            </w:r>
            <w:r>
              <w:rPr>
                <w:noProof/>
                <w:webHidden/>
              </w:rPr>
              <w:tab/>
            </w:r>
            <w:r>
              <w:rPr>
                <w:noProof/>
                <w:webHidden/>
              </w:rPr>
              <w:fldChar w:fldCharType="begin"/>
            </w:r>
            <w:r>
              <w:rPr>
                <w:noProof/>
                <w:webHidden/>
              </w:rPr>
              <w:instrText xml:space="preserve"> PAGEREF _Toc232199053 \h </w:instrText>
            </w:r>
            <w:r>
              <w:rPr>
                <w:noProof/>
                <w:webHidden/>
              </w:rPr>
            </w:r>
            <w:r>
              <w:rPr>
                <w:noProof/>
                <w:webHidden/>
              </w:rPr>
              <w:fldChar w:fldCharType="separate"/>
            </w:r>
            <w:r>
              <w:rPr>
                <w:noProof/>
                <w:webHidden/>
              </w:rPr>
              <w:t>20</w:t>
            </w:r>
            <w:r>
              <w:rPr>
                <w:noProof/>
                <w:webHidden/>
              </w:rPr>
              <w:fldChar w:fldCharType="end"/>
            </w:r>
          </w:hyperlink>
        </w:p>
        <w:p w14:paraId="2F3EAAA6" w14:textId="4303C144"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54" w:history="1">
            <w:r w:rsidRPr="00282A38">
              <w:rPr>
                <w:rStyle w:val="Lienhypertexte"/>
                <w:rFonts w:asciiTheme="majorBidi" w:hAnsiTheme="majorBidi" w:cstheme="majorBidi"/>
                <w:noProof/>
                <w:lang w:val="en-US"/>
              </w:rPr>
              <w:t>Algorithme 3 — XGBoost (eXtreme Gradient Boosting)</w:t>
            </w:r>
            <w:r>
              <w:rPr>
                <w:noProof/>
                <w:webHidden/>
              </w:rPr>
              <w:tab/>
            </w:r>
            <w:r>
              <w:rPr>
                <w:noProof/>
                <w:webHidden/>
              </w:rPr>
              <w:fldChar w:fldCharType="begin"/>
            </w:r>
            <w:r>
              <w:rPr>
                <w:noProof/>
                <w:webHidden/>
              </w:rPr>
              <w:instrText xml:space="preserve"> PAGEREF _Toc232199054 \h </w:instrText>
            </w:r>
            <w:r>
              <w:rPr>
                <w:noProof/>
                <w:webHidden/>
              </w:rPr>
            </w:r>
            <w:r>
              <w:rPr>
                <w:noProof/>
                <w:webHidden/>
              </w:rPr>
              <w:fldChar w:fldCharType="separate"/>
            </w:r>
            <w:r>
              <w:rPr>
                <w:noProof/>
                <w:webHidden/>
              </w:rPr>
              <w:t>21</w:t>
            </w:r>
            <w:r>
              <w:rPr>
                <w:noProof/>
                <w:webHidden/>
              </w:rPr>
              <w:fldChar w:fldCharType="end"/>
            </w:r>
          </w:hyperlink>
        </w:p>
        <w:p w14:paraId="122577BA" w14:textId="42D8B53C"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55" w:history="1">
            <w:r w:rsidRPr="00282A38">
              <w:rPr>
                <w:rStyle w:val="Lienhypertexte"/>
                <w:rFonts w:asciiTheme="majorBidi" w:hAnsiTheme="majorBidi" w:cstheme="majorBidi"/>
                <w:noProof/>
              </w:rPr>
              <w:t>Algorithme 4 — SVR (Support Vector Regression)</w:t>
            </w:r>
            <w:r>
              <w:rPr>
                <w:noProof/>
                <w:webHidden/>
              </w:rPr>
              <w:tab/>
            </w:r>
            <w:r>
              <w:rPr>
                <w:noProof/>
                <w:webHidden/>
              </w:rPr>
              <w:fldChar w:fldCharType="begin"/>
            </w:r>
            <w:r>
              <w:rPr>
                <w:noProof/>
                <w:webHidden/>
              </w:rPr>
              <w:instrText xml:space="preserve"> PAGEREF _Toc232199055 \h </w:instrText>
            </w:r>
            <w:r>
              <w:rPr>
                <w:noProof/>
                <w:webHidden/>
              </w:rPr>
            </w:r>
            <w:r>
              <w:rPr>
                <w:noProof/>
                <w:webHidden/>
              </w:rPr>
              <w:fldChar w:fldCharType="separate"/>
            </w:r>
            <w:r>
              <w:rPr>
                <w:noProof/>
                <w:webHidden/>
              </w:rPr>
              <w:t>21</w:t>
            </w:r>
            <w:r>
              <w:rPr>
                <w:noProof/>
                <w:webHidden/>
              </w:rPr>
              <w:fldChar w:fldCharType="end"/>
            </w:r>
          </w:hyperlink>
        </w:p>
        <w:p w14:paraId="426ED0BE" w14:textId="33895C1E" w:rsidR="003D463C" w:rsidRDefault="003D463C">
          <w:pPr>
            <w:pStyle w:val="TM1"/>
            <w:tabs>
              <w:tab w:val="right" w:leader="dot" w:pos="9736"/>
            </w:tabs>
            <w:rPr>
              <w:rFonts w:asciiTheme="minorHAnsi" w:eastAsiaTheme="minorEastAsia" w:hAnsiTheme="minorHAnsi" w:cstheme="minorBidi"/>
              <w:noProof/>
              <w:kern w:val="2"/>
              <w:sz w:val="24"/>
              <w:szCs w:val="24"/>
              <w14:ligatures w14:val="standardContextual"/>
            </w:rPr>
          </w:pPr>
          <w:hyperlink w:anchor="_Toc232199056" w:history="1">
            <w:r w:rsidRPr="00282A38">
              <w:rPr>
                <w:rStyle w:val="Lienhypertexte"/>
                <w:rFonts w:asciiTheme="majorBidi" w:hAnsiTheme="majorBidi" w:cstheme="majorBidi"/>
                <w:noProof/>
              </w:rPr>
              <w:t>3. Résultats</w:t>
            </w:r>
            <w:r>
              <w:rPr>
                <w:noProof/>
                <w:webHidden/>
              </w:rPr>
              <w:tab/>
            </w:r>
            <w:r>
              <w:rPr>
                <w:noProof/>
                <w:webHidden/>
              </w:rPr>
              <w:fldChar w:fldCharType="begin"/>
            </w:r>
            <w:r>
              <w:rPr>
                <w:noProof/>
                <w:webHidden/>
              </w:rPr>
              <w:instrText xml:space="preserve"> PAGEREF _Toc232199056 \h </w:instrText>
            </w:r>
            <w:r>
              <w:rPr>
                <w:noProof/>
                <w:webHidden/>
              </w:rPr>
            </w:r>
            <w:r>
              <w:rPr>
                <w:noProof/>
                <w:webHidden/>
              </w:rPr>
              <w:fldChar w:fldCharType="separate"/>
            </w:r>
            <w:r>
              <w:rPr>
                <w:noProof/>
                <w:webHidden/>
              </w:rPr>
              <w:t>23</w:t>
            </w:r>
            <w:r>
              <w:rPr>
                <w:noProof/>
                <w:webHidden/>
              </w:rPr>
              <w:fldChar w:fldCharType="end"/>
            </w:r>
          </w:hyperlink>
        </w:p>
        <w:p w14:paraId="304AEF60" w14:textId="04D014EB"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57" w:history="1">
            <w:r w:rsidRPr="00282A38">
              <w:rPr>
                <w:rStyle w:val="Lienhypertexte"/>
                <w:rFonts w:asciiTheme="majorBidi" w:hAnsiTheme="majorBidi" w:cstheme="majorBidi"/>
                <w:noProof/>
              </w:rPr>
              <w:t>3.1 Analyse Exploratoire — Synthèse visuelle</w:t>
            </w:r>
            <w:r>
              <w:rPr>
                <w:noProof/>
                <w:webHidden/>
              </w:rPr>
              <w:tab/>
            </w:r>
            <w:r>
              <w:rPr>
                <w:noProof/>
                <w:webHidden/>
              </w:rPr>
              <w:fldChar w:fldCharType="begin"/>
            </w:r>
            <w:r>
              <w:rPr>
                <w:noProof/>
                <w:webHidden/>
              </w:rPr>
              <w:instrText xml:space="preserve"> PAGEREF _Toc232199057 \h </w:instrText>
            </w:r>
            <w:r>
              <w:rPr>
                <w:noProof/>
                <w:webHidden/>
              </w:rPr>
            </w:r>
            <w:r>
              <w:rPr>
                <w:noProof/>
                <w:webHidden/>
              </w:rPr>
              <w:fldChar w:fldCharType="separate"/>
            </w:r>
            <w:r>
              <w:rPr>
                <w:noProof/>
                <w:webHidden/>
              </w:rPr>
              <w:t>23</w:t>
            </w:r>
            <w:r>
              <w:rPr>
                <w:noProof/>
                <w:webHidden/>
              </w:rPr>
              <w:fldChar w:fldCharType="end"/>
            </w:r>
          </w:hyperlink>
        </w:p>
        <w:p w14:paraId="45CE145C" w14:textId="68E57E7A"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58" w:history="1">
            <w:r w:rsidRPr="00282A38">
              <w:rPr>
                <w:rStyle w:val="Lienhypertexte"/>
                <w:rFonts w:asciiTheme="majorBidi" w:hAnsiTheme="majorBidi" w:cstheme="majorBidi"/>
                <w:noProof/>
              </w:rPr>
              <w:t>3.2 Tableau comparatif des performances des modèles</w:t>
            </w:r>
            <w:r>
              <w:rPr>
                <w:noProof/>
                <w:webHidden/>
              </w:rPr>
              <w:tab/>
            </w:r>
            <w:r>
              <w:rPr>
                <w:noProof/>
                <w:webHidden/>
              </w:rPr>
              <w:fldChar w:fldCharType="begin"/>
            </w:r>
            <w:r>
              <w:rPr>
                <w:noProof/>
                <w:webHidden/>
              </w:rPr>
              <w:instrText xml:space="preserve"> PAGEREF _Toc232199058 \h </w:instrText>
            </w:r>
            <w:r>
              <w:rPr>
                <w:noProof/>
                <w:webHidden/>
              </w:rPr>
            </w:r>
            <w:r>
              <w:rPr>
                <w:noProof/>
                <w:webHidden/>
              </w:rPr>
              <w:fldChar w:fldCharType="separate"/>
            </w:r>
            <w:r>
              <w:rPr>
                <w:noProof/>
                <w:webHidden/>
              </w:rPr>
              <w:t>23</w:t>
            </w:r>
            <w:r>
              <w:rPr>
                <w:noProof/>
                <w:webHidden/>
              </w:rPr>
              <w:fldChar w:fldCharType="end"/>
            </w:r>
          </w:hyperlink>
        </w:p>
        <w:p w14:paraId="0DEFE923" w14:textId="65EE21A7"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59" w:history="1">
            <w:r w:rsidRPr="00282A38">
              <w:rPr>
                <w:rStyle w:val="Lienhypertexte"/>
                <w:rFonts w:asciiTheme="majorBidi" w:hAnsiTheme="majorBidi" w:cstheme="majorBidi"/>
                <w:noProof/>
              </w:rPr>
              <w:t>3.3 Importance des variables</w:t>
            </w:r>
            <w:r>
              <w:rPr>
                <w:noProof/>
                <w:webHidden/>
              </w:rPr>
              <w:tab/>
            </w:r>
            <w:r>
              <w:rPr>
                <w:noProof/>
                <w:webHidden/>
              </w:rPr>
              <w:fldChar w:fldCharType="begin"/>
            </w:r>
            <w:r>
              <w:rPr>
                <w:noProof/>
                <w:webHidden/>
              </w:rPr>
              <w:instrText xml:space="preserve"> PAGEREF _Toc232199059 \h </w:instrText>
            </w:r>
            <w:r>
              <w:rPr>
                <w:noProof/>
                <w:webHidden/>
              </w:rPr>
            </w:r>
            <w:r>
              <w:rPr>
                <w:noProof/>
                <w:webHidden/>
              </w:rPr>
              <w:fldChar w:fldCharType="separate"/>
            </w:r>
            <w:r>
              <w:rPr>
                <w:noProof/>
                <w:webHidden/>
              </w:rPr>
              <w:t>25</w:t>
            </w:r>
            <w:r>
              <w:rPr>
                <w:noProof/>
                <w:webHidden/>
              </w:rPr>
              <w:fldChar w:fldCharType="end"/>
            </w:r>
          </w:hyperlink>
        </w:p>
        <w:p w14:paraId="47CFA3C7" w14:textId="0EB95BE8"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60" w:history="1">
            <w:r w:rsidRPr="00282A38">
              <w:rPr>
                <w:rStyle w:val="Lienhypertexte"/>
                <w:rFonts w:asciiTheme="majorBidi" w:hAnsiTheme="majorBidi" w:cstheme="majorBidi"/>
                <w:noProof/>
              </w:rPr>
              <w:t>3.4 Analyse des résidus du meilleur modèle</w:t>
            </w:r>
            <w:r>
              <w:rPr>
                <w:noProof/>
                <w:webHidden/>
              </w:rPr>
              <w:tab/>
            </w:r>
            <w:r>
              <w:rPr>
                <w:noProof/>
                <w:webHidden/>
              </w:rPr>
              <w:fldChar w:fldCharType="begin"/>
            </w:r>
            <w:r>
              <w:rPr>
                <w:noProof/>
                <w:webHidden/>
              </w:rPr>
              <w:instrText xml:space="preserve"> PAGEREF _Toc232199060 \h </w:instrText>
            </w:r>
            <w:r>
              <w:rPr>
                <w:noProof/>
                <w:webHidden/>
              </w:rPr>
            </w:r>
            <w:r>
              <w:rPr>
                <w:noProof/>
                <w:webHidden/>
              </w:rPr>
              <w:fldChar w:fldCharType="separate"/>
            </w:r>
            <w:r>
              <w:rPr>
                <w:noProof/>
                <w:webHidden/>
              </w:rPr>
              <w:t>27</w:t>
            </w:r>
            <w:r>
              <w:rPr>
                <w:noProof/>
                <w:webHidden/>
              </w:rPr>
              <w:fldChar w:fldCharType="end"/>
            </w:r>
          </w:hyperlink>
        </w:p>
        <w:p w14:paraId="03CAEEC0" w14:textId="5613F7C4" w:rsidR="003D463C" w:rsidRDefault="003D463C">
          <w:pPr>
            <w:pStyle w:val="TM1"/>
            <w:tabs>
              <w:tab w:val="right" w:leader="dot" w:pos="9736"/>
            </w:tabs>
            <w:rPr>
              <w:rFonts w:asciiTheme="minorHAnsi" w:eastAsiaTheme="minorEastAsia" w:hAnsiTheme="minorHAnsi" w:cstheme="minorBidi"/>
              <w:noProof/>
              <w:kern w:val="2"/>
              <w:sz w:val="24"/>
              <w:szCs w:val="24"/>
              <w14:ligatures w14:val="standardContextual"/>
            </w:rPr>
          </w:pPr>
          <w:hyperlink w:anchor="_Toc232199061" w:history="1">
            <w:r w:rsidRPr="00282A38">
              <w:rPr>
                <w:rStyle w:val="Lienhypertexte"/>
                <w:rFonts w:asciiTheme="majorBidi" w:hAnsiTheme="majorBidi" w:cstheme="majorBidi"/>
                <w:noProof/>
              </w:rPr>
              <w:t>4. Discussion &amp; Analyse Critique</w:t>
            </w:r>
            <w:r>
              <w:rPr>
                <w:noProof/>
                <w:webHidden/>
              </w:rPr>
              <w:tab/>
            </w:r>
            <w:r>
              <w:rPr>
                <w:noProof/>
                <w:webHidden/>
              </w:rPr>
              <w:fldChar w:fldCharType="begin"/>
            </w:r>
            <w:r>
              <w:rPr>
                <w:noProof/>
                <w:webHidden/>
              </w:rPr>
              <w:instrText xml:space="preserve"> PAGEREF _Toc232199061 \h </w:instrText>
            </w:r>
            <w:r>
              <w:rPr>
                <w:noProof/>
                <w:webHidden/>
              </w:rPr>
            </w:r>
            <w:r>
              <w:rPr>
                <w:noProof/>
                <w:webHidden/>
              </w:rPr>
              <w:fldChar w:fldCharType="separate"/>
            </w:r>
            <w:r>
              <w:rPr>
                <w:noProof/>
                <w:webHidden/>
              </w:rPr>
              <w:t>29</w:t>
            </w:r>
            <w:r>
              <w:rPr>
                <w:noProof/>
                <w:webHidden/>
              </w:rPr>
              <w:fldChar w:fldCharType="end"/>
            </w:r>
          </w:hyperlink>
        </w:p>
        <w:p w14:paraId="1B35ECFB" w14:textId="5A56167E"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62" w:history="1">
            <w:r w:rsidRPr="00282A38">
              <w:rPr>
                <w:rStyle w:val="Lienhypertexte"/>
                <w:rFonts w:asciiTheme="majorBidi" w:hAnsiTheme="majorBidi" w:cstheme="majorBidi"/>
                <w:noProof/>
              </w:rPr>
              <w:t>4.1 Analyse détaillée des performances par algorithme</w:t>
            </w:r>
            <w:r>
              <w:rPr>
                <w:noProof/>
                <w:webHidden/>
              </w:rPr>
              <w:tab/>
            </w:r>
            <w:r>
              <w:rPr>
                <w:noProof/>
                <w:webHidden/>
              </w:rPr>
              <w:fldChar w:fldCharType="begin"/>
            </w:r>
            <w:r>
              <w:rPr>
                <w:noProof/>
                <w:webHidden/>
              </w:rPr>
              <w:instrText xml:space="preserve"> PAGEREF _Toc232199062 \h </w:instrText>
            </w:r>
            <w:r>
              <w:rPr>
                <w:noProof/>
                <w:webHidden/>
              </w:rPr>
            </w:r>
            <w:r>
              <w:rPr>
                <w:noProof/>
                <w:webHidden/>
              </w:rPr>
              <w:fldChar w:fldCharType="separate"/>
            </w:r>
            <w:r>
              <w:rPr>
                <w:noProof/>
                <w:webHidden/>
              </w:rPr>
              <w:t>29</w:t>
            </w:r>
            <w:r>
              <w:rPr>
                <w:noProof/>
                <w:webHidden/>
              </w:rPr>
              <w:fldChar w:fldCharType="end"/>
            </w:r>
          </w:hyperlink>
        </w:p>
        <w:p w14:paraId="7ED1199E" w14:textId="153C1FEE"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63" w:history="1">
            <w:r w:rsidRPr="00282A38">
              <w:rPr>
                <w:rStyle w:val="Lienhypertexte"/>
                <w:rFonts w:asciiTheme="majorBidi" w:hAnsiTheme="majorBidi" w:cstheme="majorBidi"/>
                <w:noProof/>
              </w:rPr>
              <w:t>XGBoost — Meilleur modèle (R² = 0.74 après tuning)</w:t>
            </w:r>
            <w:r>
              <w:rPr>
                <w:noProof/>
                <w:webHidden/>
              </w:rPr>
              <w:tab/>
            </w:r>
            <w:r>
              <w:rPr>
                <w:noProof/>
                <w:webHidden/>
              </w:rPr>
              <w:fldChar w:fldCharType="begin"/>
            </w:r>
            <w:r>
              <w:rPr>
                <w:noProof/>
                <w:webHidden/>
              </w:rPr>
              <w:instrText xml:space="preserve"> PAGEREF _Toc232199063 \h </w:instrText>
            </w:r>
            <w:r>
              <w:rPr>
                <w:noProof/>
                <w:webHidden/>
              </w:rPr>
            </w:r>
            <w:r>
              <w:rPr>
                <w:noProof/>
                <w:webHidden/>
              </w:rPr>
              <w:fldChar w:fldCharType="separate"/>
            </w:r>
            <w:r>
              <w:rPr>
                <w:noProof/>
                <w:webHidden/>
              </w:rPr>
              <w:t>29</w:t>
            </w:r>
            <w:r>
              <w:rPr>
                <w:noProof/>
                <w:webHidden/>
              </w:rPr>
              <w:fldChar w:fldCharType="end"/>
            </w:r>
          </w:hyperlink>
        </w:p>
        <w:p w14:paraId="36D0CAB2" w14:textId="596E6B72"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64" w:history="1">
            <w:r w:rsidRPr="00282A38">
              <w:rPr>
                <w:rStyle w:val="Lienhypertexte"/>
                <w:rFonts w:asciiTheme="majorBidi" w:hAnsiTheme="majorBidi" w:cstheme="majorBidi"/>
                <w:noProof/>
              </w:rPr>
              <w:t>Random Forest — Bonne performance (R² = 0.70)</w:t>
            </w:r>
            <w:r>
              <w:rPr>
                <w:noProof/>
                <w:webHidden/>
              </w:rPr>
              <w:tab/>
            </w:r>
            <w:r>
              <w:rPr>
                <w:noProof/>
                <w:webHidden/>
              </w:rPr>
              <w:fldChar w:fldCharType="begin"/>
            </w:r>
            <w:r>
              <w:rPr>
                <w:noProof/>
                <w:webHidden/>
              </w:rPr>
              <w:instrText xml:space="preserve"> PAGEREF _Toc232199064 \h </w:instrText>
            </w:r>
            <w:r>
              <w:rPr>
                <w:noProof/>
                <w:webHidden/>
              </w:rPr>
            </w:r>
            <w:r>
              <w:rPr>
                <w:noProof/>
                <w:webHidden/>
              </w:rPr>
              <w:fldChar w:fldCharType="separate"/>
            </w:r>
            <w:r>
              <w:rPr>
                <w:noProof/>
                <w:webHidden/>
              </w:rPr>
              <w:t>29</w:t>
            </w:r>
            <w:r>
              <w:rPr>
                <w:noProof/>
                <w:webHidden/>
              </w:rPr>
              <w:fldChar w:fldCharType="end"/>
            </w:r>
          </w:hyperlink>
        </w:p>
        <w:p w14:paraId="02FCD1BB" w14:textId="78EA9C3B"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65" w:history="1">
            <w:r w:rsidRPr="00282A38">
              <w:rPr>
                <w:rStyle w:val="Lienhypertexte"/>
                <w:rFonts w:asciiTheme="majorBidi" w:hAnsiTheme="majorBidi" w:cstheme="majorBidi"/>
                <w:noProof/>
              </w:rPr>
              <w:t>Régression Linéaire — Baseline honnête (R² = 0.61)</w:t>
            </w:r>
            <w:r>
              <w:rPr>
                <w:noProof/>
                <w:webHidden/>
              </w:rPr>
              <w:tab/>
            </w:r>
            <w:r>
              <w:rPr>
                <w:noProof/>
                <w:webHidden/>
              </w:rPr>
              <w:fldChar w:fldCharType="begin"/>
            </w:r>
            <w:r>
              <w:rPr>
                <w:noProof/>
                <w:webHidden/>
              </w:rPr>
              <w:instrText xml:space="preserve"> PAGEREF _Toc232199065 \h </w:instrText>
            </w:r>
            <w:r>
              <w:rPr>
                <w:noProof/>
                <w:webHidden/>
              </w:rPr>
            </w:r>
            <w:r>
              <w:rPr>
                <w:noProof/>
                <w:webHidden/>
              </w:rPr>
              <w:fldChar w:fldCharType="separate"/>
            </w:r>
            <w:r>
              <w:rPr>
                <w:noProof/>
                <w:webHidden/>
              </w:rPr>
              <w:t>29</w:t>
            </w:r>
            <w:r>
              <w:rPr>
                <w:noProof/>
                <w:webHidden/>
              </w:rPr>
              <w:fldChar w:fldCharType="end"/>
            </w:r>
          </w:hyperlink>
        </w:p>
        <w:p w14:paraId="380695DA" w14:textId="3650F924" w:rsidR="003D463C" w:rsidRDefault="003D463C">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32199066" w:history="1">
            <w:r w:rsidRPr="00282A38">
              <w:rPr>
                <w:rStyle w:val="Lienhypertexte"/>
                <w:rFonts w:asciiTheme="majorBidi" w:hAnsiTheme="majorBidi" w:cstheme="majorBidi"/>
                <w:noProof/>
              </w:rPr>
              <w:t>SVR — Échec relatif (R² = 0.58)</w:t>
            </w:r>
            <w:r>
              <w:rPr>
                <w:noProof/>
                <w:webHidden/>
              </w:rPr>
              <w:tab/>
            </w:r>
            <w:r>
              <w:rPr>
                <w:noProof/>
                <w:webHidden/>
              </w:rPr>
              <w:fldChar w:fldCharType="begin"/>
            </w:r>
            <w:r>
              <w:rPr>
                <w:noProof/>
                <w:webHidden/>
              </w:rPr>
              <w:instrText xml:space="preserve"> PAGEREF _Toc232199066 \h </w:instrText>
            </w:r>
            <w:r>
              <w:rPr>
                <w:noProof/>
                <w:webHidden/>
              </w:rPr>
            </w:r>
            <w:r>
              <w:rPr>
                <w:noProof/>
                <w:webHidden/>
              </w:rPr>
              <w:fldChar w:fldCharType="separate"/>
            </w:r>
            <w:r>
              <w:rPr>
                <w:noProof/>
                <w:webHidden/>
              </w:rPr>
              <w:t>29</w:t>
            </w:r>
            <w:r>
              <w:rPr>
                <w:noProof/>
                <w:webHidden/>
              </w:rPr>
              <w:fldChar w:fldCharType="end"/>
            </w:r>
          </w:hyperlink>
        </w:p>
        <w:p w14:paraId="6FAF9866" w14:textId="56E95885"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67" w:history="1">
            <w:r w:rsidRPr="00282A38">
              <w:rPr>
                <w:rStyle w:val="Lienhypertexte"/>
                <w:rFonts w:asciiTheme="majorBidi" w:hAnsiTheme="majorBidi" w:cstheme="majorBidi"/>
                <w:noProof/>
              </w:rPr>
              <w:t>4.2 Interprétation des variables importantes — Analyse métier approfondie</w:t>
            </w:r>
            <w:r>
              <w:rPr>
                <w:noProof/>
                <w:webHidden/>
              </w:rPr>
              <w:tab/>
            </w:r>
            <w:r>
              <w:rPr>
                <w:noProof/>
                <w:webHidden/>
              </w:rPr>
              <w:fldChar w:fldCharType="begin"/>
            </w:r>
            <w:r>
              <w:rPr>
                <w:noProof/>
                <w:webHidden/>
              </w:rPr>
              <w:instrText xml:space="preserve"> PAGEREF _Toc232199067 \h </w:instrText>
            </w:r>
            <w:r>
              <w:rPr>
                <w:noProof/>
                <w:webHidden/>
              </w:rPr>
            </w:r>
            <w:r>
              <w:rPr>
                <w:noProof/>
                <w:webHidden/>
              </w:rPr>
              <w:fldChar w:fldCharType="separate"/>
            </w:r>
            <w:r>
              <w:rPr>
                <w:noProof/>
                <w:webHidden/>
              </w:rPr>
              <w:t>30</w:t>
            </w:r>
            <w:r>
              <w:rPr>
                <w:noProof/>
                <w:webHidden/>
              </w:rPr>
              <w:fldChar w:fldCharType="end"/>
            </w:r>
          </w:hyperlink>
        </w:p>
        <w:p w14:paraId="3E76677B" w14:textId="025D47BA"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68" w:history="1">
            <w:r w:rsidRPr="00282A38">
              <w:rPr>
                <w:rStyle w:val="Lienhypertexte"/>
                <w:rFonts w:asciiTheme="majorBidi" w:hAnsiTheme="majorBidi" w:cstheme="majorBidi"/>
                <w:noProof/>
              </w:rPr>
              <w:t>4.3 Limites du projet et biais identifiés</w:t>
            </w:r>
            <w:r>
              <w:rPr>
                <w:noProof/>
                <w:webHidden/>
              </w:rPr>
              <w:tab/>
            </w:r>
            <w:r>
              <w:rPr>
                <w:noProof/>
                <w:webHidden/>
              </w:rPr>
              <w:fldChar w:fldCharType="begin"/>
            </w:r>
            <w:r>
              <w:rPr>
                <w:noProof/>
                <w:webHidden/>
              </w:rPr>
              <w:instrText xml:space="preserve"> PAGEREF _Toc232199068 \h </w:instrText>
            </w:r>
            <w:r>
              <w:rPr>
                <w:noProof/>
                <w:webHidden/>
              </w:rPr>
            </w:r>
            <w:r>
              <w:rPr>
                <w:noProof/>
                <w:webHidden/>
              </w:rPr>
              <w:fldChar w:fldCharType="separate"/>
            </w:r>
            <w:r>
              <w:rPr>
                <w:noProof/>
                <w:webHidden/>
              </w:rPr>
              <w:t>31</w:t>
            </w:r>
            <w:r>
              <w:rPr>
                <w:noProof/>
                <w:webHidden/>
              </w:rPr>
              <w:fldChar w:fldCharType="end"/>
            </w:r>
          </w:hyperlink>
        </w:p>
        <w:p w14:paraId="5F6CBF36" w14:textId="325F4BDA" w:rsidR="003D463C" w:rsidRDefault="003D463C">
          <w:pPr>
            <w:pStyle w:val="TM1"/>
            <w:tabs>
              <w:tab w:val="right" w:leader="dot" w:pos="9736"/>
            </w:tabs>
            <w:rPr>
              <w:rFonts w:asciiTheme="minorHAnsi" w:eastAsiaTheme="minorEastAsia" w:hAnsiTheme="minorHAnsi" w:cstheme="minorBidi"/>
              <w:noProof/>
              <w:kern w:val="2"/>
              <w:sz w:val="24"/>
              <w:szCs w:val="24"/>
              <w14:ligatures w14:val="standardContextual"/>
            </w:rPr>
          </w:pPr>
          <w:hyperlink w:anchor="_Toc232199069" w:history="1">
            <w:r w:rsidRPr="00282A38">
              <w:rPr>
                <w:rStyle w:val="Lienhypertexte"/>
                <w:rFonts w:asciiTheme="majorBidi" w:hAnsiTheme="majorBidi" w:cstheme="majorBidi"/>
                <w:noProof/>
              </w:rPr>
              <w:t>5. Conclusion &amp; Perspectives</w:t>
            </w:r>
            <w:r>
              <w:rPr>
                <w:noProof/>
                <w:webHidden/>
              </w:rPr>
              <w:tab/>
            </w:r>
            <w:r>
              <w:rPr>
                <w:noProof/>
                <w:webHidden/>
              </w:rPr>
              <w:fldChar w:fldCharType="begin"/>
            </w:r>
            <w:r>
              <w:rPr>
                <w:noProof/>
                <w:webHidden/>
              </w:rPr>
              <w:instrText xml:space="preserve"> PAGEREF _Toc232199069 \h </w:instrText>
            </w:r>
            <w:r>
              <w:rPr>
                <w:noProof/>
                <w:webHidden/>
              </w:rPr>
            </w:r>
            <w:r>
              <w:rPr>
                <w:noProof/>
                <w:webHidden/>
              </w:rPr>
              <w:fldChar w:fldCharType="separate"/>
            </w:r>
            <w:r>
              <w:rPr>
                <w:noProof/>
                <w:webHidden/>
              </w:rPr>
              <w:t>32</w:t>
            </w:r>
            <w:r>
              <w:rPr>
                <w:noProof/>
                <w:webHidden/>
              </w:rPr>
              <w:fldChar w:fldCharType="end"/>
            </w:r>
          </w:hyperlink>
        </w:p>
        <w:p w14:paraId="69F0592D" w14:textId="15A6800D"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70" w:history="1">
            <w:r w:rsidRPr="00282A38">
              <w:rPr>
                <w:rStyle w:val="Lienhypertexte"/>
                <w:rFonts w:asciiTheme="majorBidi" w:hAnsiTheme="majorBidi" w:cstheme="majorBidi"/>
                <w:noProof/>
              </w:rPr>
              <w:t>5.1 Synthèse des résultats</w:t>
            </w:r>
            <w:r>
              <w:rPr>
                <w:noProof/>
                <w:webHidden/>
              </w:rPr>
              <w:tab/>
            </w:r>
            <w:r>
              <w:rPr>
                <w:noProof/>
                <w:webHidden/>
              </w:rPr>
              <w:fldChar w:fldCharType="begin"/>
            </w:r>
            <w:r>
              <w:rPr>
                <w:noProof/>
                <w:webHidden/>
              </w:rPr>
              <w:instrText xml:space="preserve"> PAGEREF _Toc232199070 \h </w:instrText>
            </w:r>
            <w:r>
              <w:rPr>
                <w:noProof/>
                <w:webHidden/>
              </w:rPr>
            </w:r>
            <w:r>
              <w:rPr>
                <w:noProof/>
                <w:webHidden/>
              </w:rPr>
              <w:fldChar w:fldCharType="separate"/>
            </w:r>
            <w:r>
              <w:rPr>
                <w:noProof/>
                <w:webHidden/>
              </w:rPr>
              <w:t>32</w:t>
            </w:r>
            <w:r>
              <w:rPr>
                <w:noProof/>
                <w:webHidden/>
              </w:rPr>
              <w:fldChar w:fldCharType="end"/>
            </w:r>
          </w:hyperlink>
        </w:p>
        <w:p w14:paraId="4499F607" w14:textId="0B13E3DF"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71" w:history="1">
            <w:r w:rsidRPr="00282A38">
              <w:rPr>
                <w:rStyle w:val="Lienhypertexte"/>
                <w:rFonts w:asciiTheme="majorBidi" w:hAnsiTheme="majorBidi" w:cstheme="majorBidi"/>
                <w:noProof/>
              </w:rPr>
              <w:t>5.2 Perspectives d'amélioration</w:t>
            </w:r>
            <w:r>
              <w:rPr>
                <w:noProof/>
                <w:webHidden/>
              </w:rPr>
              <w:tab/>
            </w:r>
            <w:r>
              <w:rPr>
                <w:noProof/>
                <w:webHidden/>
              </w:rPr>
              <w:fldChar w:fldCharType="begin"/>
            </w:r>
            <w:r>
              <w:rPr>
                <w:noProof/>
                <w:webHidden/>
              </w:rPr>
              <w:instrText xml:space="preserve"> PAGEREF _Toc232199071 \h </w:instrText>
            </w:r>
            <w:r>
              <w:rPr>
                <w:noProof/>
                <w:webHidden/>
              </w:rPr>
            </w:r>
            <w:r>
              <w:rPr>
                <w:noProof/>
                <w:webHidden/>
              </w:rPr>
              <w:fldChar w:fldCharType="separate"/>
            </w:r>
            <w:r>
              <w:rPr>
                <w:noProof/>
                <w:webHidden/>
              </w:rPr>
              <w:t>32</w:t>
            </w:r>
            <w:r>
              <w:rPr>
                <w:noProof/>
                <w:webHidden/>
              </w:rPr>
              <w:fldChar w:fldCharType="end"/>
            </w:r>
          </w:hyperlink>
        </w:p>
        <w:p w14:paraId="61804CD9" w14:textId="124C254A" w:rsidR="003D463C" w:rsidRDefault="003D463C">
          <w:pPr>
            <w:pStyle w:val="TM1"/>
            <w:tabs>
              <w:tab w:val="right" w:leader="dot" w:pos="9736"/>
            </w:tabs>
            <w:rPr>
              <w:rFonts w:asciiTheme="minorHAnsi" w:eastAsiaTheme="minorEastAsia" w:hAnsiTheme="minorHAnsi" w:cstheme="minorBidi"/>
              <w:noProof/>
              <w:kern w:val="2"/>
              <w:sz w:val="24"/>
              <w:szCs w:val="24"/>
              <w14:ligatures w14:val="standardContextual"/>
            </w:rPr>
          </w:pPr>
          <w:hyperlink w:anchor="_Toc232199072" w:history="1">
            <w:r w:rsidRPr="00282A38">
              <w:rPr>
                <w:rStyle w:val="Lienhypertexte"/>
                <w:rFonts w:asciiTheme="majorBidi" w:hAnsiTheme="majorBidi" w:cstheme="majorBidi"/>
                <w:noProof/>
                <w:lang w:val="en-US"/>
              </w:rPr>
              <w:t>6. Bibliographie</w:t>
            </w:r>
            <w:r>
              <w:rPr>
                <w:noProof/>
                <w:webHidden/>
              </w:rPr>
              <w:tab/>
            </w:r>
            <w:r>
              <w:rPr>
                <w:noProof/>
                <w:webHidden/>
              </w:rPr>
              <w:fldChar w:fldCharType="begin"/>
            </w:r>
            <w:r>
              <w:rPr>
                <w:noProof/>
                <w:webHidden/>
              </w:rPr>
              <w:instrText xml:space="preserve"> PAGEREF _Toc232199072 \h </w:instrText>
            </w:r>
            <w:r>
              <w:rPr>
                <w:noProof/>
                <w:webHidden/>
              </w:rPr>
            </w:r>
            <w:r>
              <w:rPr>
                <w:noProof/>
                <w:webHidden/>
              </w:rPr>
              <w:fldChar w:fldCharType="separate"/>
            </w:r>
            <w:r>
              <w:rPr>
                <w:noProof/>
                <w:webHidden/>
              </w:rPr>
              <w:t>34</w:t>
            </w:r>
            <w:r>
              <w:rPr>
                <w:noProof/>
                <w:webHidden/>
              </w:rPr>
              <w:fldChar w:fldCharType="end"/>
            </w:r>
          </w:hyperlink>
        </w:p>
        <w:p w14:paraId="121106AA" w14:textId="2EC31CD5"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73" w:history="1">
            <w:r w:rsidRPr="00282A38">
              <w:rPr>
                <w:rStyle w:val="Lienhypertexte"/>
                <w:rFonts w:asciiTheme="majorBidi" w:hAnsiTheme="majorBidi" w:cstheme="majorBidi"/>
                <w:noProof/>
                <w:lang w:val="en-US"/>
              </w:rPr>
              <w:t>Dataset</w:t>
            </w:r>
            <w:r>
              <w:rPr>
                <w:noProof/>
                <w:webHidden/>
              </w:rPr>
              <w:tab/>
            </w:r>
            <w:r>
              <w:rPr>
                <w:noProof/>
                <w:webHidden/>
              </w:rPr>
              <w:fldChar w:fldCharType="begin"/>
            </w:r>
            <w:r>
              <w:rPr>
                <w:noProof/>
                <w:webHidden/>
              </w:rPr>
              <w:instrText xml:space="preserve"> PAGEREF _Toc232199073 \h </w:instrText>
            </w:r>
            <w:r>
              <w:rPr>
                <w:noProof/>
                <w:webHidden/>
              </w:rPr>
            </w:r>
            <w:r>
              <w:rPr>
                <w:noProof/>
                <w:webHidden/>
              </w:rPr>
              <w:fldChar w:fldCharType="separate"/>
            </w:r>
            <w:r>
              <w:rPr>
                <w:noProof/>
                <w:webHidden/>
              </w:rPr>
              <w:t>34</w:t>
            </w:r>
            <w:r>
              <w:rPr>
                <w:noProof/>
                <w:webHidden/>
              </w:rPr>
              <w:fldChar w:fldCharType="end"/>
            </w:r>
          </w:hyperlink>
        </w:p>
        <w:p w14:paraId="32395577" w14:textId="42F2EB5E"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74" w:history="1">
            <w:r w:rsidRPr="00282A38">
              <w:rPr>
                <w:rStyle w:val="Lienhypertexte"/>
                <w:rFonts w:asciiTheme="majorBidi" w:hAnsiTheme="majorBidi" w:cstheme="majorBidi"/>
                <w:noProof/>
                <w:lang w:val="en-US"/>
              </w:rPr>
              <w:t>Articles scientifiques</w:t>
            </w:r>
            <w:r>
              <w:rPr>
                <w:noProof/>
                <w:webHidden/>
              </w:rPr>
              <w:tab/>
            </w:r>
            <w:r>
              <w:rPr>
                <w:noProof/>
                <w:webHidden/>
              </w:rPr>
              <w:fldChar w:fldCharType="begin"/>
            </w:r>
            <w:r>
              <w:rPr>
                <w:noProof/>
                <w:webHidden/>
              </w:rPr>
              <w:instrText xml:space="preserve"> PAGEREF _Toc232199074 \h </w:instrText>
            </w:r>
            <w:r>
              <w:rPr>
                <w:noProof/>
                <w:webHidden/>
              </w:rPr>
            </w:r>
            <w:r>
              <w:rPr>
                <w:noProof/>
                <w:webHidden/>
              </w:rPr>
              <w:fldChar w:fldCharType="separate"/>
            </w:r>
            <w:r>
              <w:rPr>
                <w:noProof/>
                <w:webHidden/>
              </w:rPr>
              <w:t>34</w:t>
            </w:r>
            <w:r>
              <w:rPr>
                <w:noProof/>
                <w:webHidden/>
              </w:rPr>
              <w:fldChar w:fldCharType="end"/>
            </w:r>
          </w:hyperlink>
        </w:p>
        <w:p w14:paraId="5C90886D" w14:textId="2DD4F26F"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75" w:history="1">
            <w:r w:rsidRPr="00282A38">
              <w:rPr>
                <w:rStyle w:val="Lienhypertexte"/>
                <w:rFonts w:asciiTheme="majorBidi" w:hAnsiTheme="majorBidi" w:cstheme="majorBidi"/>
                <w:noProof/>
              </w:rPr>
              <w:t>Documentation technique</w:t>
            </w:r>
            <w:r>
              <w:rPr>
                <w:noProof/>
                <w:webHidden/>
              </w:rPr>
              <w:tab/>
            </w:r>
            <w:r>
              <w:rPr>
                <w:noProof/>
                <w:webHidden/>
              </w:rPr>
              <w:fldChar w:fldCharType="begin"/>
            </w:r>
            <w:r>
              <w:rPr>
                <w:noProof/>
                <w:webHidden/>
              </w:rPr>
              <w:instrText xml:space="preserve"> PAGEREF _Toc232199075 \h </w:instrText>
            </w:r>
            <w:r>
              <w:rPr>
                <w:noProof/>
                <w:webHidden/>
              </w:rPr>
            </w:r>
            <w:r>
              <w:rPr>
                <w:noProof/>
                <w:webHidden/>
              </w:rPr>
              <w:fldChar w:fldCharType="separate"/>
            </w:r>
            <w:r>
              <w:rPr>
                <w:noProof/>
                <w:webHidden/>
              </w:rPr>
              <w:t>34</w:t>
            </w:r>
            <w:r>
              <w:rPr>
                <w:noProof/>
                <w:webHidden/>
              </w:rPr>
              <w:fldChar w:fldCharType="end"/>
            </w:r>
          </w:hyperlink>
        </w:p>
        <w:p w14:paraId="2FCEA167" w14:textId="11DFDB0B"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76" w:history="1">
            <w:r w:rsidRPr="00282A38">
              <w:rPr>
                <w:rStyle w:val="Lienhypertexte"/>
                <w:rFonts w:asciiTheme="majorBidi" w:hAnsiTheme="majorBidi" w:cstheme="majorBidi"/>
                <w:noProof/>
                <w:lang w:val="en-US"/>
              </w:rPr>
              <w:t>Ouvrages de référence</w:t>
            </w:r>
            <w:r>
              <w:rPr>
                <w:noProof/>
                <w:webHidden/>
              </w:rPr>
              <w:tab/>
            </w:r>
            <w:r>
              <w:rPr>
                <w:noProof/>
                <w:webHidden/>
              </w:rPr>
              <w:fldChar w:fldCharType="begin"/>
            </w:r>
            <w:r>
              <w:rPr>
                <w:noProof/>
                <w:webHidden/>
              </w:rPr>
              <w:instrText xml:space="preserve"> PAGEREF _Toc232199076 \h </w:instrText>
            </w:r>
            <w:r>
              <w:rPr>
                <w:noProof/>
                <w:webHidden/>
              </w:rPr>
            </w:r>
            <w:r>
              <w:rPr>
                <w:noProof/>
                <w:webHidden/>
              </w:rPr>
              <w:fldChar w:fldCharType="separate"/>
            </w:r>
            <w:r>
              <w:rPr>
                <w:noProof/>
                <w:webHidden/>
              </w:rPr>
              <w:t>35</w:t>
            </w:r>
            <w:r>
              <w:rPr>
                <w:noProof/>
                <w:webHidden/>
              </w:rPr>
              <w:fldChar w:fldCharType="end"/>
            </w:r>
          </w:hyperlink>
        </w:p>
        <w:p w14:paraId="2512C429" w14:textId="42B27EFE" w:rsidR="003D463C" w:rsidRDefault="003D463C">
          <w:pPr>
            <w:pStyle w:val="TM2"/>
            <w:tabs>
              <w:tab w:val="right" w:leader="dot" w:pos="9736"/>
            </w:tabs>
            <w:rPr>
              <w:rFonts w:asciiTheme="minorHAnsi" w:eastAsiaTheme="minorEastAsia" w:hAnsiTheme="minorHAnsi" w:cstheme="minorBidi"/>
              <w:noProof/>
              <w:kern w:val="2"/>
              <w:sz w:val="24"/>
              <w:szCs w:val="24"/>
              <w14:ligatures w14:val="standardContextual"/>
            </w:rPr>
          </w:pPr>
          <w:hyperlink w:anchor="_Toc232199077" w:history="1">
            <w:r w:rsidRPr="00282A38">
              <w:rPr>
                <w:rStyle w:val="Lienhypertexte"/>
                <w:rFonts w:asciiTheme="majorBidi" w:hAnsiTheme="majorBidi" w:cstheme="majorBidi"/>
                <w:noProof/>
              </w:rPr>
              <w:t>Application déployée</w:t>
            </w:r>
            <w:r>
              <w:rPr>
                <w:noProof/>
                <w:webHidden/>
              </w:rPr>
              <w:tab/>
            </w:r>
            <w:r>
              <w:rPr>
                <w:noProof/>
                <w:webHidden/>
              </w:rPr>
              <w:fldChar w:fldCharType="begin"/>
            </w:r>
            <w:r>
              <w:rPr>
                <w:noProof/>
                <w:webHidden/>
              </w:rPr>
              <w:instrText xml:space="preserve"> PAGEREF _Toc232199077 \h </w:instrText>
            </w:r>
            <w:r>
              <w:rPr>
                <w:noProof/>
                <w:webHidden/>
              </w:rPr>
            </w:r>
            <w:r>
              <w:rPr>
                <w:noProof/>
                <w:webHidden/>
              </w:rPr>
              <w:fldChar w:fldCharType="separate"/>
            </w:r>
            <w:r>
              <w:rPr>
                <w:noProof/>
                <w:webHidden/>
              </w:rPr>
              <w:t>35</w:t>
            </w:r>
            <w:r>
              <w:rPr>
                <w:noProof/>
                <w:webHidden/>
              </w:rPr>
              <w:fldChar w:fldCharType="end"/>
            </w:r>
          </w:hyperlink>
        </w:p>
        <w:p w14:paraId="14AA5F31" w14:textId="5BFC2745" w:rsidR="00FC7D9B" w:rsidRPr="003D463C" w:rsidRDefault="003D463C" w:rsidP="003D463C">
          <w:r>
            <w:rPr>
              <w:b/>
              <w:bCs/>
            </w:rPr>
            <w:fldChar w:fldCharType="end"/>
          </w:r>
        </w:p>
      </w:sdtContent>
    </w:sdt>
    <w:p w14:paraId="6712A474" w14:textId="168C7BA5"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sz w:val="24"/>
          <w:szCs w:val="24"/>
        </w:rPr>
        <w:br w:type="page"/>
      </w:r>
    </w:p>
    <w:p w14:paraId="513BE52F" w14:textId="77777777" w:rsidR="00FC7D9B" w:rsidRPr="00D45157" w:rsidRDefault="00000000" w:rsidP="00D45157">
      <w:pPr>
        <w:pStyle w:val="Titre1"/>
        <w:pBdr>
          <w:bottom w:val="single" w:sz="8" w:space="6" w:color="0D6E68"/>
        </w:pBdr>
        <w:spacing w:line="360" w:lineRule="auto"/>
        <w:jc w:val="both"/>
        <w:rPr>
          <w:rFonts w:asciiTheme="majorBidi" w:hAnsiTheme="majorBidi" w:cstheme="majorBidi"/>
          <w:sz w:val="24"/>
          <w:szCs w:val="24"/>
        </w:rPr>
      </w:pPr>
      <w:bookmarkStart w:id="0" w:name="_Toc232199037"/>
      <w:r w:rsidRPr="00D45157">
        <w:rPr>
          <w:rFonts w:asciiTheme="majorBidi" w:hAnsiTheme="majorBidi" w:cstheme="majorBidi"/>
          <w:sz w:val="24"/>
          <w:szCs w:val="24"/>
        </w:rPr>
        <w:lastRenderedPageBreak/>
        <w:t>1. Introduction &amp; Contexte du Projet</w:t>
      </w:r>
      <w:bookmarkEnd w:id="0"/>
    </w:p>
    <w:p w14:paraId="01D41D43"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1" w:name="_Toc232199038"/>
      <w:r w:rsidRPr="00D45157">
        <w:rPr>
          <w:rFonts w:asciiTheme="majorBidi" w:hAnsiTheme="majorBidi" w:cstheme="majorBidi"/>
          <w:sz w:val="24"/>
          <w:szCs w:val="24"/>
        </w:rPr>
        <w:t>1.1 Contexte et Problématique</w:t>
      </w:r>
      <w:bookmarkEnd w:id="1"/>
    </w:p>
    <w:p w14:paraId="41733702"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Le marché de l'automobile d'occasion connaît une croissance exponentielle en Inde, portée par l'essor d'une classe moyenne en expansion rapide et une demande croissante de véhicules accessibles. </w:t>
      </w:r>
      <w:proofErr w:type="spellStart"/>
      <w:r w:rsidRPr="00D45157">
        <w:rPr>
          <w:rFonts w:asciiTheme="majorBidi" w:hAnsiTheme="majorBidi" w:cstheme="majorBidi"/>
          <w:color w:val="1C1917"/>
          <w:sz w:val="24"/>
          <w:szCs w:val="24"/>
        </w:rPr>
        <w:t>CarDekho</w:t>
      </w:r>
      <w:proofErr w:type="spellEnd"/>
      <w:r w:rsidRPr="00D45157">
        <w:rPr>
          <w:rFonts w:asciiTheme="majorBidi" w:hAnsiTheme="majorBidi" w:cstheme="majorBidi"/>
          <w:color w:val="1C1917"/>
          <w:sz w:val="24"/>
          <w:szCs w:val="24"/>
        </w:rPr>
        <w:t>, l'une des plus grandes plateformes de vente de voitures d'occasion en Inde (équivalent indien du Bon Coin ou d'AutoScout24), centralise des milliers d'annonces avec leurs caractéristiques techniques et leurs prix de vente réels.</w:t>
      </w:r>
    </w:p>
    <w:p w14:paraId="7C120CE2"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La fixation d'un prix juste et compétitif représente un défi majeur pour les acteurs du marché. D'un côté, les vendeurs risquent de sous-évaluer leur véhicule par manque d'information. De l'autre, les acheteurs peuvent payer un prix excessif faute de référence objective. Ce déséquilibre informationnel crée un besoin fort pour un outil d'estimation automatique et fiable.</w:t>
      </w:r>
    </w:p>
    <w:p w14:paraId="5B85440B" w14:textId="77777777" w:rsidR="00FC7D9B" w:rsidRPr="00D45157" w:rsidRDefault="00000000" w:rsidP="00D45157">
      <w:pPr>
        <w:pBdr>
          <w:top w:val="single" w:sz="4" w:space="0" w:color="0D6E68"/>
          <w:left w:val="single" w:sz="12" w:space="8" w:color="0D6E68"/>
          <w:bottom w:val="none" w:sz="0" w:space="0" w:color="0D6E68"/>
          <w:right w:val="none" w:sz="0" w:space="0" w:color="0D6E68"/>
        </w:pBdr>
        <w:shd w:val="clear" w:color="auto" w:fill="ECFDF5"/>
        <w:spacing w:before="120" w:line="360" w:lineRule="auto"/>
        <w:ind w:left="360"/>
        <w:jc w:val="both"/>
        <w:rPr>
          <w:rFonts w:asciiTheme="majorBidi" w:hAnsiTheme="majorBidi" w:cstheme="majorBidi"/>
          <w:sz w:val="24"/>
          <w:szCs w:val="24"/>
        </w:rPr>
      </w:pPr>
      <w:r w:rsidRPr="00D45157">
        <w:rPr>
          <w:rFonts w:asciiTheme="majorBidi" w:hAnsiTheme="majorBidi" w:cstheme="majorBidi"/>
          <w:b/>
          <w:bCs/>
          <w:color w:val="0D6E68"/>
          <w:sz w:val="24"/>
          <w:szCs w:val="24"/>
        </w:rPr>
        <w:t>Problématique centrale</w:t>
      </w:r>
    </w:p>
    <w:p w14:paraId="22904346" w14:textId="77777777" w:rsidR="00FC7D9B" w:rsidRPr="00D45157" w:rsidRDefault="00000000" w:rsidP="00D45157">
      <w:pPr>
        <w:pBdr>
          <w:left w:val="single" w:sz="12" w:space="8" w:color="0D6E68"/>
          <w:bottom w:val="single" w:sz="4" w:space="0" w:color="0D6E68"/>
        </w:pBdr>
        <w:shd w:val="clear" w:color="auto" w:fill="ECFDF5"/>
        <w:spacing w:after="160" w:line="360" w:lineRule="auto"/>
        <w:ind w:left="360"/>
        <w:jc w:val="both"/>
        <w:rPr>
          <w:rFonts w:asciiTheme="majorBidi" w:hAnsiTheme="majorBidi" w:cstheme="majorBidi"/>
          <w:sz w:val="24"/>
          <w:szCs w:val="24"/>
        </w:rPr>
      </w:pPr>
      <w:r w:rsidRPr="00D45157">
        <w:rPr>
          <w:rFonts w:asciiTheme="majorBidi" w:hAnsiTheme="majorBidi" w:cstheme="majorBidi"/>
          <w:color w:val="1C1917"/>
          <w:sz w:val="24"/>
          <w:szCs w:val="24"/>
        </w:rPr>
        <w:t>Comment prédire automatiquement et avec précision le prix de vente d'un véhicule d'occasion à partir de ses caractéristiques techniques et commerciales, en utilisant des algorithmes de Machine Learning supervisé ?</w:t>
      </w:r>
    </w:p>
    <w:p w14:paraId="13718FC7"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2" w:name="_Toc232199039"/>
      <w:r w:rsidRPr="00D45157">
        <w:rPr>
          <w:rFonts w:asciiTheme="majorBidi" w:hAnsiTheme="majorBidi" w:cstheme="majorBidi"/>
          <w:sz w:val="24"/>
          <w:szCs w:val="24"/>
        </w:rPr>
        <w:t>1.2 Objectifs du Projet</w:t>
      </w:r>
      <w:bookmarkEnd w:id="2"/>
    </w:p>
    <w:p w14:paraId="06A57361"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Ce projet poursuit quatre objectifs principaux :</w:t>
      </w:r>
    </w:p>
    <w:p w14:paraId="1447F88D"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Construire un pipeline complet de Machine Learning : de la collecte et nettoyage des données brutes jusqu'au déploiement d'une application web fonctionnelle</w:t>
      </w:r>
    </w:p>
    <w:p w14:paraId="2817086C"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Comparer les performances de quatre algorithmes de régression supervisée : Régression Linéaire (</w:t>
      </w:r>
      <w:proofErr w:type="spellStart"/>
      <w:r w:rsidRPr="00D45157">
        <w:rPr>
          <w:rFonts w:asciiTheme="majorBidi" w:hAnsiTheme="majorBidi" w:cstheme="majorBidi"/>
          <w:color w:val="1C1917"/>
          <w:sz w:val="24"/>
          <w:szCs w:val="24"/>
        </w:rPr>
        <w:t>baseline</w:t>
      </w:r>
      <w:proofErr w:type="spellEnd"/>
      <w:r w:rsidRPr="00D45157">
        <w:rPr>
          <w:rFonts w:asciiTheme="majorBidi" w:hAnsiTheme="majorBidi" w:cstheme="majorBidi"/>
          <w:color w:val="1C1917"/>
          <w:sz w:val="24"/>
          <w:szCs w:val="24"/>
        </w:rPr>
        <w:t xml:space="preserve">), Random Forest,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et SVR, en utilisant trois métriques d'évaluation : R², MAE et RMSE</w:t>
      </w:r>
    </w:p>
    <w:p w14:paraId="16AAF0DA"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Identifier et interpréter les variables les plus influentes sur le prix de vente, en allant au-delà des simples scores de performance pour apporter une analyse métier pertinente</w:t>
      </w:r>
    </w:p>
    <w:p w14:paraId="36E697F7"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Déployer le meilleur modèle dans une application web interactive accessible en ligne, permettant une prédiction individuelle en temps réel et une prédiction en masse par import de fichier CSV ou Excel</w:t>
      </w:r>
    </w:p>
    <w:p w14:paraId="47609E1F"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3" w:name="_Toc232199040"/>
      <w:r w:rsidRPr="00D45157">
        <w:rPr>
          <w:rFonts w:asciiTheme="majorBidi" w:hAnsiTheme="majorBidi" w:cstheme="majorBidi"/>
          <w:sz w:val="24"/>
          <w:szCs w:val="24"/>
        </w:rPr>
        <w:t xml:space="preserve">1.3 Présentation du </w:t>
      </w:r>
      <w:proofErr w:type="spellStart"/>
      <w:r w:rsidRPr="00D45157">
        <w:rPr>
          <w:rFonts w:asciiTheme="majorBidi" w:hAnsiTheme="majorBidi" w:cstheme="majorBidi"/>
          <w:sz w:val="24"/>
          <w:szCs w:val="24"/>
        </w:rPr>
        <w:t>Dataset</w:t>
      </w:r>
      <w:proofErr w:type="spellEnd"/>
      <w:r w:rsidRPr="00D45157">
        <w:rPr>
          <w:rFonts w:asciiTheme="majorBidi" w:hAnsiTheme="majorBidi" w:cstheme="majorBidi"/>
          <w:sz w:val="24"/>
          <w:szCs w:val="24"/>
        </w:rPr>
        <w:t xml:space="preserve"> </w:t>
      </w:r>
      <w:proofErr w:type="spellStart"/>
      <w:r w:rsidRPr="00D45157">
        <w:rPr>
          <w:rFonts w:asciiTheme="majorBidi" w:hAnsiTheme="majorBidi" w:cstheme="majorBidi"/>
          <w:sz w:val="24"/>
          <w:szCs w:val="24"/>
        </w:rPr>
        <w:t>CarDekho</w:t>
      </w:r>
      <w:bookmarkEnd w:id="3"/>
      <w:proofErr w:type="spellEnd"/>
    </w:p>
    <w:p w14:paraId="609ED85C"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lastRenderedPageBreak/>
        <w:t xml:space="preserve">Source : </w:t>
      </w:r>
      <w:r w:rsidRPr="00D45157">
        <w:rPr>
          <w:rFonts w:asciiTheme="majorBidi" w:hAnsiTheme="majorBidi" w:cstheme="majorBidi"/>
          <w:color w:val="1C1917"/>
          <w:sz w:val="24"/>
          <w:szCs w:val="24"/>
        </w:rPr>
        <w:t xml:space="preserve">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utilisé est le </w:t>
      </w:r>
      <w:proofErr w:type="spellStart"/>
      <w:r w:rsidRPr="00D45157">
        <w:rPr>
          <w:rFonts w:asciiTheme="majorBidi" w:hAnsiTheme="majorBidi" w:cstheme="majorBidi"/>
          <w:b/>
          <w:bCs/>
          <w:color w:val="1C1917"/>
          <w:sz w:val="24"/>
          <w:szCs w:val="24"/>
        </w:rPr>
        <w:t>Vehicle</w:t>
      </w:r>
      <w:proofErr w:type="spellEnd"/>
      <w:r w:rsidRPr="00D45157">
        <w:rPr>
          <w:rFonts w:asciiTheme="majorBidi" w:hAnsiTheme="majorBidi" w:cstheme="majorBidi"/>
          <w:b/>
          <w:bCs/>
          <w:color w:val="1C1917"/>
          <w:sz w:val="24"/>
          <w:szCs w:val="24"/>
        </w:rPr>
        <w:t xml:space="preserve"> </w:t>
      </w:r>
      <w:proofErr w:type="spellStart"/>
      <w:r w:rsidRPr="00D45157">
        <w:rPr>
          <w:rFonts w:asciiTheme="majorBidi" w:hAnsiTheme="majorBidi" w:cstheme="majorBidi"/>
          <w:b/>
          <w:bCs/>
          <w:color w:val="1C1917"/>
          <w:sz w:val="24"/>
          <w:szCs w:val="24"/>
        </w:rPr>
        <w:t>Dataset</w:t>
      </w:r>
      <w:proofErr w:type="spellEnd"/>
      <w:r w:rsidRPr="00D45157">
        <w:rPr>
          <w:rFonts w:asciiTheme="majorBidi" w:hAnsiTheme="majorBidi" w:cstheme="majorBidi"/>
          <w:b/>
          <w:bCs/>
          <w:color w:val="1C1917"/>
          <w:sz w:val="24"/>
          <w:szCs w:val="24"/>
        </w:rPr>
        <w:t xml:space="preserve"> </w:t>
      </w:r>
      <w:proofErr w:type="spellStart"/>
      <w:r w:rsidRPr="00D45157">
        <w:rPr>
          <w:rFonts w:asciiTheme="majorBidi" w:hAnsiTheme="majorBidi" w:cstheme="majorBidi"/>
          <w:b/>
          <w:bCs/>
          <w:color w:val="1C1917"/>
          <w:sz w:val="24"/>
          <w:szCs w:val="24"/>
        </w:rPr>
        <w:t>from</w:t>
      </w:r>
      <w:proofErr w:type="spellEnd"/>
      <w:r w:rsidRPr="00D45157">
        <w:rPr>
          <w:rFonts w:asciiTheme="majorBidi" w:hAnsiTheme="majorBidi" w:cstheme="majorBidi"/>
          <w:b/>
          <w:bCs/>
          <w:color w:val="1C1917"/>
          <w:sz w:val="24"/>
          <w:szCs w:val="24"/>
        </w:rPr>
        <w:t xml:space="preserve"> </w:t>
      </w:r>
      <w:proofErr w:type="spellStart"/>
      <w:r w:rsidRPr="00D45157">
        <w:rPr>
          <w:rFonts w:asciiTheme="majorBidi" w:hAnsiTheme="majorBidi" w:cstheme="majorBidi"/>
          <w:b/>
          <w:bCs/>
          <w:color w:val="1C1917"/>
          <w:sz w:val="24"/>
          <w:szCs w:val="24"/>
        </w:rPr>
        <w:t>CarDekho</w:t>
      </w:r>
      <w:proofErr w:type="spellEnd"/>
      <w:r w:rsidRPr="00D45157">
        <w:rPr>
          <w:rFonts w:asciiTheme="majorBidi" w:hAnsiTheme="majorBidi" w:cstheme="majorBidi"/>
          <w:color w:val="1C1917"/>
          <w:sz w:val="24"/>
          <w:szCs w:val="24"/>
        </w:rPr>
        <w:t xml:space="preserve">, disponible librement sur la plateforme </w:t>
      </w:r>
      <w:proofErr w:type="spellStart"/>
      <w:r w:rsidRPr="00D45157">
        <w:rPr>
          <w:rFonts w:asciiTheme="majorBidi" w:hAnsiTheme="majorBidi" w:cstheme="majorBidi"/>
          <w:color w:val="1C1917"/>
          <w:sz w:val="24"/>
          <w:szCs w:val="24"/>
        </w:rPr>
        <w:t>Kaggle</w:t>
      </w:r>
      <w:proofErr w:type="spellEnd"/>
      <w:r w:rsidRPr="00D45157">
        <w:rPr>
          <w:rFonts w:asciiTheme="majorBidi" w:hAnsiTheme="majorBidi" w:cstheme="majorBidi"/>
          <w:color w:val="1C1917"/>
          <w:sz w:val="24"/>
          <w:szCs w:val="24"/>
        </w:rPr>
        <w:t xml:space="preserve"> (licence CC0 — Domaine public). Il a été collecté directement depuis le site </w:t>
      </w:r>
      <w:proofErr w:type="spellStart"/>
      <w:r w:rsidRPr="00D45157">
        <w:rPr>
          <w:rFonts w:asciiTheme="majorBidi" w:hAnsiTheme="majorBidi" w:cstheme="majorBidi"/>
          <w:color w:val="1C1917"/>
          <w:sz w:val="24"/>
          <w:szCs w:val="24"/>
        </w:rPr>
        <w:t>CarDekho</w:t>
      </w:r>
      <w:proofErr w:type="spellEnd"/>
      <w:r w:rsidRPr="00D45157">
        <w:rPr>
          <w:rFonts w:asciiTheme="majorBidi" w:hAnsiTheme="majorBidi" w:cstheme="majorBidi"/>
          <w:color w:val="1C1917"/>
          <w:sz w:val="24"/>
          <w:szCs w:val="24"/>
        </w:rPr>
        <w:t xml:space="preserve"> et représente des données réelles du marché de l'occasion indien.</w:t>
      </w:r>
    </w:p>
    <w:p w14:paraId="48DF3E1A" w14:textId="77777777" w:rsidR="00FC7D9B" w:rsidRPr="00D45157" w:rsidRDefault="00FC7D9B" w:rsidP="00D45157">
      <w:pPr>
        <w:spacing w:after="80" w:line="360" w:lineRule="auto"/>
        <w:jc w:val="both"/>
        <w:rPr>
          <w:rFonts w:asciiTheme="majorBidi" w:hAnsiTheme="majorBidi" w:cstheme="majorBidi"/>
          <w:sz w:val="24"/>
          <w:szCs w:val="24"/>
        </w:rPr>
      </w:pP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28"/>
      </w:tblGrid>
      <w:tr w:rsidR="00FC7D9B" w:rsidRPr="00D45157" w14:paraId="29ABCA32" w14:textId="77777777">
        <w:tblPrEx>
          <w:tblCellMar>
            <w:top w:w="0" w:type="dxa"/>
            <w:bottom w:w="0" w:type="dxa"/>
          </w:tblCellMar>
        </w:tblPrEx>
        <w:trPr>
          <w:tblHeader/>
        </w:trPr>
        <w:tc>
          <w:tcPr>
            <w:tcW w:w="32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375E4EE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Caractéristique</w:t>
            </w:r>
          </w:p>
        </w:tc>
        <w:tc>
          <w:tcPr>
            <w:tcW w:w="59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3804C2A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Valeur</w:t>
            </w:r>
          </w:p>
        </w:tc>
      </w:tr>
      <w:tr w:rsidR="00FC7D9B" w:rsidRPr="00D45157" w14:paraId="2E43299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78B7F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Nombre d'annonces brutes</w:t>
            </w:r>
          </w:p>
        </w:tc>
        <w:tc>
          <w:tcPr>
            <w:tcW w:w="59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836ED87"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4 340 lignes</w:t>
            </w:r>
          </w:p>
        </w:tc>
      </w:tr>
      <w:tr w:rsidR="00FC7D9B" w:rsidRPr="00D45157" w14:paraId="669DD57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A0302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Nombre de variables</w:t>
            </w:r>
          </w:p>
        </w:tc>
        <w:tc>
          <w:tcPr>
            <w:tcW w:w="59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63D98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8 colonnes</w:t>
            </w:r>
          </w:p>
        </w:tc>
      </w:tr>
      <w:tr w:rsidR="00FC7D9B" w:rsidRPr="00D45157" w14:paraId="4C755A8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012BE2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Après suppression des doublons</w:t>
            </w:r>
          </w:p>
        </w:tc>
        <w:tc>
          <w:tcPr>
            <w:tcW w:w="59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A16819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3 577 observations nettes</w:t>
            </w:r>
          </w:p>
        </w:tc>
      </w:tr>
      <w:tr w:rsidR="00FC7D9B" w:rsidRPr="00D45157" w14:paraId="606F64E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1E2E5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Variable cible</w:t>
            </w:r>
          </w:p>
        </w:tc>
        <w:tc>
          <w:tcPr>
            <w:tcW w:w="59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E42515"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selling</w:t>
            </w:r>
            <w:proofErr w:type="gramEnd"/>
            <w:r w:rsidRPr="00D45157">
              <w:rPr>
                <w:rFonts w:asciiTheme="majorBidi" w:hAnsiTheme="majorBidi" w:cstheme="majorBidi"/>
                <w:color w:val="1C1917"/>
                <w:sz w:val="24"/>
                <w:szCs w:val="24"/>
              </w:rPr>
              <w:t>_price</w:t>
            </w:r>
            <w:proofErr w:type="spellEnd"/>
            <w:r w:rsidRPr="00D45157">
              <w:rPr>
                <w:rFonts w:asciiTheme="majorBidi" w:hAnsiTheme="majorBidi" w:cstheme="majorBidi"/>
                <w:color w:val="1C1917"/>
                <w:sz w:val="24"/>
                <w:szCs w:val="24"/>
              </w:rPr>
              <w:t xml:space="preserve"> (prix de vente en ₹ — roupies indiennes)</w:t>
            </w:r>
          </w:p>
        </w:tc>
      </w:tr>
      <w:tr w:rsidR="00FC7D9B" w:rsidRPr="00D45157" w14:paraId="1F37EEB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C7FD12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Période couverte</w:t>
            </w:r>
          </w:p>
        </w:tc>
        <w:tc>
          <w:tcPr>
            <w:tcW w:w="59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88BFE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Véhicules de 1992 à 2024</w:t>
            </w:r>
          </w:p>
        </w:tc>
      </w:tr>
      <w:tr w:rsidR="00FC7D9B" w:rsidRPr="00D45157" w14:paraId="25F2EC2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CDD9D7"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Source</w:t>
            </w:r>
          </w:p>
        </w:tc>
        <w:tc>
          <w:tcPr>
            <w:tcW w:w="59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2AF48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CarDekho.com — plateforme automobile indienne</w:t>
            </w:r>
          </w:p>
        </w:tc>
      </w:tr>
    </w:tbl>
    <w:p w14:paraId="735B6917" w14:textId="77777777" w:rsidR="00FC7D9B" w:rsidRPr="00D45157" w:rsidRDefault="00FC7D9B" w:rsidP="00D45157">
      <w:pPr>
        <w:spacing w:after="80" w:line="360" w:lineRule="auto"/>
        <w:jc w:val="both"/>
        <w:rPr>
          <w:rFonts w:asciiTheme="majorBidi" w:hAnsiTheme="majorBidi" w:cstheme="majorBidi"/>
          <w:sz w:val="24"/>
          <w:szCs w:val="24"/>
        </w:rPr>
      </w:pPr>
    </w:p>
    <w:p w14:paraId="14DB8308"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Description détaillée des variables :</w:t>
      </w:r>
    </w:p>
    <w:p w14:paraId="443E7E22" w14:textId="77777777" w:rsidR="00FC7D9B" w:rsidRPr="00D45157" w:rsidRDefault="00FC7D9B" w:rsidP="00D45157">
      <w:pPr>
        <w:spacing w:after="80" w:line="360" w:lineRule="auto"/>
        <w:jc w:val="both"/>
        <w:rPr>
          <w:rFonts w:asciiTheme="majorBidi" w:hAnsiTheme="majorBidi" w:cstheme="majorBidi"/>
          <w:sz w:val="24"/>
          <w:szCs w:val="24"/>
        </w:rPr>
      </w:pP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3000"/>
        <w:gridCol w:w="2428"/>
      </w:tblGrid>
      <w:tr w:rsidR="00FC7D9B" w:rsidRPr="00D45157" w14:paraId="5DE49DCB"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2C79A8F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Variable</w:t>
            </w:r>
          </w:p>
        </w:tc>
        <w:tc>
          <w:tcPr>
            <w:tcW w:w="19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52547BB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Type de données</w:t>
            </w:r>
          </w:p>
        </w:tc>
        <w:tc>
          <w:tcPr>
            <w:tcW w:w="30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0E1B608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Description</w:t>
            </w:r>
          </w:p>
        </w:tc>
        <w:tc>
          <w:tcPr>
            <w:tcW w:w="24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4B53836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Valeurs possibles</w:t>
            </w:r>
          </w:p>
        </w:tc>
      </w:tr>
      <w:tr w:rsidR="00FC7D9B" w:rsidRPr="00D45157" w14:paraId="337A381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686685D"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name</w:t>
            </w:r>
            <w:proofErr w:type="spellEnd"/>
            <w:proofErr w:type="gramEnd"/>
          </w:p>
        </w:tc>
        <w:tc>
          <w:tcPr>
            <w:tcW w:w="1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5E75A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Textuel</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BD5490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Nom complet du véhicule (marque + modèle + version)</w:t>
            </w:r>
          </w:p>
        </w:tc>
        <w:tc>
          <w:tcPr>
            <w:tcW w:w="24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5FBA4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Ex : '</w:t>
            </w:r>
            <w:proofErr w:type="spellStart"/>
            <w:r w:rsidRPr="00D45157">
              <w:rPr>
                <w:rFonts w:asciiTheme="majorBidi" w:hAnsiTheme="majorBidi" w:cstheme="majorBidi"/>
                <w:color w:val="1C1917"/>
                <w:sz w:val="24"/>
                <w:szCs w:val="24"/>
              </w:rPr>
              <w:t>Maruti</w:t>
            </w:r>
            <w:proofErr w:type="spellEnd"/>
            <w:r w:rsidRPr="00D45157">
              <w:rPr>
                <w:rFonts w:asciiTheme="majorBidi" w:hAnsiTheme="majorBidi" w:cstheme="majorBidi"/>
                <w:color w:val="1C1917"/>
                <w:sz w:val="24"/>
                <w:szCs w:val="24"/>
              </w:rPr>
              <w:t xml:space="preserve"> Swift VXI'</w:t>
            </w:r>
          </w:p>
        </w:tc>
      </w:tr>
      <w:tr w:rsidR="00FC7D9B" w:rsidRPr="00D45157" w14:paraId="10EEF15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C6C5AF"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year</w:t>
            </w:r>
            <w:proofErr w:type="spellEnd"/>
            <w:proofErr w:type="gram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9ACA07"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Numérique entier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45475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Année de fabrication du véhicule</w:t>
            </w:r>
          </w:p>
        </w:tc>
        <w:tc>
          <w:tcPr>
            <w:tcW w:w="24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CE6B1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1992 à 2024</w:t>
            </w:r>
          </w:p>
        </w:tc>
      </w:tr>
      <w:tr w:rsidR="00FC7D9B" w:rsidRPr="00D45157" w14:paraId="6819E68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ADD2AD"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selling</w:t>
            </w:r>
            <w:proofErr w:type="gramEnd"/>
            <w:r w:rsidRPr="00D45157">
              <w:rPr>
                <w:rFonts w:asciiTheme="majorBidi" w:hAnsiTheme="majorBidi" w:cstheme="majorBidi"/>
                <w:color w:val="1C1917"/>
                <w:sz w:val="24"/>
                <w:szCs w:val="24"/>
              </w:rPr>
              <w:t>_price</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780D8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Numérique entier</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4AC470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Prix de vente en roupies indiennes (₹) — Variable cible</w:t>
            </w:r>
          </w:p>
        </w:tc>
        <w:tc>
          <w:tcPr>
            <w:tcW w:w="24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2E37A7"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20 000 ₹ à 10 000 000 ₹</w:t>
            </w:r>
          </w:p>
        </w:tc>
      </w:tr>
      <w:tr w:rsidR="00FC7D9B" w:rsidRPr="00D45157" w14:paraId="01940FC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AD68E3"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km</w:t>
            </w:r>
            <w:proofErr w:type="gramEnd"/>
            <w:r w:rsidRPr="00D45157">
              <w:rPr>
                <w:rFonts w:asciiTheme="majorBidi" w:hAnsiTheme="majorBidi" w:cstheme="majorBidi"/>
                <w:color w:val="1C1917"/>
                <w:sz w:val="24"/>
                <w:szCs w:val="24"/>
              </w:rPr>
              <w:t>_driven</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9DADD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Numérique entier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2422F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Kilométrage total parcouru par le véhicule</w:t>
            </w:r>
          </w:p>
        </w:tc>
        <w:tc>
          <w:tcPr>
            <w:tcW w:w="24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5D7D1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500 à 806 599 km</w:t>
            </w:r>
          </w:p>
        </w:tc>
      </w:tr>
      <w:tr w:rsidR="00FC7D9B" w:rsidRPr="00D45157" w14:paraId="104A692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82D2E64" w14:textId="77777777" w:rsidR="00FC7D9B" w:rsidRPr="00D45157" w:rsidRDefault="00000000" w:rsidP="00D45157">
            <w:pPr>
              <w:spacing w:line="360" w:lineRule="auto"/>
              <w:jc w:val="both"/>
              <w:rPr>
                <w:rFonts w:asciiTheme="majorBidi" w:hAnsiTheme="majorBidi" w:cstheme="majorBidi"/>
                <w:sz w:val="24"/>
                <w:szCs w:val="24"/>
              </w:rPr>
            </w:pPr>
            <w:proofErr w:type="gramStart"/>
            <w:r w:rsidRPr="00D45157">
              <w:rPr>
                <w:rFonts w:asciiTheme="majorBidi" w:hAnsiTheme="majorBidi" w:cstheme="majorBidi"/>
                <w:color w:val="1C1917"/>
                <w:sz w:val="24"/>
                <w:szCs w:val="24"/>
              </w:rPr>
              <w:lastRenderedPageBreak/>
              <w:t>fuel</w:t>
            </w:r>
            <w:proofErr w:type="gramEnd"/>
          </w:p>
        </w:tc>
        <w:tc>
          <w:tcPr>
            <w:tcW w:w="1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596C8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Catégoriel nominal</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A6215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Type de carburant utilisé</w:t>
            </w:r>
          </w:p>
        </w:tc>
        <w:tc>
          <w:tcPr>
            <w:tcW w:w="24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55B07E4" w14:textId="77777777" w:rsidR="00FC7D9B" w:rsidRPr="00D45157" w:rsidRDefault="00000000" w:rsidP="00D45157">
            <w:pPr>
              <w:spacing w:line="360" w:lineRule="auto"/>
              <w:jc w:val="both"/>
              <w:rPr>
                <w:rFonts w:asciiTheme="majorBidi" w:hAnsiTheme="majorBidi" w:cstheme="majorBidi"/>
                <w:sz w:val="24"/>
                <w:szCs w:val="24"/>
                <w:lang w:val="en-US"/>
              </w:rPr>
            </w:pPr>
            <w:r w:rsidRPr="00D45157">
              <w:rPr>
                <w:rFonts w:asciiTheme="majorBidi" w:hAnsiTheme="majorBidi" w:cstheme="majorBidi"/>
                <w:color w:val="1C1917"/>
                <w:sz w:val="24"/>
                <w:szCs w:val="24"/>
                <w:lang w:val="en-US"/>
              </w:rPr>
              <w:t>Petrol, Diesel, CNG, LPG, Electric</w:t>
            </w:r>
          </w:p>
        </w:tc>
      </w:tr>
      <w:tr w:rsidR="00FC7D9B" w:rsidRPr="00D45157" w14:paraId="67CC346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B0E745"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seller</w:t>
            </w:r>
            <w:proofErr w:type="gramEnd"/>
            <w:r w:rsidRPr="00D45157">
              <w:rPr>
                <w:rFonts w:asciiTheme="majorBidi" w:hAnsiTheme="majorBidi" w:cstheme="majorBidi"/>
                <w:color w:val="1C1917"/>
                <w:sz w:val="24"/>
                <w:szCs w:val="24"/>
              </w:rPr>
              <w:t>_type</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A4FD5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Catégoriel nominal</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9799B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Type de vendeur de l'annonce</w:t>
            </w:r>
          </w:p>
        </w:tc>
        <w:tc>
          <w:tcPr>
            <w:tcW w:w="24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F0FAA3" w14:textId="77777777" w:rsidR="00FC7D9B" w:rsidRPr="00D45157" w:rsidRDefault="00000000" w:rsidP="00D45157">
            <w:pPr>
              <w:spacing w:line="360" w:lineRule="auto"/>
              <w:jc w:val="both"/>
              <w:rPr>
                <w:rFonts w:asciiTheme="majorBidi" w:hAnsiTheme="majorBidi" w:cstheme="majorBidi"/>
                <w:sz w:val="24"/>
                <w:szCs w:val="24"/>
              </w:rPr>
            </w:pPr>
            <w:proofErr w:type="spellStart"/>
            <w:r w:rsidRPr="00D45157">
              <w:rPr>
                <w:rFonts w:asciiTheme="majorBidi" w:hAnsiTheme="majorBidi" w:cstheme="majorBidi"/>
                <w:color w:val="1C1917"/>
                <w:sz w:val="24"/>
                <w:szCs w:val="24"/>
              </w:rPr>
              <w:t>Individual</w:t>
            </w:r>
            <w:proofErr w:type="spellEnd"/>
            <w:r w:rsidRPr="00D45157">
              <w:rPr>
                <w:rFonts w:asciiTheme="majorBidi" w:hAnsiTheme="majorBidi" w:cstheme="majorBidi"/>
                <w:color w:val="1C1917"/>
                <w:sz w:val="24"/>
                <w:szCs w:val="24"/>
              </w:rPr>
              <w:t xml:space="preserve">, Dealer, </w:t>
            </w:r>
            <w:proofErr w:type="spellStart"/>
            <w:r w:rsidRPr="00D45157">
              <w:rPr>
                <w:rFonts w:asciiTheme="majorBidi" w:hAnsiTheme="majorBidi" w:cstheme="majorBidi"/>
                <w:color w:val="1C1917"/>
                <w:sz w:val="24"/>
                <w:szCs w:val="24"/>
              </w:rPr>
              <w:t>Trustmark</w:t>
            </w:r>
            <w:proofErr w:type="spellEnd"/>
            <w:r w:rsidRPr="00D45157">
              <w:rPr>
                <w:rFonts w:asciiTheme="majorBidi" w:hAnsiTheme="majorBidi" w:cstheme="majorBidi"/>
                <w:color w:val="1C1917"/>
                <w:sz w:val="24"/>
                <w:szCs w:val="24"/>
              </w:rPr>
              <w:t xml:space="preserve"> Dealer</w:t>
            </w:r>
          </w:p>
        </w:tc>
      </w:tr>
      <w:tr w:rsidR="00FC7D9B" w:rsidRPr="00D45157" w14:paraId="2706D3D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003308E" w14:textId="77777777" w:rsidR="00FC7D9B" w:rsidRPr="00D45157" w:rsidRDefault="00000000" w:rsidP="00D45157">
            <w:pPr>
              <w:spacing w:line="360" w:lineRule="auto"/>
              <w:jc w:val="both"/>
              <w:rPr>
                <w:rFonts w:asciiTheme="majorBidi" w:hAnsiTheme="majorBidi" w:cstheme="majorBidi"/>
                <w:sz w:val="24"/>
                <w:szCs w:val="24"/>
              </w:rPr>
            </w:pPr>
            <w:proofErr w:type="gramStart"/>
            <w:r w:rsidRPr="00D45157">
              <w:rPr>
                <w:rFonts w:asciiTheme="majorBidi" w:hAnsiTheme="majorBidi" w:cstheme="majorBidi"/>
                <w:color w:val="1C1917"/>
                <w:sz w:val="24"/>
                <w:szCs w:val="24"/>
              </w:rPr>
              <w:t>transmission</w:t>
            </w:r>
            <w:proofErr w:type="gramEnd"/>
          </w:p>
        </w:tc>
        <w:tc>
          <w:tcPr>
            <w:tcW w:w="1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6A88F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Catégoriel nominal</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1502E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Type de boîte de vitesses</w:t>
            </w:r>
          </w:p>
        </w:tc>
        <w:tc>
          <w:tcPr>
            <w:tcW w:w="24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1C76C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Manual, </w:t>
            </w:r>
            <w:proofErr w:type="spellStart"/>
            <w:r w:rsidRPr="00D45157">
              <w:rPr>
                <w:rFonts w:asciiTheme="majorBidi" w:hAnsiTheme="majorBidi" w:cstheme="majorBidi"/>
                <w:color w:val="1C1917"/>
                <w:sz w:val="24"/>
                <w:szCs w:val="24"/>
              </w:rPr>
              <w:t>Automatic</w:t>
            </w:r>
            <w:proofErr w:type="spellEnd"/>
          </w:p>
        </w:tc>
      </w:tr>
      <w:tr w:rsidR="00FC7D9B" w:rsidRPr="00D45157" w14:paraId="71A7C2D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F8D2FD"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owner</w:t>
            </w:r>
            <w:proofErr w:type="spellEnd"/>
            <w:proofErr w:type="gram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C31A7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Catégoriel ordinal</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DBFA7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Nombre de propriétaires précédents</w:t>
            </w:r>
          </w:p>
        </w:tc>
        <w:tc>
          <w:tcPr>
            <w:tcW w:w="24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236A0A" w14:textId="77777777" w:rsidR="00FC7D9B" w:rsidRPr="00D45157" w:rsidRDefault="00000000" w:rsidP="00D45157">
            <w:pPr>
              <w:spacing w:line="360" w:lineRule="auto"/>
              <w:jc w:val="both"/>
              <w:rPr>
                <w:rFonts w:asciiTheme="majorBidi" w:hAnsiTheme="majorBidi" w:cstheme="majorBidi"/>
                <w:sz w:val="24"/>
                <w:szCs w:val="24"/>
                <w:lang w:val="en-US"/>
              </w:rPr>
            </w:pPr>
            <w:r w:rsidRPr="00D45157">
              <w:rPr>
                <w:rFonts w:asciiTheme="majorBidi" w:hAnsiTheme="majorBidi" w:cstheme="majorBidi"/>
                <w:color w:val="1C1917"/>
                <w:sz w:val="24"/>
                <w:szCs w:val="24"/>
                <w:lang w:val="en-US"/>
              </w:rPr>
              <w:t>First, Second, Third, Fourth+, Test Drive</w:t>
            </w:r>
          </w:p>
        </w:tc>
      </w:tr>
    </w:tbl>
    <w:p w14:paraId="4BE9CD2D" w14:textId="77777777" w:rsidR="00FC7D9B" w:rsidRPr="00D45157" w:rsidRDefault="00000000" w:rsidP="00D45157">
      <w:pPr>
        <w:spacing w:line="360" w:lineRule="auto"/>
        <w:jc w:val="both"/>
        <w:rPr>
          <w:rFonts w:asciiTheme="majorBidi" w:hAnsiTheme="majorBidi" w:cstheme="majorBidi"/>
          <w:sz w:val="24"/>
          <w:szCs w:val="24"/>
          <w:lang w:val="en-US"/>
        </w:rPr>
      </w:pPr>
      <w:r w:rsidRPr="00D45157">
        <w:rPr>
          <w:rFonts w:asciiTheme="majorBidi" w:hAnsiTheme="majorBidi" w:cstheme="majorBidi"/>
          <w:sz w:val="24"/>
          <w:szCs w:val="24"/>
          <w:lang w:val="en-US"/>
        </w:rPr>
        <w:br w:type="page"/>
      </w:r>
    </w:p>
    <w:p w14:paraId="63711DEC" w14:textId="77777777" w:rsidR="00FC7D9B" w:rsidRPr="00D45157" w:rsidRDefault="00000000" w:rsidP="00D45157">
      <w:pPr>
        <w:pStyle w:val="Titre1"/>
        <w:pBdr>
          <w:bottom w:val="single" w:sz="8" w:space="6" w:color="0D6E68"/>
        </w:pBdr>
        <w:spacing w:line="360" w:lineRule="auto"/>
        <w:jc w:val="both"/>
        <w:rPr>
          <w:rFonts w:asciiTheme="majorBidi" w:hAnsiTheme="majorBidi" w:cstheme="majorBidi"/>
          <w:sz w:val="24"/>
          <w:szCs w:val="24"/>
        </w:rPr>
      </w:pPr>
      <w:bookmarkStart w:id="4" w:name="_Toc232199041"/>
      <w:r w:rsidRPr="00D45157">
        <w:rPr>
          <w:rFonts w:asciiTheme="majorBidi" w:hAnsiTheme="majorBidi" w:cstheme="majorBidi"/>
          <w:sz w:val="24"/>
          <w:szCs w:val="24"/>
        </w:rPr>
        <w:lastRenderedPageBreak/>
        <w:t>2. Méthodologie</w:t>
      </w:r>
      <w:bookmarkEnd w:id="4"/>
    </w:p>
    <w:p w14:paraId="0595DA21"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5" w:name="_Toc232199042"/>
      <w:r w:rsidRPr="00D45157">
        <w:rPr>
          <w:rFonts w:asciiTheme="majorBidi" w:hAnsiTheme="majorBidi" w:cstheme="majorBidi"/>
          <w:sz w:val="24"/>
          <w:szCs w:val="24"/>
        </w:rPr>
        <w:t>2.1 Pipeline Complet — Vue d'ensemble</w:t>
      </w:r>
      <w:bookmarkEnd w:id="5"/>
    </w:p>
    <w:p w14:paraId="60DDCCF9"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Le pipeline mis en œuvre respecte les 7 étapes recommandées par le professeur et suit les meilleures pratiques en Machine Learning supervisé. Chaque étape est justifiée et détaillée dans les sections suivantes.</w:t>
      </w:r>
    </w:p>
    <w:p w14:paraId="380D5402" w14:textId="77777777" w:rsidR="00FC7D9B" w:rsidRPr="00D45157" w:rsidRDefault="00FC7D9B" w:rsidP="00D45157">
      <w:pPr>
        <w:spacing w:after="80" w:line="360" w:lineRule="auto"/>
        <w:jc w:val="both"/>
        <w:rPr>
          <w:rFonts w:asciiTheme="majorBidi" w:hAnsiTheme="majorBidi" w:cstheme="majorBidi"/>
          <w:sz w:val="24"/>
          <w:szCs w:val="24"/>
        </w:rPr>
      </w:pP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2099"/>
        <w:gridCol w:w="2500"/>
        <w:gridCol w:w="4019"/>
      </w:tblGrid>
      <w:tr w:rsidR="00FC7D9B" w:rsidRPr="00D45157" w14:paraId="5607AD3E" w14:textId="77777777">
        <w:tblPrEx>
          <w:tblCellMar>
            <w:top w:w="0" w:type="dxa"/>
            <w:bottom w:w="0" w:type="dxa"/>
          </w:tblCellMar>
        </w:tblPrEx>
        <w:trPr>
          <w:tblHeader/>
        </w:trPr>
        <w:tc>
          <w:tcPr>
            <w:tcW w:w="5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725CAB9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N°</w:t>
            </w:r>
          </w:p>
        </w:tc>
        <w:tc>
          <w:tcPr>
            <w:tcW w:w="21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68308C89"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Étape</w:t>
            </w:r>
          </w:p>
        </w:tc>
        <w:tc>
          <w:tcPr>
            <w:tcW w:w="25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298C503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Action principale</w:t>
            </w:r>
          </w:p>
        </w:tc>
        <w:tc>
          <w:tcPr>
            <w:tcW w:w="40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06ED3B4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Justification</w:t>
            </w:r>
          </w:p>
        </w:tc>
      </w:tr>
      <w:tr w:rsidR="00FC7D9B" w:rsidRPr="00D45157" w14:paraId="78EA4E2B"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8E01E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01</w:t>
            </w:r>
          </w:p>
        </w:tc>
        <w:tc>
          <w:tcPr>
            <w:tcW w:w="21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5ED029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Compréhension &amp; EDA</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0885F4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Exploration statistique et visuelle des données</w:t>
            </w:r>
          </w:p>
        </w:tc>
        <w:tc>
          <w:tcPr>
            <w:tcW w:w="40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ABCD2A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Comprendre la structure avant de transformer — détecter les anomalies</w:t>
            </w:r>
          </w:p>
        </w:tc>
      </w:tr>
      <w:tr w:rsidR="00FC7D9B" w:rsidRPr="00D45157" w14:paraId="507B8EF8"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C5D157"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02</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FCCB0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Nettoyage &amp; Imputation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06806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Gestion des valeurs manquantes, doublons, </w:t>
            </w:r>
            <w:proofErr w:type="spellStart"/>
            <w:r w:rsidRPr="00D45157">
              <w:rPr>
                <w:rFonts w:asciiTheme="majorBidi" w:hAnsiTheme="majorBidi" w:cstheme="majorBidi"/>
                <w:color w:val="1C1917"/>
                <w:sz w:val="24"/>
                <w:szCs w:val="24"/>
              </w:rPr>
              <w:t>outliers</w:t>
            </w:r>
            <w:proofErr w:type="spellEnd"/>
          </w:p>
        </w:tc>
        <w:tc>
          <w:tcPr>
            <w:tcW w:w="40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78986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Les algorithmes ML ne </w:t>
            </w:r>
            <w:proofErr w:type="spellStart"/>
            <w:r w:rsidRPr="00D45157">
              <w:rPr>
                <w:rFonts w:asciiTheme="majorBidi" w:hAnsiTheme="majorBidi" w:cstheme="majorBidi"/>
                <w:color w:val="1C1917"/>
                <w:sz w:val="24"/>
                <w:szCs w:val="24"/>
              </w:rPr>
              <w:t>tolerent</w:t>
            </w:r>
            <w:proofErr w:type="spellEnd"/>
            <w:r w:rsidRPr="00D45157">
              <w:rPr>
                <w:rFonts w:asciiTheme="majorBidi" w:hAnsiTheme="majorBidi" w:cstheme="majorBidi"/>
                <w:color w:val="1C1917"/>
                <w:sz w:val="24"/>
                <w:szCs w:val="24"/>
              </w:rPr>
              <w:t xml:space="preserve"> pas les valeurs NaN ou aberrantes</w:t>
            </w:r>
          </w:p>
        </w:tc>
      </w:tr>
      <w:tr w:rsidR="00FC7D9B" w:rsidRPr="00D45157" w14:paraId="7DD699B8"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289B2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03</w:t>
            </w:r>
          </w:p>
        </w:tc>
        <w:tc>
          <w:tcPr>
            <w:tcW w:w="21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D4356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Transformation &amp; Encodage</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F127AC7" w14:textId="77777777" w:rsidR="00FC7D9B" w:rsidRPr="00D45157" w:rsidRDefault="00000000" w:rsidP="00D45157">
            <w:pPr>
              <w:spacing w:line="360" w:lineRule="auto"/>
              <w:jc w:val="both"/>
              <w:rPr>
                <w:rFonts w:asciiTheme="majorBidi" w:hAnsiTheme="majorBidi" w:cstheme="majorBidi"/>
                <w:sz w:val="24"/>
                <w:szCs w:val="24"/>
                <w:lang w:val="en-US"/>
              </w:rPr>
            </w:pPr>
            <w:r w:rsidRPr="00D45157">
              <w:rPr>
                <w:rFonts w:asciiTheme="majorBidi" w:hAnsiTheme="majorBidi" w:cstheme="majorBidi"/>
                <w:color w:val="1C1917"/>
                <w:sz w:val="24"/>
                <w:szCs w:val="24"/>
                <w:lang w:val="en-US"/>
              </w:rPr>
              <w:t>Feature engineering, One-Hot, Ordinal, Label Encoding</w:t>
            </w:r>
          </w:p>
        </w:tc>
        <w:tc>
          <w:tcPr>
            <w:tcW w:w="40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2FCF88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Convertir le texte en nombres — seul format compris par les algos</w:t>
            </w:r>
          </w:p>
        </w:tc>
      </w:tr>
      <w:tr w:rsidR="00FC7D9B" w:rsidRPr="00D45157" w14:paraId="5C31CE63"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D429C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04</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53433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Séparation stratifiée Train/Test</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461D8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Division 80% train / 20% test + log-</w:t>
            </w:r>
            <w:proofErr w:type="spellStart"/>
            <w:r w:rsidRPr="00D45157">
              <w:rPr>
                <w:rFonts w:asciiTheme="majorBidi" w:hAnsiTheme="majorBidi" w:cstheme="majorBidi"/>
                <w:color w:val="1C1917"/>
                <w:sz w:val="24"/>
                <w:szCs w:val="24"/>
              </w:rPr>
              <w:t>transform</w:t>
            </w:r>
            <w:proofErr w:type="spellEnd"/>
            <w:r w:rsidRPr="00D45157">
              <w:rPr>
                <w:rFonts w:asciiTheme="majorBidi" w:hAnsiTheme="majorBidi" w:cstheme="majorBidi"/>
                <w:color w:val="1C1917"/>
                <w:sz w:val="24"/>
                <w:szCs w:val="24"/>
              </w:rPr>
              <w:t xml:space="preserve"> sur y</w:t>
            </w:r>
          </w:p>
        </w:tc>
        <w:tc>
          <w:tcPr>
            <w:tcW w:w="40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E76C4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Évaluation objective sur données inédites — éviter le data </w:t>
            </w:r>
            <w:proofErr w:type="spellStart"/>
            <w:r w:rsidRPr="00D45157">
              <w:rPr>
                <w:rFonts w:asciiTheme="majorBidi" w:hAnsiTheme="majorBidi" w:cstheme="majorBidi"/>
                <w:color w:val="1C1917"/>
                <w:sz w:val="24"/>
                <w:szCs w:val="24"/>
              </w:rPr>
              <w:t>leakage</w:t>
            </w:r>
            <w:proofErr w:type="spellEnd"/>
          </w:p>
        </w:tc>
      </w:tr>
      <w:tr w:rsidR="00FC7D9B" w:rsidRPr="00D45157" w14:paraId="3D09E0B8"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C789B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05</w:t>
            </w:r>
          </w:p>
        </w:tc>
        <w:tc>
          <w:tcPr>
            <w:tcW w:w="21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FA7AC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Modélisation comparative</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645341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Entraînement de 4 algorithmes</w:t>
            </w:r>
          </w:p>
        </w:tc>
        <w:tc>
          <w:tcPr>
            <w:tcW w:w="40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7EBD2F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Comparer objectivement LR, RF,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SVR sur mêmes données</w:t>
            </w:r>
          </w:p>
        </w:tc>
      </w:tr>
      <w:tr w:rsidR="00FC7D9B" w:rsidRPr="00D45157" w14:paraId="62309D22"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FEBE2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06</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D1805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Validation croisée &amp; Tuning</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35367C" w14:textId="77777777" w:rsidR="00FC7D9B" w:rsidRPr="00D45157" w:rsidRDefault="00000000" w:rsidP="00D45157">
            <w:pPr>
              <w:spacing w:line="360" w:lineRule="auto"/>
              <w:jc w:val="both"/>
              <w:rPr>
                <w:rFonts w:asciiTheme="majorBidi" w:hAnsiTheme="majorBidi" w:cstheme="majorBidi"/>
                <w:sz w:val="24"/>
                <w:szCs w:val="24"/>
                <w:lang w:val="en-US"/>
              </w:rPr>
            </w:pPr>
            <w:proofErr w:type="spellStart"/>
            <w:r w:rsidRPr="00D45157">
              <w:rPr>
                <w:rFonts w:asciiTheme="majorBidi" w:hAnsiTheme="majorBidi" w:cstheme="majorBidi"/>
                <w:color w:val="1C1917"/>
                <w:sz w:val="24"/>
                <w:szCs w:val="24"/>
                <w:lang w:val="en-US"/>
              </w:rPr>
              <w:t>GridSearchCV</w:t>
            </w:r>
            <w:proofErr w:type="spellEnd"/>
            <w:r w:rsidRPr="00D45157">
              <w:rPr>
                <w:rFonts w:asciiTheme="majorBidi" w:hAnsiTheme="majorBidi" w:cstheme="majorBidi"/>
                <w:color w:val="1C1917"/>
                <w:sz w:val="24"/>
                <w:szCs w:val="24"/>
                <w:lang w:val="en-US"/>
              </w:rPr>
              <w:t xml:space="preserve">, </w:t>
            </w:r>
            <w:proofErr w:type="spellStart"/>
            <w:r w:rsidRPr="00D45157">
              <w:rPr>
                <w:rFonts w:asciiTheme="majorBidi" w:hAnsiTheme="majorBidi" w:cstheme="majorBidi"/>
                <w:color w:val="1C1917"/>
                <w:sz w:val="24"/>
                <w:szCs w:val="24"/>
                <w:lang w:val="en-US"/>
              </w:rPr>
              <w:t>RandomizedSearchCV</w:t>
            </w:r>
            <w:proofErr w:type="spellEnd"/>
            <w:r w:rsidRPr="00D45157">
              <w:rPr>
                <w:rFonts w:asciiTheme="majorBidi" w:hAnsiTheme="majorBidi" w:cstheme="majorBidi"/>
                <w:color w:val="1C1917"/>
                <w:sz w:val="24"/>
                <w:szCs w:val="24"/>
                <w:lang w:val="en-US"/>
              </w:rPr>
              <w:t>, K-Fold k=5</w:t>
            </w:r>
          </w:p>
        </w:tc>
        <w:tc>
          <w:tcPr>
            <w:tcW w:w="40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782BA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Optimiser les hyperparamètres et estimer robustement les performances</w:t>
            </w:r>
          </w:p>
        </w:tc>
      </w:tr>
      <w:tr w:rsidR="00FC7D9B" w:rsidRPr="00D45157" w14:paraId="52572999"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E0902E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07</w:t>
            </w:r>
          </w:p>
        </w:tc>
        <w:tc>
          <w:tcPr>
            <w:tcW w:w="21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AC16B27"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Interprétation</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9388E29" w14:textId="77777777" w:rsidR="00FC7D9B" w:rsidRPr="00D45157" w:rsidRDefault="00000000" w:rsidP="00D45157">
            <w:pPr>
              <w:spacing w:line="360" w:lineRule="auto"/>
              <w:jc w:val="both"/>
              <w:rPr>
                <w:rFonts w:asciiTheme="majorBidi" w:hAnsiTheme="majorBidi" w:cstheme="majorBidi"/>
                <w:sz w:val="24"/>
                <w:szCs w:val="24"/>
              </w:rPr>
            </w:pPr>
            <w:proofErr w:type="spellStart"/>
            <w:r w:rsidRPr="00D45157">
              <w:rPr>
                <w:rFonts w:asciiTheme="majorBidi" w:hAnsiTheme="majorBidi" w:cstheme="majorBidi"/>
                <w:color w:val="1C1917"/>
                <w:sz w:val="24"/>
                <w:szCs w:val="24"/>
              </w:rPr>
              <w:t>Feature</w:t>
            </w:r>
            <w:proofErr w:type="spellEnd"/>
            <w:r w:rsidRPr="00D45157">
              <w:rPr>
                <w:rFonts w:asciiTheme="majorBidi" w:hAnsiTheme="majorBidi" w:cstheme="majorBidi"/>
                <w:color w:val="1C1917"/>
                <w:sz w:val="24"/>
                <w:szCs w:val="24"/>
              </w:rPr>
              <w:t xml:space="preserve"> importance, résidus, analyse métier</w:t>
            </w:r>
          </w:p>
        </w:tc>
        <w:tc>
          <w:tcPr>
            <w:tcW w:w="40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9B2904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Expliquer POURQUOI le modèle prédit comme il prédit</w:t>
            </w:r>
          </w:p>
        </w:tc>
      </w:tr>
    </w:tbl>
    <w:p w14:paraId="74E3B902" w14:textId="77777777" w:rsidR="00FC7D9B" w:rsidRPr="00D45157" w:rsidRDefault="00FC7D9B" w:rsidP="00D45157">
      <w:pPr>
        <w:spacing w:after="80" w:line="360" w:lineRule="auto"/>
        <w:jc w:val="both"/>
        <w:rPr>
          <w:rFonts w:asciiTheme="majorBidi" w:hAnsiTheme="majorBidi" w:cstheme="majorBidi"/>
          <w:sz w:val="24"/>
          <w:szCs w:val="24"/>
        </w:rPr>
      </w:pPr>
    </w:p>
    <w:p w14:paraId="5F3D672E"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6" w:name="_Toc232199043"/>
      <w:r w:rsidRPr="00D45157">
        <w:rPr>
          <w:rFonts w:asciiTheme="majorBidi" w:hAnsiTheme="majorBidi" w:cstheme="majorBidi"/>
          <w:sz w:val="24"/>
          <w:szCs w:val="24"/>
        </w:rPr>
        <w:t>2.2 Traitements Recommandés — Détail de chaque étape</w:t>
      </w:r>
      <w:bookmarkEnd w:id="6"/>
    </w:p>
    <w:p w14:paraId="51AC2774" w14:textId="77777777" w:rsidR="00FC7D9B" w:rsidRPr="00D45157" w:rsidRDefault="00000000" w:rsidP="00D45157">
      <w:pPr>
        <w:pStyle w:val="Titre3"/>
        <w:spacing w:line="360" w:lineRule="auto"/>
        <w:jc w:val="both"/>
        <w:rPr>
          <w:rFonts w:asciiTheme="majorBidi" w:hAnsiTheme="majorBidi" w:cstheme="majorBidi"/>
        </w:rPr>
      </w:pPr>
      <w:bookmarkStart w:id="7" w:name="_Toc232199044"/>
      <w:r w:rsidRPr="00D45157">
        <w:rPr>
          <w:rFonts w:asciiTheme="majorBidi" w:hAnsiTheme="majorBidi" w:cstheme="majorBidi"/>
        </w:rPr>
        <w:lastRenderedPageBreak/>
        <w:t>2.2.1 Fusion des données multi-villes et Imputation des valeurs manquantes</w:t>
      </w:r>
      <w:bookmarkEnd w:id="7"/>
    </w:p>
    <w:p w14:paraId="54725B84"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CarDekho</w:t>
      </w:r>
      <w:proofErr w:type="spellEnd"/>
      <w:r w:rsidRPr="00D45157">
        <w:rPr>
          <w:rFonts w:asciiTheme="majorBidi" w:hAnsiTheme="majorBidi" w:cstheme="majorBidi"/>
          <w:color w:val="1C1917"/>
          <w:sz w:val="24"/>
          <w:szCs w:val="24"/>
        </w:rPr>
        <w:t xml:space="preserve"> original peut être composé de plusieurs fichiers CSV correspondant à différentes villes indiennes (Delhi, Bangalore, Chennai, Hyderabad, Jaipur, Kolkata). La première étape consiste à fusionner ces fichiers en un seul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cohérent avant tout traitement.</w:t>
      </w:r>
    </w:p>
    <w:p w14:paraId="422DB0A4"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Fusion des fichiers multi-villes</w:t>
      </w:r>
    </w:p>
    <w:p w14:paraId="6DDE6DAD"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Méthode utilisée : </w:t>
      </w:r>
      <w:r w:rsidRPr="00D45157">
        <w:rPr>
          <w:rFonts w:asciiTheme="majorBidi" w:hAnsiTheme="majorBidi" w:cstheme="majorBidi"/>
          <w:color w:val="1C1917"/>
          <w:sz w:val="24"/>
          <w:szCs w:val="24"/>
        </w:rPr>
        <w:t>Concaténation verticale (</w:t>
      </w:r>
      <w:proofErr w:type="spellStart"/>
      <w:proofErr w:type="gramStart"/>
      <w:r w:rsidRPr="00D45157">
        <w:rPr>
          <w:rFonts w:asciiTheme="majorBidi" w:hAnsiTheme="majorBidi" w:cstheme="majorBidi"/>
          <w:color w:val="1C1917"/>
          <w:sz w:val="24"/>
          <w:szCs w:val="24"/>
        </w:rPr>
        <w:t>pd.concat</w:t>
      </w:r>
      <w:proofErr w:type="spellEnd"/>
      <w:proofErr w:type="gramEnd"/>
      <w:r w:rsidRPr="00D45157">
        <w:rPr>
          <w:rFonts w:asciiTheme="majorBidi" w:hAnsiTheme="majorBidi" w:cstheme="majorBidi"/>
          <w:color w:val="1C1917"/>
          <w:sz w:val="24"/>
          <w:szCs w:val="24"/>
        </w:rPr>
        <w:t>()) de tous les fichiers CSV disponibles, suivie d'une réinitialisation des indices (</w:t>
      </w:r>
      <w:proofErr w:type="spellStart"/>
      <w:r w:rsidRPr="00D45157">
        <w:rPr>
          <w:rFonts w:asciiTheme="majorBidi" w:hAnsiTheme="majorBidi" w:cstheme="majorBidi"/>
          <w:color w:val="1C1917"/>
          <w:sz w:val="24"/>
          <w:szCs w:val="24"/>
        </w:rPr>
        <w:t>reset_index</w:t>
      </w:r>
      <w:proofErr w:type="spellEnd"/>
      <w:r w:rsidRPr="00D45157">
        <w:rPr>
          <w:rFonts w:asciiTheme="majorBidi" w:hAnsiTheme="majorBidi" w:cstheme="majorBidi"/>
          <w:color w:val="1C1917"/>
          <w:sz w:val="24"/>
          <w:szCs w:val="24"/>
        </w:rPr>
        <w:t xml:space="preserve">(drop=True)). Après fusion, 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contient 4 340 lignes provenant de l'ensemble des sources disponibles.</w:t>
      </w:r>
    </w:p>
    <w:p w14:paraId="0922677C"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Vérification des valeurs manquantes</w:t>
      </w:r>
    </w:p>
    <w:p w14:paraId="07E8A73D"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Résultat : </w:t>
      </w:r>
      <w:r w:rsidRPr="00D45157">
        <w:rPr>
          <w:rFonts w:asciiTheme="majorBidi" w:hAnsiTheme="majorBidi" w:cstheme="majorBidi"/>
          <w:color w:val="1C1917"/>
          <w:sz w:val="24"/>
          <w:szCs w:val="24"/>
        </w:rPr>
        <w:t xml:space="preserve">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CarDekho</w:t>
      </w:r>
      <w:proofErr w:type="spellEnd"/>
      <w:r w:rsidRPr="00D45157">
        <w:rPr>
          <w:rFonts w:asciiTheme="majorBidi" w:hAnsiTheme="majorBidi" w:cstheme="majorBidi"/>
          <w:color w:val="1C1917"/>
          <w:sz w:val="24"/>
          <w:szCs w:val="24"/>
        </w:rPr>
        <w:t xml:space="preserve"> original ne présente aucune valeur manquante (0 NaN). Cependant, le code de gestion des valeurs manquantes est présent et fonctionnel pour le cas où des fichiers multi-villes incomplets seraient utilisés.</w:t>
      </w:r>
    </w:p>
    <w:p w14:paraId="03648291"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Stratégies d'imputation appliquées</w:t>
      </w:r>
    </w:p>
    <w:p w14:paraId="41F19904"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Deux stratégies d'imputation sont mises en œuvre selon le type de variable, conformément aux recommandations du professeur :</w:t>
      </w:r>
    </w:p>
    <w:p w14:paraId="6C880BF6"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Variables numériques → Imputation par la MÉDIANE : La médiane est préférable à la moyenne car elle est insensible aux valeurs extrêmes (</w:t>
      </w:r>
      <w:proofErr w:type="spellStart"/>
      <w:r w:rsidRPr="00D45157">
        <w:rPr>
          <w:rFonts w:asciiTheme="majorBidi" w:hAnsiTheme="majorBidi" w:cstheme="majorBidi"/>
          <w:color w:val="1C1917"/>
          <w:sz w:val="24"/>
          <w:szCs w:val="24"/>
        </w:rPr>
        <w:t>outliers</w:t>
      </w:r>
      <w:proofErr w:type="spellEnd"/>
      <w:r w:rsidRPr="00D45157">
        <w:rPr>
          <w:rFonts w:asciiTheme="majorBidi" w:hAnsiTheme="majorBidi" w:cstheme="majorBidi"/>
          <w:color w:val="1C1917"/>
          <w:sz w:val="24"/>
          <w:szCs w:val="24"/>
        </w:rPr>
        <w:t xml:space="preserve">). Si </w:t>
      </w:r>
      <w:proofErr w:type="spellStart"/>
      <w:r w:rsidRPr="00D45157">
        <w:rPr>
          <w:rFonts w:asciiTheme="majorBidi" w:hAnsiTheme="majorBidi" w:cstheme="majorBidi"/>
          <w:color w:val="1C1917"/>
          <w:sz w:val="24"/>
          <w:szCs w:val="24"/>
        </w:rPr>
        <w:t>km_driven</w:t>
      </w:r>
      <w:proofErr w:type="spellEnd"/>
      <w:r w:rsidRPr="00D45157">
        <w:rPr>
          <w:rFonts w:asciiTheme="majorBidi" w:hAnsiTheme="majorBidi" w:cstheme="majorBidi"/>
          <w:color w:val="1C1917"/>
          <w:sz w:val="24"/>
          <w:szCs w:val="24"/>
        </w:rPr>
        <w:t xml:space="preserve"> contient une valeur aberrante de 800 000 km, la moyenne serait fortement biaisée tandis que la médiane resterait stable et représentative de la valeur « typique ». Formule : </w:t>
      </w:r>
      <w:proofErr w:type="spellStart"/>
      <w:r w:rsidRPr="00D45157">
        <w:rPr>
          <w:rFonts w:asciiTheme="majorBidi" w:hAnsiTheme="majorBidi" w:cstheme="majorBidi"/>
          <w:color w:val="1C1917"/>
          <w:sz w:val="24"/>
          <w:szCs w:val="24"/>
        </w:rPr>
        <w:t>df</w:t>
      </w:r>
      <w:proofErr w:type="spellEnd"/>
      <w:r w:rsidRPr="00D45157">
        <w:rPr>
          <w:rFonts w:asciiTheme="majorBidi" w:hAnsiTheme="majorBidi" w:cstheme="majorBidi"/>
          <w:color w:val="1C1917"/>
          <w:sz w:val="24"/>
          <w:szCs w:val="24"/>
        </w:rPr>
        <w:t>[col</w:t>
      </w:r>
      <w:proofErr w:type="gramStart"/>
      <w:r w:rsidRPr="00D45157">
        <w:rPr>
          <w:rFonts w:asciiTheme="majorBidi" w:hAnsiTheme="majorBidi" w:cstheme="majorBidi"/>
          <w:color w:val="1C1917"/>
          <w:sz w:val="24"/>
          <w:szCs w:val="24"/>
        </w:rPr>
        <w:t>].</w:t>
      </w:r>
      <w:proofErr w:type="spellStart"/>
      <w:r w:rsidRPr="00D45157">
        <w:rPr>
          <w:rFonts w:asciiTheme="majorBidi" w:hAnsiTheme="majorBidi" w:cstheme="majorBidi"/>
          <w:color w:val="1C1917"/>
          <w:sz w:val="24"/>
          <w:szCs w:val="24"/>
        </w:rPr>
        <w:t>fillna</w:t>
      </w:r>
      <w:proofErr w:type="spellEnd"/>
      <w:proofErr w:type="gramEnd"/>
      <w:r w:rsidRPr="00D45157">
        <w:rPr>
          <w:rFonts w:asciiTheme="majorBidi" w:hAnsiTheme="majorBidi" w:cstheme="majorBidi"/>
          <w:color w:val="1C1917"/>
          <w:sz w:val="24"/>
          <w:szCs w:val="24"/>
        </w:rPr>
        <w:t>(</w:t>
      </w:r>
      <w:proofErr w:type="spellStart"/>
      <w:r w:rsidRPr="00D45157">
        <w:rPr>
          <w:rFonts w:asciiTheme="majorBidi" w:hAnsiTheme="majorBidi" w:cstheme="majorBidi"/>
          <w:color w:val="1C1917"/>
          <w:sz w:val="24"/>
          <w:szCs w:val="24"/>
        </w:rPr>
        <w:t>df</w:t>
      </w:r>
      <w:proofErr w:type="spellEnd"/>
      <w:r w:rsidRPr="00D45157">
        <w:rPr>
          <w:rFonts w:asciiTheme="majorBidi" w:hAnsiTheme="majorBidi" w:cstheme="majorBidi"/>
          <w:color w:val="1C1917"/>
          <w:sz w:val="24"/>
          <w:szCs w:val="24"/>
        </w:rPr>
        <w:t>[col</w:t>
      </w:r>
      <w:proofErr w:type="gramStart"/>
      <w:r w:rsidRPr="00D45157">
        <w:rPr>
          <w:rFonts w:asciiTheme="majorBidi" w:hAnsiTheme="majorBidi" w:cstheme="majorBidi"/>
          <w:color w:val="1C1917"/>
          <w:sz w:val="24"/>
          <w:szCs w:val="24"/>
        </w:rPr>
        <w:t>].</w:t>
      </w:r>
      <w:proofErr w:type="spellStart"/>
      <w:r w:rsidRPr="00D45157">
        <w:rPr>
          <w:rFonts w:asciiTheme="majorBidi" w:hAnsiTheme="majorBidi" w:cstheme="majorBidi"/>
          <w:color w:val="1C1917"/>
          <w:sz w:val="24"/>
          <w:szCs w:val="24"/>
        </w:rPr>
        <w:t>median</w:t>
      </w:r>
      <w:proofErr w:type="spellEnd"/>
      <w:proofErr w:type="gramEnd"/>
      <w:r w:rsidRPr="00D45157">
        <w:rPr>
          <w:rFonts w:asciiTheme="majorBidi" w:hAnsiTheme="majorBidi" w:cstheme="majorBidi"/>
          <w:color w:val="1C1917"/>
          <w:sz w:val="24"/>
          <w:szCs w:val="24"/>
        </w:rPr>
        <w:t>())</w:t>
      </w:r>
    </w:p>
    <w:p w14:paraId="3A3FD095"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Variables catégorielles → Imputation par le MODE : Le mode est la valeur la plus fréquente dans la colonne. Par exemple, si 65% des annonces ont fuel = '</w:t>
      </w:r>
      <w:proofErr w:type="spellStart"/>
      <w:r w:rsidRPr="00D45157">
        <w:rPr>
          <w:rFonts w:asciiTheme="majorBidi" w:hAnsiTheme="majorBidi" w:cstheme="majorBidi"/>
          <w:color w:val="1C1917"/>
          <w:sz w:val="24"/>
          <w:szCs w:val="24"/>
        </w:rPr>
        <w:t>Petrol</w:t>
      </w:r>
      <w:proofErr w:type="spellEnd"/>
      <w:r w:rsidRPr="00D45157">
        <w:rPr>
          <w:rFonts w:asciiTheme="majorBidi" w:hAnsiTheme="majorBidi" w:cstheme="majorBidi"/>
          <w:color w:val="1C1917"/>
          <w:sz w:val="24"/>
          <w:szCs w:val="24"/>
        </w:rPr>
        <w:t>', les valeurs manquantes seront remplacées par '</w:t>
      </w:r>
      <w:proofErr w:type="spellStart"/>
      <w:r w:rsidRPr="00D45157">
        <w:rPr>
          <w:rFonts w:asciiTheme="majorBidi" w:hAnsiTheme="majorBidi" w:cstheme="majorBidi"/>
          <w:color w:val="1C1917"/>
          <w:sz w:val="24"/>
          <w:szCs w:val="24"/>
        </w:rPr>
        <w:t>Petrol</w:t>
      </w:r>
      <w:proofErr w:type="spellEnd"/>
      <w:r w:rsidRPr="00D45157">
        <w:rPr>
          <w:rFonts w:asciiTheme="majorBidi" w:hAnsiTheme="majorBidi" w:cstheme="majorBidi"/>
          <w:color w:val="1C1917"/>
          <w:sz w:val="24"/>
          <w:szCs w:val="24"/>
        </w:rPr>
        <w:t xml:space="preserve">'. Alternative : catégorie « Inconnu » si l'on ne souhaite pas biaiser la distribution. Formule : </w:t>
      </w:r>
      <w:proofErr w:type="spellStart"/>
      <w:r w:rsidRPr="00D45157">
        <w:rPr>
          <w:rFonts w:asciiTheme="majorBidi" w:hAnsiTheme="majorBidi" w:cstheme="majorBidi"/>
          <w:color w:val="1C1917"/>
          <w:sz w:val="24"/>
          <w:szCs w:val="24"/>
        </w:rPr>
        <w:t>df</w:t>
      </w:r>
      <w:proofErr w:type="spellEnd"/>
      <w:r w:rsidRPr="00D45157">
        <w:rPr>
          <w:rFonts w:asciiTheme="majorBidi" w:hAnsiTheme="majorBidi" w:cstheme="majorBidi"/>
          <w:color w:val="1C1917"/>
          <w:sz w:val="24"/>
          <w:szCs w:val="24"/>
        </w:rPr>
        <w:t>[col</w:t>
      </w:r>
      <w:proofErr w:type="gramStart"/>
      <w:r w:rsidRPr="00D45157">
        <w:rPr>
          <w:rFonts w:asciiTheme="majorBidi" w:hAnsiTheme="majorBidi" w:cstheme="majorBidi"/>
          <w:color w:val="1C1917"/>
          <w:sz w:val="24"/>
          <w:szCs w:val="24"/>
        </w:rPr>
        <w:t>].</w:t>
      </w:r>
      <w:proofErr w:type="spellStart"/>
      <w:r w:rsidRPr="00D45157">
        <w:rPr>
          <w:rFonts w:asciiTheme="majorBidi" w:hAnsiTheme="majorBidi" w:cstheme="majorBidi"/>
          <w:color w:val="1C1917"/>
          <w:sz w:val="24"/>
          <w:szCs w:val="24"/>
        </w:rPr>
        <w:t>fillna</w:t>
      </w:r>
      <w:proofErr w:type="spellEnd"/>
      <w:proofErr w:type="gramEnd"/>
      <w:r w:rsidRPr="00D45157">
        <w:rPr>
          <w:rFonts w:asciiTheme="majorBidi" w:hAnsiTheme="majorBidi" w:cstheme="majorBidi"/>
          <w:color w:val="1C1917"/>
          <w:sz w:val="24"/>
          <w:szCs w:val="24"/>
        </w:rPr>
        <w:t>(</w:t>
      </w:r>
      <w:proofErr w:type="spellStart"/>
      <w:r w:rsidRPr="00D45157">
        <w:rPr>
          <w:rFonts w:asciiTheme="majorBidi" w:hAnsiTheme="majorBidi" w:cstheme="majorBidi"/>
          <w:color w:val="1C1917"/>
          <w:sz w:val="24"/>
          <w:szCs w:val="24"/>
        </w:rPr>
        <w:t>df</w:t>
      </w:r>
      <w:proofErr w:type="spellEnd"/>
      <w:r w:rsidRPr="00D45157">
        <w:rPr>
          <w:rFonts w:asciiTheme="majorBidi" w:hAnsiTheme="majorBidi" w:cstheme="majorBidi"/>
          <w:color w:val="1C1917"/>
          <w:sz w:val="24"/>
          <w:szCs w:val="24"/>
        </w:rPr>
        <w:t>[col</w:t>
      </w:r>
      <w:proofErr w:type="gramStart"/>
      <w:r w:rsidRPr="00D45157">
        <w:rPr>
          <w:rFonts w:asciiTheme="majorBidi" w:hAnsiTheme="majorBidi" w:cstheme="majorBidi"/>
          <w:color w:val="1C1917"/>
          <w:sz w:val="24"/>
          <w:szCs w:val="24"/>
        </w:rPr>
        <w:t>].mode()[</w:t>
      </w:r>
      <w:proofErr w:type="gramEnd"/>
      <w:r w:rsidRPr="00D45157">
        <w:rPr>
          <w:rFonts w:asciiTheme="majorBidi" w:hAnsiTheme="majorBidi" w:cstheme="majorBidi"/>
          <w:color w:val="1C1917"/>
          <w:sz w:val="24"/>
          <w:szCs w:val="24"/>
        </w:rPr>
        <w:t>0])</w:t>
      </w:r>
    </w:p>
    <w:p w14:paraId="3D31B37A"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r w:rsidRPr="00D45157">
        <w:rPr>
          <w:rFonts w:asciiTheme="majorBidi" w:eastAsia="Courier New" w:hAnsiTheme="majorBidi" w:cstheme="majorBidi"/>
          <w:b/>
          <w:bCs/>
          <w:color w:val="047857"/>
          <w:sz w:val="24"/>
          <w:szCs w:val="24"/>
        </w:rPr>
        <w:t xml:space="preserve">Résultat de l'imputation : 0 valeur manquante restante après traitement — </w:t>
      </w:r>
      <w:proofErr w:type="spellStart"/>
      <w:r w:rsidRPr="00D45157">
        <w:rPr>
          <w:rFonts w:asciiTheme="majorBidi" w:eastAsia="Courier New" w:hAnsiTheme="majorBidi" w:cstheme="majorBidi"/>
          <w:b/>
          <w:bCs/>
          <w:color w:val="047857"/>
          <w:sz w:val="24"/>
          <w:szCs w:val="24"/>
        </w:rPr>
        <w:t>dataset</w:t>
      </w:r>
      <w:proofErr w:type="spellEnd"/>
      <w:r w:rsidRPr="00D45157">
        <w:rPr>
          <w:rFonts w:asciiTheme="majorBidi" w:eastAsia="Courier New" w:hAnsiTheme="majorBidi" w:cstheme="majorBidi"/>
          <w:b/>
          <w:bCs/>
          <w:color w:val="047857"/>
          <w:sz w:val="24"/>
          <w:szCs w:val="24"/>
        </w:rPr>
        <w:t xml:space="preserve"> complet à 100%</w:t>
      </w:r>
    </w:p>
    <w:p w14:paraId="36BF36DF" w14:textId="77777777" w:rsidR="00FC7D9B" w:rsidRPr="00D45157" w:rsidRDefault="00FC7D9B" w:rsidP="00D45157">
      <w:pPr>
        <w:spacing w:after="80" w:line="360" w:lineRule="auto"/>
        <w:jc w:val="both"/>
        <w:rPr>
          <w:rFonts w:asciiTheme="majorBidi" w:hAnsiTheme="majorBidi" w:cstheme="majorBidi"/>
          <w:sz w:val="24"/>
          <w:szCs w:val="24"/>
        </w:rPr>
      </w:pPr>
    </w:p>
    <w:p w14:paraId="60A8E3E6" w14:textId="77777777" w:rsidR="00FC7D9B" w:rsidRPr="00D45157" w:rsidRDefault="00000000" w:rsidP="00D45157">
      <w:pPr>
        <w:pStyle w:val="Titre3"/>
        <w:spacing w:line="360" w:lineRule="auto"/>
        <w:jc w:val="both"/>
        <w:rPr>
          <w:rFonts w:asciiTheme="majorBidi" w:hAnsiTheme="majorBidi" w:cstheme="majorBidi"/>
        </w:rPr>
      </w:pPr>
      <w:bookmarkStart w:id="8" w:name="_Toc232199045"/>
      <w:r w:rsidRPr="00D45157">
        <w:rPr>
          <w:rFonts w:asciiTheme="majorBidi" w:hAnsiTheme="majorBidi" w:cstheme="majorBidi"/>
        </w:rPr>
        <w:t>2.2.2 Détection et traitement des valeurs aberrantes (</w:t>
      </w:r>
      <w:proofErr w:type="spellStart"/>
      <w:r w:rsidRPr="00D45157">
        <w:rPr>
          <w:rFonts w:asciiTheme="majorBidi" w:hAnsiTheme="majorBidi" w:cstheme="majorBidi"/>
        </w:rPr>
        <w:t>Outliers</w:t>
      </w:r>
      <w:proofErr w:type="spellEnd"/>
      <w:r w:rsidRPr="00D45157">
        <w:rPr>
          <w:rFonts w:asciiTheme="majorBidi" w:hAnsiTheme="majorBidi" w:cstheme="majorBidi"/>
        </w:rPr>
        <w:t>)</w:t>
      </w:r>
      <w:bookmarkEnd w:id="8"/>
    </w:p>
    <w:p w14:paraId="4A3BD50E"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Les valeurs aberrantes (</w:t>
      </w:r>
      <w:proofErr w:type="spellStart"/>
      <w:r w:rsidRPr="00D45157">
        <w:rPr>
          <w:rFonts w:asciiTheme="majorBidi" w:hAnsiTheme="majorBidi" w:cstheme="majorBidi"/>
          <w:color w:val="1C1917"/>
          <w:sz w:val="24"/>
          <w:szCs w:val="24"/>
        </w:rPr>
        <w:t>outliers</w:t>
      </w:r>
      <w:proofErr w:type="spellEnd"/>
      <w:r w:rsidRPr="00D45157">
        <w:rPr>
          <w:rFonts w:asciiTheme="majorBidi" w:hAnsiTheme="majorBidi" w:cstheme="majorBidi"/>
          <w:color w:val="1C1917"/>
          <w:sz w:val="24"/>
          <w:szCs w:val="24"/>
        </w:rPr>
        <w:t xml:space="preserve">) sont des observations qui s'écartent significativement du reste des données. Leur présence peut biaiser fortement l'entraînement des modèles de régression, en particulier </w:t>
      </w:r>
      <w:r w:rsidRPr="00D45157">
        <w:rPr>
          <w:rFonts w:asciiTheme="majorBidi" w:hAnsiTheme="majorBidi" w:cstheme="majorBidi"/>
          <w:color w:val="1C1917"/>
          <w:sz w:val="24"/>
          <w:szCs w:val="24"/>
        </w:rPr>
        <w:lastRenderedPageBreak/>
        <w:t>la Régression Linéaire et le SVR. Deux méthodes sont disponibles, conformément aux recommandations.</w:t>
      </w:r>
    </w:p>
    <w:p w14:paraId="74696681"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Méthode IQR (</w:t>
      </w:r>
      <w:proofErr w:type="spellStart"/>
      <w:r w:rsidRPr="00D45157">
        <w:rPr>
          <w:rFonts w:asciiTheme="majorBidi" w:hAnsiTheme="majorBidi" w:cstheme="majorBidi"/>
          <w:b/>
          <w:bCs/>
          <w:color w:val="047857"/>
          <w:sz w:val="24"/>
          <w:szCs w:val="24"/>
          <w:u w:val="single"/>
        </w:rPr>
        <w:t>InterQuartile</w:t>
      </w:r>
      <w:proofErr w:type="spellEnd"/>
      <w:r w:rsidRPr="00D45157">
        <w:rPr>
          <w:rFonts w:asciiTheme="majorBidi" w:hAnsiTheme="majorBidi" w:cstheme="majorBidi"/>
          <w:b/>
          <w:bCs/>
          <w:color w:val="047857"/>
          <w:sz w:val="24"/>
          <w:szCs w:val="24"/>
          <w:u w:val="single"/>
        </w:rPr>
        <w:t xml:space="preserve"> Range) — Méthode utilisée</w:t>
      </w:r>
    </w:p>
    <w:p w14:paraId="0A8E5CB3"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Principe : </w:t>
      </w:r>
      <w:r w:rsidRPr="00D45157">
        <w:rPr>
          <w:rFonts w:asciiTheme="majorBidi" w:hAnsiTheme="majorBidi" w:cstheme="majorBidi"/>
          <w:color w:val="1C1917"/>
          <w:sz w:val="24"/>
          <w:szCs w:val="24"/>
        </w:rPr>
        <w:t>L'IQR est la plage couvrant les 50% centraux des données (entre le 1er et le 3e quartile). Toute valeur en dehors des bornes ±1.5×IQR est considérée comme aberrante.</w:t>
      </w:r>
    </w:p>
    <w:p w14:paraId="1286FFFE"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r w:rsidRPr="00D45157">
        <w:rPr>
          <w:rFonts w:asciiTheme="majorBidi" w:eastAsia="Courier New" w:hAnsiTheme="majorBidi" w:cstheme="majorBidi"/>
          <w:b/>
          <w:bCs/>
          <w:color w:val="047857"/>
          <w:sz w:val="24"/>
          <w:szCs w:val="24"/>
        </w:rPr>
        <w:t>IQR = Q3 − Q1 Borne inférieure = Q1 − 1.5 × IQR Borne supérieure = Q3 + 1.5 × IQR</w:t>
      </w:r>
    </w:p>
    <w:p w14:paraId="60177941"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Stratégie choisie — Plafonnement (</w:t>
      </w:r>
      <w:proofErr w:type="spellStart"/>
      <w:r w:rsidRPr="00D45157">
        <w:rPr>
          <w:rFonts w:asciiTheme="majorBidi" w:hAnsiTheme="majorBidi" w:cstheme="majorBidi"/>
          <w:b/>
          <w:bCs/>
          <w:color w:val="1C1917"/>
          <w:sz w:val="24"/>
          <w:szCs w:val="24"/>
        </w:rPr>
        <w:t>Winsorisation</w:t>
      </w:r>
      <w:proofErr w:type="spellEnd"/>
      <w:r w:rsidRPr="00D45157">
        <w:rPr>
          <w:rFonts w:asciiTheme="majorBidi" w:hAnsiTheme="majorBidi" w:cstheme="majorBidi"/>
          <w:b/>
          <w:bCs/>
          <w:color w:val="1C1917"/>
          <w:sz w:val="24"/>
          <w:szCs w:val="24"/>
        </w:rPr>
        <w:t xml:space="preserve">) : </w:t>
      </w:r>
      <w:r w:rsidRPr="00D45157">
        <w:rPr>
          <w:rFonts w:asciiTheme="majorBidi" w:hAnsiTheme="majorBidi" w:cstheme="majorBidi"/>
          <w:color w:val="1C1917"/>
          <w:sz w:val="24"/>
          <w:szCs w:val="24"/>
        </w:rPr>
        <w:t xml:space="preserve">Au lieu de SUPPRIMER les lignes </w:t>
      </w:r>
      <w:proofErr w:type="spellStart"/>
      <w:r w:rsidRPr="00D45157">
        <w:rPr>
          <w:rFonts w:asciiTheme="majorBidi" w:hAnsiTheme="majorBidi" w:cstheme="majorBidi"/>
          <w:color w:val="1C1917"/>
          <w:sz w:val="24"/>
          <w:szCs w:val="24"/>
        </w:rPr>
        <w:t>outliers</w:t>
      </w:r>
      <w:proofErr w:type="spellEnd"/>
      <w:r w:rsidRPr="00D45157">
        <w:rPr>
          <w:rFonts w:asciiTheme="majorBidi" w:hAnsiTheme="majorBidi" w:cstheme="majorBidi"/>
          <w:color w:val="1C1917"/>
          <w:sz w:val="24"/>
          <w:szCs w:val="24"/>
        </w:rPr>
        <w:t xml:space="preserve"> (ce qui réduirait 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on les PLAFONNE aux bornes. La fonction </w:t>
      </w:r>
      <w:proofErr w:type="spellStart"/>
      <w:proofErr w:type="gramStart"/>
      <w:r w:rsidRPr="00D45157">
        <w:rPr>
          <w:rFonts w:asciiTheme="majorBidi" w:hAnsiTheme="majorBidi" w:cstheme="majorBidi"/>
          <w:color w:val="1C1917"/>
          <w:sz w:val="24"/>
          <w:szCs w:val="24"/>
        </w:rPr>
        <w:t>np.clip</w:t>
      </w:r>
      <w:proofErr w:type="spellEnd"/>
      <w:proofErr w:type="gramEnd"/>
      <w:r w:rsidRPr="00D45157">
        <w:rPr>
          <w:rFonts w:asciiTheme="majorBidi" w:hAnsiTheme="majorBidi" w:cstheme="majorBidi"/>
          <w:color w:val="1C1917"/>
          <w:sz w:val="24"/>
          <w:szCs w:val="24"/>
        </w:rPr>
        <w:t xml:space="preserve">(valeur, </w:t>
      </w:r>
      <w:proofErr w:type="spellStart"/>
      <w:r w:rsidRPr="00D45157">
        <w:rPr>
          <w:rFonts w:asciiTheme="majorBidi" w:hAnsiTheme="majorBidi" w:cstheme="majorBidi"/>
          <w:color w:val="1C1917"/>
          <w:sz w:val="24"/>
          <w:szCs w:val="24"/>
        </w:rPr>
        <w:t>borne_inf</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borne_sup</w:t>
      </w:r>
      <w:proofErr w:type="spellEnd"/>
      <w:r w:rsidRPr="00D45157">
        <w:rPr>
          <w:rFonts w:asciiTheme="majorBidi" w:hAnsiTheme="majorBidi" w:cstheme="majorBidi"/>
          <w:color w:val="1C1917"/>
          <w:sz w:val="24"/>
          <w:szCs w:val="24"/>
        </w:rPr>
        <w:t xml:space="preserve">) remplace toute valeur inférieure à la borne basse par </w:t>
      </w:r>
      <w:proofErr w:type="spellStart"/>
      <w:r w:rsidRPr="00D45157">
        <w:rPr>
          <w:rFonts w:asciiTheme="majorBidi" w:hAnsiTheme="majorBidi" w:cstheme="majorBidi"/>
          <w:color w:val="1C1917"/>
          <w:sz w:val="24"/>
          <w:szCs w:val="24"/>
        </w:rPr>
        <w:t>borne_inf</w:t>
      </w:r>
      <w:proofErr w:type="spellEnd"/>
      <w:r w:rsidRPr="00D45157">
        <w:rPr>
          <w:rFonts w:asciiTheme="majorBidi" w:hAnsiTheme="majorBidi" w:cstheme="majorBidi"/>
          <w:color w:val="1C1917"/>
          <w:sz w:val="24"/>
          <w:szCs w:val="24"/>
        </w:rPr>
        <w:t xml:space="preserve">, et toute valeur supérieure à </w:t>
      </w:r>
      <w:proofErr w:type="spellStart"/>
      <w:r w:rsidRPr="00D45157">
        <w:rPr>
          <w:rFonts w:asciiTheme="majorBidi" w:hAnsiTheme="majorBidi" w:cstheme="majorBidi"/>
          <w:color w:val="1C1917"/>
          <w:sz w:val="24"/>
          <w:szCs w:val="24"/>
        </w:rPr>
        <w:t>borne_sup</w:t>
      </w:r>
      <w:proofErr w:type="spellEnd"/>
      <w:r w:rsidRPr="00D45157">
        <w:rPr>
          <w:rFonts w:asciiTheme="majorBidi" w:hAnsiTheme="majorBidi" w:cstheme="majorBidi"/>
          <w:color w:val="1C1917"/>
          <w:sz w:val="24"/>
          <w:szCs w:val="24"/>
        </w:rPr>
        <w:t xml:space="preserve"> par </w:t>
      </w:r>
      <w:proofErr w:type="spellStart"/>
      <w:r w:rsidRPr="00D45157">
        <w:rPr>
          <w:rFonts w:asciiTheme="majorBidi" w:hAnsiTheme="majorBidi" w:cstheme="majorBidi"/>
          <w:color w:val="1C1917"/>
          <w:sz w:val="24"/>
          <w:szCs w:val="24"/>
        </w:rPr>
        <w:t>borne_sup</w:t>
      </w:r>
      <w:proofErr w:type="spellEnd"/>
      <w:r w:rsidRPr="00D45157">
        <w:rPr>
          <w:rFonts w:asciiTheme="majorBidi" w:hAnsiTheme="majorBidi" w:cstheme="majorBidi"/>
          <w:color w:val="1C1917"/>
          <w:sz w:val="24"/>
          <w:szCs w:val="24"/>
        </w:rPr>
        <w:t>. Cette approche conserve toutes les observations tout en limitant l'impact des valeurs extrêmes.</w:t>
      </w:r>
    </w:p>
    <w:p w14:paraId="7F93A57A"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Résultats de l'application de la méthode IQR :</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794"/>
        <w:gridCol w:w="1895"/>
        <w:gridCol w:w="1895"/>
        <w:gridCol w:w="1747"/>
      </w:tblGrid>
      <w:tr w:rsidR="00FC7D9B" w:rsidRPr="00D45157" w14:paraId="00B0B32B"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5E40249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Variable</w:t>
            </w:r>
          </w:p>
        </w:tc>
        <w:tc>
          <w:tcPr>
            <w:tcW w:w="18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5DC99F6F" w14:textId="77777777" w:rsidR="00FC7D9B" w:rsidRPr="00D45157" w:rsidRDefault="00000000" w:rsidP="00D45157">
            <w:pPr>
              <w:spacing w:line="360" w:lineRule="auto"/>
              <w:jc w:val="both"/>
              <w:rPr>
                <w:rFonts w:asciiTheme="majorBidi" w:hAnsiTheme="majorBidi" w:cstheme="majorBidi"/>
                <w:sz w:val="24"/>
                <w:szCs w:val="24"/>
              </w:rPr>
            </w:pPr>
            <w:proofErr w:type="spellStart"/>
            <w:r w:rsidRPr="00D45157">
              <w:rPr>
                <w:rFonts w:asciiTheme="majorBidi" w:hAnsiTheme="majorBidi" w:cstheme="majorBidi"/>
                <w:b/>
                <w:bCs/>
                <w:color w:val="FFFFFF"/>
                <w:sz w:val="24"/>
                <w:szCs w:val="24"/>
              </w:rPr>
              <w:t>Outliers</w:t>
            </w:r>
            <w:proofErr w:type="spellEnd"/>
            <w:r w:rsidRPr="00D45157">
              <w:rPr>
                <w:rFonts w:asciiTheme="majorBidi" w:hAnsiTheme="majorBidi" w:cstheme="majorBidi"/>
                <w:b/>
                <w:bCs/>
                <w:color w:val="FFFFFF"/>
                <w:sz w:val="24"/>
                <w:szCs w:val="24"/>
              </w:rPr>
              <w:t xml:space="preserve"> détectés</w:t>
            </w:r>
          </w:p>
        </w:tc>
        <w:tc>
          <w:tcPr>
            <w:tcW w:w="19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1AF63D9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Borne inférieure</w:t>
            </w:r>
          </w:p>
        </w:tc>
        <w:tc>
          <w:tcPr>
            <w:tcW w:w="19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73A5A2A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Borne supérieure</w:t>
            </w:r>
          </w:p>
        </w:tc>
        <w:tc>
          <w:tcPr>
            <w:tcW w:w="17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345D772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Action</w:t>
            </w:r>
          </w:p>
        </w:tc>
      </w:tr>
      <w:tr w:rsidR="00FC7D9B" w:rsidRPr="00D45157" w14:paraId="1041386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D61B3E"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selling</w:t>
            </w:r>
            <w:proofErr w:type="gramEnd"/>
            <w:r w:rsidRPr="00D45157">
              <w:rPr>
                <w:rFonts w:asciiTheme="majorBidi" w:hAnsiTheme="majorBidi" w:cstheme="majorBidi"/>
                <w:color w:val="1C1917"/>
                <w:sz w:val="24"/>
                <w:szCs w:val="24"/>
              </w:rPr>
              <w:t>_price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1DFC9D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170 valeurs</w:t>
            </w:r>
          </w:p>
        </w:tc>
        <w:tc>
          <w:tcPr>
            <w:tcW w:w="1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14F9B9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−400 000 ₹ (→ 0)</w:t>
            </w:r>
          </w:p>
        </w:tc>
        <w:tc>
          <w:tcPr>
            <w:tcW w:w="1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6115E9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1 200 000 ₹</w:t>
            </w:r>
          </w:p>
        </w:tc>
        <w:tc>
          <w:tcPr>
            <w:tcW w:w="17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66225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Plafonnement (</w:t>
            </w:r>
            <w:proofErr w:type="spellStart"/>
            <w:r w:rsidRPr="00D45157">
              <w:rPr>
                <w:rFonts w:asciiTheme="majorBidi" w:hAnsiTheme="majorBidi" w:cstheme="majorBidi"/>
                <w:color w:val="1C1917"/>
                <w:sz w:val="24"/>
                <w:szCs w:val="24"/>
              </w:rPr>
              <w:t>Winsorisation</w:t>
            </w:r>
            <w:proofErr w:type="spellEnd"/>
            <w:r w:rsidRPr="00D45157">
              <w:rPr>
                <w:rFonts w:asciiTheme="majorBidi" w:hAnsiTheme="majorBidi" w:cstheme="majorBidi"/>
                <w:color w:val="1C1917"/>
                <w:sz w:val="24"/>
                <w:szCs w:val="24"/>
              </w:rPr>
              <w:t>)</w:t>
            </w:r>
          </w:p>
        </w:tc>
      </w:tr>
      <w:tr w:rsidR="00FC7D9B" w:rsidRPr="00D45157" w14:paraId="5EB56DA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1CBEFA"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km</w:t>
            </w:r>
            <w:proofErr w:type="gramEnd"/>
            <w:r w:rsidRPr="00D45157">
              <w:rPr>
                <w:rFonts w:asciiTheme="majorBidi" w:hAnsiTheme="majorBidi" w:cstheme="majorBidi"/>
                <w:color w:val="1C1917"/>
                <w:sz w:val="24"/>
                <w:szCs w:val="24"/>
              </w:rPr>
              <w:t>_driven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D73937"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106 valeurs</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BAB5E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−45 000 km (→ 0)</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E0CD8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171 000 km</w:t>
            </w:r>
          </w:p>
        </w:tc>
        <w:tc>
          <w:tcPr>
            <w:tcW w:w="17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39D53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Plafonnement (</w:t>
            </w:r>
            <w:proofErr w:type="spellStart"/>
            <w:r w:rsidRPr="00D45157">
              <w:rPr>
                <w:rFonts w:asciiTheme="majorBidi" w:hAnsiTheme="majorBidi" w:cstheme="majorBidi"/>
                <w:color w:val="1C1917"/>
                <w:sz w:val="24"/>
                <w:szCs w:val="24"/>
              </w:rPr>
              <w:t>Winsorisation</w:t>
            </w:r>
            <w:proofErr w:type="spellEnd"/>
            <w:r w:rsidRPr="00D45157">
              <w:rPr>
                <w:rFonts w:asciiTheme="majorBidi" w:hAnsiTheme="majorBidi" w:cstheme="majorBidi"/>
                <w:color w:val="1C1917"/>
                <w:sz w:val="24"/>
                <w:szCs w:val="24"/>
              </w:rPr>
              <w:t>)</w:t>
            </w:r>
          </w:p>
        </w:tc>
      </w:tr>
    </w:tbl>
    <w:p w14:paraId="713C9561" w14:textId="77777777" w:rsidR="00FC7D9B" w:rsidRPr="00D45157" w:rsidRDefault="00FC7D9B" w:rsidP="00D45157">
      <w:pPr>
        <w:spacing w:after="80" w:line="360" w:lineRule="auto"/>
        <w:jc w:val="both"/>
        <w:rPr>
          <w:rFonts w:asciiTheme="majorBidi" w:hAnsiTheme="majorBidi" w:cstheme="majorBidi"/>
          <w:sz w:val="24"/>
          <w:szCs w:val="24"/>
        </w:rPr>
      </w:pPr>
    </w:p>
    <w:p w14:paraId="3C3B91CA"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Méthode Z-score — Alternative</w:t>
      </w:r>
    </w:p>
    <w:p w14:paraId="5454CD6B"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Principe : </w:t>
      </w:r>
      <w:r w:rsidRPr="00D45157">
        <w:rPr>
          <w:rFonts w:asciiTheme="majorBidi" w:hAnsiTheme="majorBidi" w:cstheme="majorBidi"/>
          <w:color w:val="1C1917"/>
          <w:sz w:val="24"/>
          <w:szCs w:val="24"/>
        </w:rPr>
        <w:t>Le Z-score mesure la distance d'une observation à la moyenne, exprimée en nombre d'écarts-types. Une valeur avec |z| &gt; 3 est considérée comme aberrante (elle se trouve à plus de 3 écarts-types de la moyenne, ce qui correspond à moins de 0.27% des données sous une distribution normale).</w:t>
      </w:r>
    </w:p>
    <w:p w14:paraId="5459764F"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proofErr w:type="gramStart"/>
      <w:r w:rsidRPr="00D45157">
        <w:rPr>
          <w:rFonts w:asciiTheme="majorBidi" w:eastAsia="Courier New" w:hAnsiTheme="majorBidi" w:cstheme="majorBidi"/>
          <w:b/>
          <w:bCs/>
          <w:color w:val="047857"/>
          <w:sz w:val="24"/>
          <w:szCs w:val="24"/>
        </w:rPr>
        <w:t>z</w:t>
      </w:r>
      <w:proofErr w:type="gramEnd"/>
      <w:r w:rsidRPr="00D45157">
        <w:rPr>
          <w:rFonts w:asciiTheme="majorBidi" w:eastAsia="Courier New" w:hAnsiTheme="majorBidi" w:cstheme="majorBidi"/>
          <w:b/>
          <w:bCs/>
          <w:color w:val="047857"/>
          <w:sz w:val="24"/>
          <w:szCs w:val="24"/>
        </w:rPr>
        <w:t xml:space="preserve"> = (valeur − moyenne) / </w:t>
      </w:r>
      <w:proofErr w:type="spellStart"/>
      <w:r w:rsidRPr="00D45157">
        <w:rPr>
          <w:rFonts w:asciiTheme="majorBidi" w:eastAsia="Courier New" w:hAnsiTheme="majorBidi" w:cstheme="majorBidi"/>
          <w:b/>
          <w:bCs/>
          <w:color w:val="047857"/>
          <w:sz w:val="24"/>
          <w:szCs w:val="24"/>
        </w:rPr>
        <w:t>écart_type</w:t>
      </w:r>
      <w:proofErr w:type="spellEnd"/>
      <w:r w:rsidRPr="00D45157">
        <w:rPr>
          <w:rFonts w:asciiTheme="majorBidi" w:eastAsia="Courier New" w:hAnsiTheme="majorBidi" w:cstheme="majorBidi"/>
          <w:b/>
          <w:bCs/>
          <w:color w:val="047857"/>
          <w:sz w:val="24"/>
          <w:szCs w:val="24"/>
        </w:rPr>
        <w:t xml:space="preserve"> Si |z| &gt; 3 → valeur aberrante</w:t>
      </w:r>
    </w:p>
    <w:p w14:paraId="071C98E2"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Choix retenu : </w:t>
      </w:r>
      <w:r w:rsidRPr="00D45157">
        <w:rPr>
          <w:rFonts w:asciiTheme="majorBidi" w:hAnsiTheme="majorBidi" w:cstheme="majorBidi"/>
          <w:color w:val="1C1917"/>
          <w:sz w:val="24"/>
          <w:szCs w:val="24"/>
        </w:rPr>
        <w:t xml:space="preserve">La méthode IQR a été préférée pour ce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car elle est plus robuste aux distributions non-gaussiennes (le prix suit une distribution log-normale, pas normale), et elle ne suppose pas de forme particulière de distribution.</w:t>
      </w:r>
    </w:p>
    <w:p w14:paraId="6F21C3F5" w14:textId="77777777" w:rsidR="00FC7D9B" w:rsidRPr="00D45157" w:rsidRDefault="00FC7D9B" w:rsidP="00D45157">
      <w:pPr>
        <w:spacing w:after="80" w:line="360" w:lineRule="auto"/>
        <w:jc w:val="both"/>
        <w:rPr>
          <w:rFonts w:asciiTheme="majorBidi" w:hAnsiTheme="majorBidi" w:cstheme="majorBidi"/>
          <w:sz w:val="24"/>
          <w:szCs w:val="24"/>
        </w:rPr>
      </w:pPr>
    </w:p>
    <w:p w14:paraId="7D676E22" w14:textId="77777777" w:rsidR="00FC7D9B" w:rsidRPr="00D45157" w:rsidRDefault="00000000" w:rsidP="00D45157">
      <w:pPr>
        <w:pStyle w:val="Titre3"/>
        <w:spacing w:line="360" w:lineRule="auto"/>
        <w:jc w:val="both"/>
        <w:rPr>
          <w:rFonts w:asciiTheme="majorBidi" w:hAnsiTheme="majorBidi" w:cstheme="majorBidi"/>
        </w:rPr>
      </w:pPr>
      <w:bookmarkStart w:id="9" w:name="_Toc232199046"/>
      <w:r w:rsidRPr="00D45157">
        <w:rPr>
          <w:rFonts w:asciiTheme="majorBidi" w:hAnsiTheme="majorBidi" w:cstheme="majorBidi"/>
        </w:rPr>
        <w:lastRenderedPageBreak/>
        <w:t>2.2.3 Suppression des unités et Normalisation / Standardisation</w:t>
      </w:r>
      <w:bookmarkEnd w:id="9"/>
    </w:p>
    <w:p w14:paraId="03F9105B"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Suppression des unités</w:t>
      </w:r>
    </w:p>
    <w:p w14:paraId="04F52C3C"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Dans certaines versions du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CarDekho</w:t>
      </w:r>
      <w:proofErr w:type="spellEnd"/>
      <w:r w:rsidRPr="00D45157">
        <w:rPr>
          <w:rFonts w:asciiTheme="majorBidi" w:hAnsiTheme="majorBidi" w:cstheme="majorBidi"/>
          <w:color w:val="1C1917"/>
          <w:sz w:val="24"/>
          <w:szCs w:val="24"/>
        </w:rPr>
        <w:t xml:space="preserve">, les colonnes numériques contiennent des unités textuelles (ex : '70,000 km', '5.00 </w:t>
      </w:r>
      <w:proofErr w:type="spellStart"/>
      <w:r w:rsidRPr="00D45157">
        <w:rPr>
          <w:rFonts w:asciiTheme="majorBidi" w:hAnsiTheme="majorBidi" w:cstheme="majorBidi"/>
          <w:color w:val="1C1917"/>
          <w:sz w:val="24"/>
          <w:szCs w:val="24"/>
        </w:rPr>
        <w:t>Lakh</w:t>
      </w:r>
      <w:proofErr w:type="spellEnd"/>
      <w:r w:rsidRPr="00D45157">
        <w:rPr>
          <w:rFonts w:asciiTheme="majorBidi" w:hAnsiTheme="majorBidi" w:cstheme="majorBidi"/>
          <w:color w:val="1C1917"/>
          <w:sz w:val="24"/>
          <w:szCs w:val="24"/>
        </w:rPr>
        <w:t xml:space="preserve">'). Ces unités doivent être supprimées pour que pandas interprète correctement les valeurs comme des nombres. Dans notre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les colonnes </w:t>
      </w:r>
      <w:proofErr w:type="spellStart"/>
      <w:r w:rsidRPr="00D45157">
        <w:rPr>
          <w:rFonts w:asciiTheme="majorBidi" w:hAnsiTheme="majorBidi" w:cstheme="majorBidi"/>
          <w:color w:val="1C1917"/>
          <w:sz w:val="24"/>
          <w:szCs w:val="24"/>
        </w:rPr>
        <w:t>km_driven</w:t>
      </w:r>
      <w:proofErr w:type="spellEnd"/>
      <w:r w:rsidRPr="00D45157">
        <w:rPr>
          <w:rFonts w:asciiTheme="majorBidi" w:hAnsiTheme="majorBidi" w:cstheme="majorBidi"/>
          <w:color w:val="1C1917"/>
          <w:sz w:val="24"/>
          <w:szCs w:val="24"/>
        </w:rPr>
        <w:t xml:space="preserve"> et </w:t>
      </w:r>
      <w:proofErr w:type="spellStart"/>
      <w:r w:rsidRPr="00D45157">
        <w:rPr>
          <w:rFonts w:asciiTheme="majorBidi" w:hAnsiTheme="majorBidi" w:cstheme="majorBidi"/>
          <w:color w:val="1C1917"/>
          <w:sz w:val="24"/>
          <w:szCs w:val="24"/>
        </w:rPr>
        <w:t>selling_price</w:t>
      </w:r>
      <w:proofErr w:type="spellEnd"/>
      <w:r w:rsidRPr="00D45157">
        <w:rPr>
          <w:rFonts w:asciiTheme="majorBidi" w:hAnsiTheme="majorBidi" w:cstheme="majorBidi"/>
          <w:color w:val="1C1917"/>
          <w:sz w:val="24"/>
          <w:szCs w:val="24"/>
        </w:rPr>
        <w:t xml:space="preserve"> sont déjà au format numérique entier — aucune suppression d'unités n'est nécessaire.</w:t>
      </w:r>
    </w:p>
    <w:p w14:paraId="4CAE9D9D"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Si des unités étaient présentes, voici la méthode : </w:t>
      </w:r>
      <w:proofErr w:type="spellStart"/>
      <w:r w:rsidRPr="00D45157">
        <w:rPr>
          <w:rFonts w:asciiTheme="majorBidi" w:hAnsiTheme="majorBidi" w:cstheme="majorBidi"/>
          <w:color w:val="1C1917"/>
          <w:sz w:val="24"/>
          <w:szCs w:val="24"/>
        </w:rPr>
        <w:t>df</w:t>
      </w:r>
      <w:proofErr w:type="spellEnd"/>
      <w:r w:rsidRPr="00D45157">
        <w:rPr>
          <w:rFonts w:asciiTheme="majorBidi" w:hAnsiTheme="majorBidi" w:cstheme="majorBidi"/>
          <w:color w:val="1C1917"/>
          <w:sz w:val="24"/>
          <w:szCs w:val="24"/>
        </w:rPr>
        <w:t>['</w:t>
      </w:r>
      <w:proofErr w:type="spellStart"/>
      <w:r w:rsidRPr="00D45157">
        <w:rPr>
          <w:rFonts w:asciiTheme="majorBidi" w:hAnsiTheme="majorBidi" w:cstheme="majorBidi"/>
          <w:color w:val="1C1917"/>
          <w:sz w:val="24"/>
          <w:szCs w:val="24"/>
        </w:rPr>
        <w:t>km_driven</w:t>
      </w:r>
      <w:proofErr w:type="spellEnd"/>
      <w:r w:rsidRPr="00D45157">
        <w:rPr>
          <w:rFonts w:asciiTheme="majorBidi" w:hAnsiTheme="majorBidi" w:cstheme="majorBidi"/>
          <w:color w:val="1C1917"/>
          <w:sz w:val="24"/>
          <w:szCs w:val="24"/>
        </w:rPr>
        <w:t xml:space="preserve">'] = </w:t>
      </w:r>
      <w:proofErr w:type="spellStart"/>
      <w:r w:rsidRPr="00D45157">
        <w:rPr>
          <w:rFonts w:asciiTheme="majorBidi" w:hAnsiTheme="majorBidi" w:cstheme="majorBidi"/>
          <w:color w:val="1C1917"/>
          <w:sz w:val="24"/>
          <w:szCs w:val="24"/>
        </w:rPr>
        <w:t>df</w:t>
      </w:r>
      <w:proofErr w:type="spellEnd"/>
      <w:r w:rsidRPr="00D45157">
        <w:rPr>
          <w:rFonts w:asciiTheme="majorBidi" w:hAnsiTheme="majorBidi" w:cstheme="majorBidi"/>
          <w:color w:val="1C1917"/>
          <w:sz w:val="24"/>
          <w:szCs w:val="24"/>
        </w:rPr>
        <w:t>['</w:t>
      </w:r>
      <w:proofErr w:type="spellStart"/>
      <w:r w:rsidRPr="00D45157">
        <w:rPr>
          <w:rFonts w:asciiTheme="majorBidi" w:hAnsiTheme="majorBidi" w:cstheme="majorBidi"/>
          <w:color w:val="1C1917"/>
          <w:sz w:val="24"/>
          <w:szCs w:val="24"/>
        </w:rPr>
        <w:t>km_driven</w:t>
      </w:r>
      <w:proofErr w:type="spellEnd"/>
      <w:r w:rsidRPr="00D45157">
        <w:rPr>
          <w:rFonts w:asciiTheme="majorBidi" w:hAnsiTheme="majorBidi" w:cstheme="majorBidi"/>
          <w:color w:val="1C1917"/>
          <w:sz w:val="24"/>
          <w:szCs w:val="24"/>
        </w:rPr>
        <w:t>'].</w:t>
      </w:r>
      <w:proofErr w:type="spellStart"/>
      <w:proofErr w:type="gramStart"/>
      <w:r w:rsidRPr="00D45157">
        <w:rPr>
          <w:rFonts w:asciiTheme="majorBidi" w:hAnsiTheme="majorBidi" w:cstheme="majorBidi"/>
          <w:color w:val="1C1917"/>
          <w:sz w:val="24"/>
          <w:szCs w:val="24"/>
        </w:rPr>
        <w:t>str.replace</w:t>
      </w:r>
      <w:proofErr w:type="spellEnd"/>
      <w:proofErr w:type="gramEnd"/>
      <w:r w:rsidRPr="00D45157">
        <w:rPr>
          <w:rFonts w:asciiTheme="majorBidi" w:hAnsiTheme="majorBidi" w:cstheme="majorBidi"/>
          <w:color w:val="1C1917"/>
          <w:sz w:val="24"/>
          <w:szCs w:val="24"/>
        </w:rPr>
        <w:t>(' km','').</w:t>
      </w:r>
      <w:proofErr w:type="spellStart"/>
      <w:proofErr w:type="gramStart"/>
      <w:r w:rsidRPr="00D45157">
        <w:rPr>
          <w:rFonts w:asciiTheme="majorBidi" w:hAnsiTheme="majorBidi" w:cstheme="majorBidi"/>
          <w:color w:val="1C1917"/>
          <w:sz w:val="24"/>
          <w:szCs w:val="24"/>
        </w:rPr>
        <w:t>str.replace</w:t>
      </w:r>
      <w:proofErr w:type="spellEnd"/>
      <w:proofErr w:type="gramEnd"/>
      <w:r w:rsidRPr="00D45157">
        <w:rPr>
          <w:rFonts w:asciiTheme="majorBidi" w:hAnsiTheme="majorBidi" w:cstheme="majorBidi"/>
          <w:color w:val="1C1917"/>
          <w:sz w:val="24"/>
          <w:szCs w:val="24"/>
        </w:rPr>
        <w:t>(',',''</w:t>
      </w:r>
      <w:proofErr w:type="gramStart"/>
      <w:r w:rsidRPr="00D45157">
        <w:rPr>
          <w:rFonts w:asciiTheme="majorBidi" w:hAnsiTheme="majorBidi" w:cstheme="majorBidi"/>
          <w:color w:val="1C1917"/>
          <w:sz w:val="24"/>
          <w:szCs w:val="24"/>
        </w:rPr>
        <w:t>).</w:t>
      </w:r>
      <w:proofErr w:type="spellStart"/>
      <w:r w:rsidRPr="00D45157">
        <w:rPr>
          <w:rFonts w:asciiTheme="majorBidi" w:hAnsiTheme="majorBidi" w:cstheme="majorBidi"/>
          <w:color w:val="1C1917"/>
          <w:sz w:val="24"/>
          <w:szCs w:val="24"/>
        </w:rPr>
        <w:t>astype</w:t>
      </w:r>
      <w:proofErr w:type="spellEnd"/>
      <w:proofErr w:type="gramEnd"/>
      <w:r w:rsidRPr="00D45157">
        <w:rPr>
          <w:rFonts w:asciiTheme="majorBidi" w:hAnsiTheme="majorBidi" w:cstheme="majorBidi"/>
          <w:color w:val="1C1917"/>
          <w:sz w:val="24"/>
          <w:szCs w:val="24"/>
        </w:rPr>
        <w:t>(</w:t>
      </w:r>
      <w:proofErr w:type="spellStart"/>
      <w:r w:rsidRPr="00D45157">
        <w:rPr>
          <w:rFonts w:asciiTheme="majorBidi" w:hAnsiTheme="majorBidi" w:cstheme="majorBidi"/>
          <w:color w:val="1C1917"/>
          <w:sz w:val="24"/>
          <w:szCs w:val="24"/>
        </w:rPr>
        <w:t>int</w:t>
      </w:r>
      <w:proofErr w:type="spellEnd"/>
      <w:r w:rsidRPr="00D45157">
        <w:rPr>
          <w:rFonts w:asciiTheme="majorBidi" w:hAnsiTheme="majorBidi" w:cstheme="majorBidi"/>
          <w:color w:val="1C1917"/>
          <w:sz w:val="24"/>
          <w:szCs w:val="24"/>
        </w:rPr>
        <w:t>)</w:t>
      </w:r>
    </w:p>
    <w:p w14:paraId="61E16321" w14:textId="77777777" w:rsidR="00FC7D9B" w:rsidRPr="00D45157" w:rsidRDefault="00000000" w:rsidP="00D45157">
      <w:pPr>
        <w:spacing w:before="180" w:after="80" w:line="360" w:lineRule="auto"/>
        <w:jc w:val="both"/>
        <w:rPr>
          <w:rFonts w:asciiTheme="majorBidi" w:hAnsiTheme="majorBidi" w:cstheme="majorBidi"/>
          <w:sz w:val="24"/>
          <w:szCs w:val="24"/>
          <w:lang w:val="en-US"/>
        </w:rPr>
      </w:pPr>
      <w:r w:rsidRPr="00D45157">
        <w:rPr>
          <w:rFonts w:asciiTheme="majorBidi" w:hAnsiTheme="majorBidi" w:cstheme="majorBidi"/>
          <w:b/>
          <w:bCs/>
          <w:color w:val="047857"/>
          <w:sz w:val="24"/>
          <w:szCs w:val="24"/>
          <w:u w:val="single"/>
          <w:lang w:val="en-US"/>
        </w:rPr>
        <w:t xml:space="preserve">Feature Engineering — </w:t>
      </w:r>
      <w:proofErr w:type="spellStart"/>
      <w:r w:rsidRPr="00D45157">
        <w:rPr>
          <w:rFonts w:asciiTheme="majorBidi" w:hAnsiTheme="majorBidi" w:cstheme="majorBidi"/>
          <w:b/>
          <w:bCs/>
          <w:color w:val="047857"/>
          <w:sz w:val="24"/>
          <w:szCs w:val="24"/>
          <w:u w:val="single"/>
          <w:lang w:val="en-US"/>
        </w:rPr>
        <w:t>Création</w:t>
      </w:r>
      <w:proofErr w:type="spellEnd"/>
      <w:r w:rsidRPr="00D45157">
        <w:rPr>
          <w:rFonts w:asciiTheme="majorBidi" w:hAnsiTheme="majorBidi" w:cstheme="majorBidi"/>
          <w:b/>
          <w:bCs/>
          <w:color w:val="047857"/>
          <w:sz w:val="24"/>
          <w:szCs w:val="24"/>
          <w:u w:val="single"/>
          <w:lang w:val="en-US"/>
        </w:rPr>
        <w:t xml:space="preserve"> de </w:t>
      </w:r>
      <w:proofErr w:type="spellStart"/>
      <w:r w:rsidRPr="00D45157">
        <w:rPr>
          <w:rFonts w:asciiTheme="majorBidi" w:hAnsiTheme="majorBidi" w:cstheme="majorBidi"/>
          <w:b/>
          <w:bCs/>
          <w:color w:val="047857"/>
          <w:sz w:val="24"/>
          <w:szCs w:val="24"/>
          <w:u w:val="single"/>
          <w:lang w:val="en-US"/>
        </w:rPr>
        <w:t>car_age</w:t>
      </w:r>
      <w:proofErr w:type="spellEnd"/>
    </w:p>
    <w:p w14:paraId="1EA4D3B0"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Variable créée : </w:t>
      </w:r>
      <w:proofErr w:type="spellStart"/>
      <w:r w:rsidRPr="00D45157">
        <w:rPr>
          <w:rFonts w:asciiTheme="majorBidi" w:hAnsiTheme="majorBidi" w:cstheme="majorBidi"/>
          <w:color w:val="1C1917"/>
          <w:sz w:val="24"/>
          <w:szCs w:val="24"/>
        </w:rPr>
        <w:t>car_age</w:t>
      </w:r>
      <w:proofErr w:type="spellEnd"/>
      <w:r w:rsidRPr="00D45157">
        <w:rPr>
          <w:rFonts w:asciiTheme="majorBidi" w:hAnsiTheme="majorBidi" w:cstheme="majorBidi"/>
          <w:color w:val="1C1917"/>
          <w:sz w:val="24"/>
          <w:szCs w:val="24"/>
        </w:rPr>
        <w:t xml:space="preserve"> = 2024 − </w:t>
      </w:r>
      <w:proofErr w:type="spellStart"/>
      <w:r w:rsidRPr="00D45157">
        <w:rPr>
          <w:rFonts w:asciiTheme="majorBidi" w:hAnsiTheme="majorBidi" w:cstheme="majorBidi"/>
          <w:color w:val="1C1917"/>
          <w:sz w:val="24"/>
          <w:szCs w:val="24"/>
        </w:rPr>
        <w:t>year</w:t>
      </w:r>
      <w:proofErr w:type="spellEnd"/>
    </w:p>
    <w:p w14:paraId="3459D397"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Justification : </w:t>
      </w:r>
      <w:r w:rsidRPr="00D45157">
        <w:rPr>
          <w:rFonts w:asciiTheme="majorBidi" w:hAnsiTheme="majorBidi" w:cstheme="majorBidi"/>
          <w:color w:val="1C1917"/>
          <w:sz w:val="24"/>
          <w:szCs w:val="24"/>
        </w:rPr>
        <w:t xml:space="preserve">L'âge du véhicule est plus directement interprétable par les algorithmes que l'année brute. La corrélation avec la dépréciation est plus directe et intuitive : chaque année supplémentaire réduit la valeur du véhicule de manière quasi-exponentielle. La variable </w:t>
      </w:r>
      <w:proofErr w:type="spellStart"/>
      <w:r w:rsidRPr="00D45157">
        <w:rPr>
          <w:rFonts w:asciiTheme="majorBidi" w:hAnsiTheme="majorBidi" w:cstheme="majorBidi"/>
          <w:color w:val="1C1917"/>
          <w:sz w:val="24"/>
          <w:szCs w:val="24"/>
        </w:rPr>
        <w:t>car_age</w:t>
      </w:r>
      <w:proofErr w:type="spellEnd"/>
      <w:r w:rsidRPr="00D45157">
        <w:rPr>
          <w:rFonts w:asciiTheme="majorBidi" w:hAnsiTheme="majorBidi" w:cstheme="majorBidi"/>
          <w:color w:val="1C1917"/>
          <w:sz w:val="24"/>
          <w:szCs w:val="24"/>
        </w:rPr>
        <w:t xml:space="preserve"> exprime ce phénomène de manière linéaire, ce qui facilite l'apprentissage.</w:t>
      </w:r>
    </w:p>
    <w:p w14:paraId="75171AB9"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Standardisation Z-score (</w:t>
      </w:r>
      <w:proofErr w:type="spellStart"/>
      <w:r w:rsidRPr="00D45157">
        <w:rPr>
          <w:rFonts w:asciiTheme="majorBidi" w:hAnsiTheme="majorBidi" w:cstheme="majorBidi"/>
          <w:b/>
          <w:bCs/>
          <w:color w:val="047857"/>
          <w:sz w:val="24"/>
          <w:szCs w:val="24"/>
          <w:u w:val="single"/>
        </w:rPr>
        <w:t>StandardScaler</w:t>
      </w:r>
      <w:proofErr w:type="spellEnd"/>
      <w:r w:rsidRPr="00D45157">
        <w:rPr>
          <w:rFonts w:asciiTheme="majorBidi" w:hAnsiTheme="majorBidi" w:cstheme="majorBidi"/>
          <w:b/>
          <w:bCs/>
          <w:color w:val="047857"/>
          <w:sz w:val="24"/>
          <w:szCs w:val="24"/>
          <w:u w:val="single"/>
        </w:rPr>
        <w:t>)</w:t>
      </w:r>
    </w:p>
    <w:p w14:paraId="1269275E"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Principe : </w:t>
      </w:r>
      <w:r w:rsidRPr="00D45157">
        <w:rPr>
          <w:rFonts w:asciiTheme="majorBidi" w:hAnsiTheme="majorBidi" w:cstheme="majorBidi"/>
          <w:color w:val="1C1917"/>
          <w:sz w:val="24"/>
          <w:szCs w:val="24"/>
        </w:rPr>
        <w:t>La standardisation transforme chaque variable numérique continue pour avoir une moyenne de 0 et un écart-type de 1. Cette transformation est indispensable pour certains algorithmes.</w:t>
      </w:r>
    </w:p>
    <w:p w14:paraId="6717F3DF"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proofErr w:type="gramStart"/>
      <w:r w:rsidRPr="00D45157">
        <w:rPr>
          <w:rFonts w:asciiTheme="majorBidi" w:eastAsia="Courier New" w:hAnsiTheme="majorBidi" w:cstheme="majorBidi"/>
          <w:b/>
          <w:bCs/>
          <w:color w:val="047857"/>
          <w:sz w:val="24"/>
          <w:szCs w:val="24"/>
        </w:rPr>
        <w:t>z</w:t>
      </w:r>
      <w:proofErr w:type="gramEnd"/>
      <w:r w:rsidRPr="00D45157">
        <w:rPr>
          <w:rFonts w:asciiTheme="majorBidi" w:eastAsia="Courier New" w:hAnsiTheme="majorBidi" w:cstheme="majorBidi"/>
          <w:b/>
          <w:bCs/>
          <w:color w:val="047857"/>
          <w:sz w:val="24"/>
          <w:szCs w:val="24"/>
        </w:rPr>
        <w:t xml:space="preserve"> = (x − μ) / σ   où μ = moyenne, σ = écart-type Après transformation : moyenne = 0.000, écart-type = 1.000</w:t>
      </w:r>
    </w:p>
    <w:p w14:paraId="1CF3B118"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Variables standardisées dans ce projet : </w:t>
      </w:r>
      <w:proofErr w:type="spellStart"/>
      <w:r w:rsidRPr="00D45157">
        <w:rPr>
          <w:rFonts w:asciiTheme="majorBidi" w:hAnsiTheme="majorBidi" w:cstheme="majorBidi"/>
          <w:color w:val="1C1917"/>
          <w:sz w:val="24"/>
          <w:szCs w:val="24"/>
        </w:rPr>
        <w:t>year</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km_driven</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car_age</w:t>
      </w:r>
      <w:proofErr w:type="spellEnd"/>
    </w:p>
    <w:p w14:paraId="4BDD9B98"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Pourquoi standardiser ? </w:t>
      </w:r>
      <w:r w:rsidRPr="00D45157">
        <w:rPr>
          <w:rFonts w:asciiTheme="majorBidi" w:hAnsiTheme="majorBidi" w:cstheme="majorBidi"/>
          <w:color w:val="1C1917"/>
          <w:sz w:val="24"/>
          <w:szCs w:val="24"/>
        </w:rPr>
        <w:t xml:space="preserve">(1) Le SVR calcule des distances euclidiennes entre les points. Sans standardisation, </w:t>
      </w:r>
      <w:proofErr w:type="spellStart"/>
      <w:r w:rsidRPr="00D45157">
        <w:rPr>
          <w:rFonts w:asciiTheme="majorBidi" w:hAnsiTheme="majorBidi" w:cstheme="majorBidi"/>
          <w:color w:val="1C1917"/>
          <w:sz w:val="24"/>
          <w:szCs w:val="24"/>
        </w:rPr>
        <w:t>km_driven</w:t>
      </w:r>
      <w:proofErr w:type="spellEnd"/>
      <w:r w:rsidRPr="00D45157">
        <w:rPr>
          <w:rFonts w:asciiTheme="majorBidi" w:hAnsiTheme="majorBidi" w:cstheme="majorBidi"/>
          <w:color w:val="1C1917"/>
          <w:sz w:val="24"/>
          <w:szCs w:val="24"/>
        </w:rPr>
        <w:t xml:space="preserve"> (valeurs 0–800 000) dominerait complètement </w:t>
      </w:r>
      <w:proofErr w:type="spellStart"/>
      <w:r w:rsidRPr="00D45157">
        <w:rPr>
          <w:rFonts w:asciiTheme="majorBidi" w:hAnsiTheme="majorBidi" w:cstheme="majorBidi"/>
          <w:color w:val="1C1917"/>
          <w:sz w:val="24"/>
          <w:szCs w:val="24"/>
        </w:rPr>
        <w:t>year</w:t>
      </w:r>
      <w:proofErr w:type="spellEnd"/>
      <w:r w:rsidRPr="00D45157">
        <w:rPr>
          <w:rFonts w:asciiTheme="majorBidi" w:hAnsiTheme="majorBidi" w:cstheme="majorBidi"/>
          <w:color w:val="1C1917"/>
          <w:sz w:val="24"/>
          <w:szCs w:val="24"/>
        </w:rPr>
        <w:t xml:space="preserve"> (valeurs normalisées 2000–2024) et rendrait les autres variables inutiles. (2) La Régression Linéaire converge plus rapidement avec des </w:t>
      </w:r>
      <w:proofErr w:type="spellStart"/>
      <w:r w:rsidRPr="00D45157">
        <w:rPr>
          <w:rFonts w:asciiTheme="majorBidi" w:hAnsiTheme="majorBidi" w:cstheme="majorBidi"/>
          <w:color w:val="1C1917"/>
          <w:sz w:val="24"/>
          <w:szCs w:val="24"/>
        </w:rPr>
        <w:t>features</w:t>
      </w:r>
      <w:proofErr w:type="spellEnd"/>
      <w:r w:rsidRPr="00D45157">
        <w:rPr>
          <w:rFonts w:asciiTheme="majorBidi" w:hAnsiTheme="majorBidi" w:cstheme="majorBidi"/>
          <w:color w:val="1C1917"/>
          <w:sz w:val="24"/>
          <w:szCs w:val="24"/>
        </w:rPr>
        <w:t xml:space="preserve"> à échelles comparables. (3) Random Forest et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sont moins sensibles à l'échelle (les arbres utilisent des seuils relatifs), mais la standardisation améliore la stabilité numérique.</w:t>
      </w:r>
    </w:p>
    <w:p w14:paraId="0FA6E0B3"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Transformation log1p sur la variable cible</w:t>
      </w:r>
    </w:p>
    <w:p w14:paraId="1006FBA3"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Justification : </w:t>
      </w:r>
      <w:r w:rsidRPr="00D45157">
        <w:rPr>
          <w:rFonts w:asciiTheme="majorBidi" w:hAnsiTheme="majorBidi" w:cstheme="majorBidi"/>
          <w:color w:val="1C1917"/>
          <w:sz w:val="24"/>
          <w:szCs w:val="24"/>
        </w:rPr>
        <w:t xml:space="preserve">La variable cible </w:t>
      </w:r>
      <w:proofErr w:type="spellStart"/>
      <w:r w:rsidRPr="00D45157">
        <w:rPr>
          <w:rFonts w:asciiTheme="majorBidi" w:hAnsiTheme="majorBidi" w:cstheme="majorBidi"/>
          <w:color w:val="1C1917"/>
          <w:sz w:val="24"/>
          <w:szCs w:val="24"/>
        </w:rPr>
        <w:t>selling_price</w:t>
      </w:r>
      <w:proofErr w:type="spellEnd"/>
      <w:r w:rsidRPr="00D45157">
        <w:rPr>
          <w:rFonts w:asciiTheme="majorBidi" w:hAnsiTheme="majorBidi" w:cstheme="majorBidi"/>
          <w:color w:val="1C1917"/>
          <w:sz w:val="24"/>
          <w:szCs w:val="24"/>
        </w:rPr>
        <w:t xml:space="preserve"> suit une distribution log-normale : asymétrie positive (</w:t>
      </w:r>
      <w:proofErr w:type="spellStart"/>
      <w:r w:rsidRPr="00D45157">
        <w:rPr>
          <w:rFonts w:asciiTheme="majorBidi" w:hAnsiTheme="majorBidi" w:cstheme="majorBidi"/>
          <w:color w:val="1C1917"/>
          <w:sz w:val="24"/>
          <w:szCs w:val="24"/>
        </w:rPr>
        <w:t>skewness</w:t>
      </w:r>
      <w:proofErr w:type="spellEnd"/>
      <w:r w:rsidRPr="00D45157">
        <w:rPr>
          <w:rFonts w:asciiTheme="majorBidi" w:hAnsiTheme="majorBidi" w:cstheme="majorBidi"/>
          <w:color w:val="1C1917"/>
          <w:sz w:val="24"/>
          <w:szCs w:val="24"/>
        </w:rPr>
        <w:t xml:space="preserve"> &gt; 2), longue queue à droite. La transformation </w:t>
      </w:r>
      <w:proofErr w:type="spellStart"/>
      <w:r w:rsidRPr="00D45157">
        <w:rPr>
          <w:rFonts w:asciiTheme="majorBidi" w:hAnsiTheme="majorBidi" w:cstheme="majorBidi"/>
          <w:color w:val="1C1917"/>
          <w:sz w:val="24"/>
          <w:szCs w:val="24"/>
        </w:rPr>
        <w:t>y_log</w:t>
      </w:r>
      <w:proofErr w:type="spellEnd"/>
      <w:r w:rsidRPr="00D45157">
        <w:rPr>
          <w:rFonts w:asciiTheme="majorBidi" w:hAnsiTheme="majorBidi" w:cstheme="majorBidi"/>
          <w:color w:val="1C1917"/>
          <w:sz w:val="24"/>
          <w:szCs w:val="24"/>
        </w:rPr>
        <w:t xml:space="preserve"> = </w:t>
      </w:r>
      <w:proofErr w:type="gramStart"/>
      <w:r w:rsidRPr="00D45157">
        <w:rPr>
          <w:rFonts w:asciiTheme="majorBidi" w:hAnsiTheme="majorBidi" w:cstheme="majorBidi"/>
          <w:color w:val="1C1917"/>
          <w:sz w:val="24"/>
          <w:szCs w:val="24"/>
        </w:rPr>
        <w:t>log(</w:t>
      </w:r>
      <w:proofErr w:type="gramEnd"/>
      <w:r w:rsidRPr="00D45157">
        <w:rPr>
          <w:rFonts w:asciiTheme="majorBidi" w:hAnsiTheme="majorBidi" w:cstheme="majorBidi"/>
          <w:color w:val="1C1917"/>
          <w:sz w:val="24"/>
          <w:szCs w:val="24"/>
        </w:rPr>
        <w:t xml:space="preserve">1 + </w:t>
      </w:r>
      <w:proofErr w:type="spellStart"/>
      <w:r w:rsidRPr="00D45157">
        <w:rPr>
          <w:rFonts w:asciiTheme="majorBidi" w:hAnsiTheme="majorBidi" w:cstheme="majorBidi"/>
          <w:color w:val="1C1917"/>
          <w:sz w:val="24"/>
          <w:szCs w:val="24"/>
        </w:rPr>
        <w:t>selling_price</w:t>
      </w:r>
      <w:proofErr w:type="spellEnd"/>
      <w:r w:rsidRPr="00D45157">
        <w:rPr>
          <w:rFonts w:asciiTheme="majorBidi" w:hAnsiTheme="majorBidi" w:cstheme="majorBidi"/>
          <w:color w:val="1C1917"/>
          <w:sz w:val="24"/>
          <w:szCs w:val="24"/>
        </w:rPr>
        <w:t xml:space="preserve">) ramène la </w:t>
      </w:r>
      <w:r w:rsidRPr="00D45157">
        <w:rPr>
          <w:rFonts w:asciiTheme="majorBidi" w:hAnsiTheme="majorBidi" w:cstheme="majorBidi"/>
          <w:color w:val="1C1917"/>
          <w:sz w:val="24"/>
          <w:szCs w:val="24"/>
        </w:rPr>
        <w:lastRenderedPageBreak/>
        <w:t>distribution vers la symétrie, ce qui améliore significativement les performances de la Régression Linéaire et du SVR.</w:t>
      </w:r>
    </w:p>
    <w:p w14:paraId="76F05010"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proofErr w:type="spellStart"/>
      <w:proofErr w:type="gramStart"/>
      <w:r w:rsidRPr="00D45157">
        <w:rPr>
          <w:rFonts w:asciiTheme="majorBidi" w:eastAsia="Courier New" w:hAnsiTheme="majorBidi" w:cstheme="majorBidi"/>
          <w:b/>
          <w:bCs/>
          <w:color w:val="047857"/>
          <w:sz w:val="24"/>
          <w:szCs w:val="24"/>
        </w:rPr>
        <w:t>y</w:t>
      </w:r>
      <w:proofErr w:type="gramEnd"/>
      <w:r w:rsidRPr="00D45157">
        <w:rPr>
          <w:rFonts w:asciiTheme="majorBidi" w:eastAsia="Courier New" w:hAnsiTheme="majorBidi" w:cstheme="majorBidi"/>
          <w:b/>
          <w:bCs/>
          <w:color w:val="047857"/>
          <w:sz w:val="24"/>
          <w:szCs w:val="24"/>
        </w:rPr>
        <w:t>_log</w:t>
      </w:r>
      <w:proofErr w:type="spellEnd"/>
      <w:r w:rsidRPr="00D45157">
        <w:rPr>
          <w:rFonts w:asciiTheme="majorBidi" w:eastAsia="Courier New" w:hAnsiTheme="majorBidi" w:cstheme="majorBidi"/>
          <w:b/>
          <w:bCs/>
          <w:color w:val="047857"/>
          <w:sz w:val="24"/>
          <w:szCs w:val="24"/>
        </w:rPr>
        <w:t xml:space="preserve"> = </w:t>
      </w:r>
      <w:proofErr w:type="gramStart"/>
      <w:r w:rsidRPr="00D45157">
        <w:rPr>
          <w:rFonts w:asciiTheme="majorBidi" w:eastAsia="Courier New" w:hAnsiTheme="majorBidi" w:cstheme="majorBidi"/>
          <w:b/>
          <w:bCs/>
          <w:color w:val="047857"/>
          <w:sz w:val="24"/>
          <w:szCs w:val="24"/>
        </w:rPr>
        <w:t>log(</w:t>
      </w:r>
      <w:proofErr w:type="gramEnd"/>
      <w:r w:rsidRPr="00D45157">
        <w:rPr>
          <w:rFonts w:asciiTheme="majorBidi" w:eastAsia="Courier New" w:hAnsiTheme="majorBidi" w:cstheme="majorBidi"/>
          <w:b/>
          <w:bCs/>
          <w:color w:val="047857"/>
          <w:sz w:val="24"/>
          <w:szCs w:val="24"/>
        </w:rPr>
        <w:t xml:space="preserve">1 + </w:t>
      </w:r>
      <w:proofErr w:type="spellStart"/>
      <w:r w:rsidRPr="00D45157">
        <w:rPr>
          <w:rFonts w:asciiTheme="majorBidi" w:eastAsia="Courier New" w:hAnsiTheme="majorBidi" w:cstheme="majorBidi"/>
          <w:b/>
          <w:bCs/>
          <w:color w:val="047857"/>
          <w:sz w:val="24"/>
          <w:szCs w:val="24"/>
        </w:rPr>
        <w:t>selling_</w:t>
      </w:r>
      <w:proofErr w:type="gramStart"/>
      <w:r w:rsidRPr="00D45157">
        <w:rPr>
          <w:rFonts w:asciiTheme="majorBidi" w:eastAsia="Courier New" w:hAnsiTheme="majorBidi" w:cstheme="majorBidi"/>
          <w:b/>
          <w:bCs/>
          <w:color w:val="047857"/>
          <w:sz w:val="24"/>
          <w:szCs w:val="24"/>
        </w:rPr>
        <w:t>price</w:t>
      </w:r>
      <w:proofErr w:type="spellEnd"/>
      <w:r w:rsidRPr="00D45157">
        <w:rPr>
          <w:rFonts w:asciiTheme="majorBidi" w:eastAsia="Courier New" w:hAnsiTheme="majorBidi" w:cstheme="majorBidi"/>
          <w:b/>
          <w:bCs/>
          <w:color w:val="047857"/>
          <w:sz w:val="24"/>
          <w:szCs w:val="24"/>
        </w:rPr>
        <w:t xml:space="preserve">)   </w:t>
      </w:r>
      <w:proofErr w:type="gramEnd"/>
      <w:r w:rsidRPr="00D45157">
        <w:rPr>
          <w:rFonts w:asciiTheme="majorBidi" w:eastAsia="Courier New" w:hAnsiTheme="majorBidi" w:cstheme="majorBidi"/>
          <w:b/>
          <w:bCs/>
          <w:color w:val="047857"/>
          <w:sz w:val="24"/>
          <w:szCs w:val="24"/>
        </w:rPr>
        <w:t xml:space="preserve">[application] </w:t>
      </w:r>
      <w:proofErr w:type="spellStart"/>
      <w:r w:rsidRPr="00D45157">
        <w:rPr>
          <w:rFonts w:asciiTheme="majorBidi" w:eastAsia="Courier New" w:hAnsiTheme="majorBidi" w:cstheme="majorBidi"/>
          <w:b/>
          <w:bCs/>
          <w:color w:val="047857"/>
          <w:sz w:val="24"/>
          <w:szCs w:val="24"/>
        </w:rPr>
        <w:t>y_pred</w:t>
      </w:r>
      <w:proofErr w:type="spellEnd"/>
      <w:r w:rsidRPr="00D45157">
        <w:rPr>
          <w:rFonts w:asciiTheme="majorBidi" w:eastAsia="Courier New" w:hAnsiTheme="majorBidi" w:cstheme="majorBidi"/>
          <w:b/>
          <w:bCs/>
          <w:color w:val="047857"/>
          <w:sz w:val="24"/>
          <w:szCs w:val="24"/>
        </w:rPr>
        <w:t xml:space="preserve"> = </w:t>
      </w:r>
      <w:proofErr w:type="spellStart"/>
      <w:r w:rsidRPr="00D45157">
        <w:rPr>
          <w:rFonts w:asciiTheme="majorBidi" w:eastAsia="Courier New" w:hAnsiTheme="majorBidi" w:cstheme="majorBidi"/>
          <w:b/>
          <w:bCs/>
          <w:color w:val="047857"/>
          <w:sz w:val="24"/>
          <w:szCs w:val="24"/>
        </w:rPr>
        <w:t>exp</w:t>
      </w:r>
      <w:proofErr w:type="spellEnd"/>
      <w:r w:rsidRPr="00D45157">
        <w:rPr>
          <w:rFonts w:asciiTheme="majorBidi" w:eastAsia="Courier New" w:hAnsiTheme="majorBidi" w:cstheme="majorBidi"/>
          <w:b/>
          <w:bCs/>
          <w:color w:val="047857"/>
          <w:sz w:val="24"/>
          <w:szCs w:val="24"/>
        </w:rPr>
        <w:t>(</w:t>
      </w:r>
      <w:proofErr w:type="spellStart"/>
      <w:r w:rsidRPr="00D45157">
        <w:rPr>
          <w:rFonts w:asciiTheme="majorBidi" w:eastAsia="Courier New" w:hAnsiTheme="majorBidi" w:cstheme="majorBidi"/>
          <w:b/>
          <w:bCs/>
          <w:color w:val="047857"/>
          <w:sz w:val="24"/>
          <w:szCs w:val="24"/>
        </w:rPr>
        <w:t>y_log_pred</w:t>
      </w:r>
      <w:proofErr w:type="spellEnd"/>
      <w:r w:rsidRPr="00D45157">
        <w:rPr>
          <w:rFonts w:asciiTheme="majorBidi" w:eastAsia="Courier New" w:hAnsiTheme="majorBidi" w:cstheme="majorBidi"/>
          <w:b/>
          <w:bCs/>
          <w:color w:val="047857"/>
          <w:sz w:val="24"/>
          <w:szCs w:val="24"/>
        </w:rPr>
        <w:t>) − 1</w:t>
      </w:r>
      <w:proofErr w:type="gramStart"/>
      <w:r w:rsidRPr="00D45157">
        <w:rPr>
          <w:rFonts w:asciiTheme="majorBidi" w:eastAsia="Courier New" w:hAnsiTheme="majorBidi" w:cstheme="majorBidi"/>
          <w:b/>
          <w:bCs/>
          <w:color w:val="047857"/>
          <w:sz w:val="24"/>
          <w:szCs w:val="24"/>
        </w:rPr>
        <w:t xml:space="preserve">   [</w:t>
      </w:r>
      <w:proofErr w:type="gramEnd"/>
      <w:r w:rsidRPr="00D45157">
        <w:rPr>
          <w:rFonts w:asciiTheme="majorBidi" w:eastAsia="Courier New" w:hAnsiTheme="majorBidi" w:cstheme="majorBidi"/>
          <w:b/>
          <w:bCs/>
          <w:color w:val="047857"/>
          <w:sz w:val="24"/>
          <w:szCs w:val="24"/>
        </w:rPr>
        <w:t>inversion pour les prédictions]</w:t>
      </w:r>
    </w:p>
    <w:p w14:paraId="7C3C6A53" w14:textId="77777777" w:rsidR="00FC7D9B" w:rsidRPr="00D45157" w:rsidRDefault="00FC7D9B" w:rsidP="00D45157">
      <w:pPr>
        <w:spacing w:after="80" w:line="360" w:lineRule="auto"/>
        <w:jc w:val="both"/>
        <w:rPr>
          <w:rFonts w:asciiTheme="majorBidi" w:hAnsiTheme="majorBidi" w:cstheme="majorBidi"/>
          <w:sz w:val="24"/>
          <w:szCs w:val="24"/>
        </w:rPr>
      </w:pPr>
    </w:p>
    <w:p w14:paraId="34C7DD60" w14:textId="77777777" w:rsidR="00FC7D9B" w:rsidRPr="00D45157" w:rsidRDefault="00000000" w:rsidP="00D45157">
      <w:pPr>
        <w:pStyle w:val="Titre3"/>
        <w:spacing w:line="360" w:lineRule="auto"/>
        <w:jc w:val="both"/>
        <w:rPr>
          <w:rFonts w:asciiTheme="majorBidi" w:hAnsiTheme="majorBidi" w:cstheme="majorBidi"/>
        </w:rPr>
      </w:pPr>
      <w:bookmarkStart w:id="10" w:name="_Toc232199047"/>
      <w:r w:rsidRPr="00D45157">
        <w:rPr>
          <w:rFonts w:asciiTheme="majorBidi" w:hAnsiTheme="majorBidi" w:cstheme="majorBidi"/>
        </w:rPr>
        <w:t>2.2.4 Encodage des variables catégorielles</w:t>
      </w:r>
      <w:bookmarkEnd w:id="10"/>
    </w:p>
    <w:p w14:paraId="72848304"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Les algorithmes de Machine Learning ne peuvent traiter que des nombres. Les variables textuelles doivent être converties en représentations numériques. Trois méthodes d'encodage sont utilisées dans ce projet selon la nature de chaque variable.</w:t>
      </w:r>
    </w:p>
    <w:p w14:paraId="60A313CE" w14:textId="77777777" w:rsidR="00FC7D9B" w:rsidRPr="00D45157" w:rsidRDefault="00000000" w:rsidP="00D45157">
      <w:pPr>
        <w:spacing w:before="180" w:after="80" w:line="360" w:lineRule="auto"/>
        <w:jc w:val="both"/>
        <w:rPr>
          <w:rFonts w:asciiTheme="majorBidi" w:hAnsiTheme="majorBidi" w:cstheme="majorBidi"/>
          <w:sz w:val="24"/>
          <w:szCs w:val="24"/>
          <w:lang w:val="en-US"/>
        </w:rPr>
      </w:pPr>
      <w:r w:rsidRPr="00D45157">
        <w:rPr>
          <w:rFonts w:asciiTheme="majorBidi" w:hAnsiTheme="majorBidi" w:cstheme="majorBidi"/>
          <w:b/>
          <w:bCs/>
          <w:color w:val="047857"/>
          <w:sz w:val="24"/>
          <w:szCs w:val="24"/>
          <w:u w:val="single"/>
          <w:lang w:val="en-US"/>
        </w:rPr>
        <w:t xml:space="preserve">One-Hot Encoding (OHE) — Variables </w:t>
      </w:r>
      <w:proofErr w:type="spellStart"/>
      <w:r w:rsidRPr="00D45157">
        <w:rPr>
          <w:rFonts w:asciiTheme="majorBidi" w:hAnsiTheme="majorBidi" w:cstheme="majorBidi"/>
          <w:b/>
          <w:bCs/>
          <w:color w:val="047857"/>
          <w:sz w:val="24"/>
          <w:szCs w:val="24"/>
          <w:u w:val="single"/>
          <w:lang w:val="en-US"/>
        </w:rPr>
        <w:t>nominales</w:t>
      </w:r>
      <w:proofErr w:type="spellEnd"/>
    </w:p>
    <w:p w14:paraId="6B3BC0A4"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Variables concernées : </w:t>
      </w:r>
      <w:r w:rsidRPr="00D45157">
        <w:rPr>
          <w:rFonts w:asciiTheme="majorBidi" w:hAnsiTheme="majorBidi" w:cstheme="majorBidi"/>
          <w:color w:val="1C1917"/>
          <w:sz w:val="24"/>
          <w:szCs w:val="24"/>
        </w:rPr>
        <w:t xml:space="preserve">fuel, </w:t>
      </w:r>
      <w:proofErr w:type="spellStart"/>
      <w:r w:rsidRPr="00D45157">
        <w:rPr>
          <w:rFonts w:asciiTheme="majorBidi" w:hAnsiTheme="majorBidi" w:cstheme="majorBidi"/>
          <w:color w:val="1C1917"/>
          <w:sz w:val="24"/>
          <w:szCs w:val="24"/>
        </w:rPr>
        <w:t>seller_type</w:t>
      </w:r>
      <w:proofErr w:type="spellEnd"/>
      <w:r w:rsidRPr="00D45157">
        <w:rPr>
          <w:rFonts w:asciiTheme="majorBidi" w:hAnsiTheme="majorBidi" w:cstheme="majorBidi"/>
          <w:color w:val="1C1917"/>
          <w:sz w:val="24"/>
          <w:szCs w:val="24"/>
        </w:rPr>
        <w:t>, transmission</w:t>
      </w:r>
    </w:p>
    <w:p w14:paraId="6E5A489D"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Principe : </w:t>
      </w:r>
      <w:r w:rsidRPr="00D45157">
        <w:rPr>
          <w:rFonts w:asciiTheme="majorBidi" w:hAnsiTheme="majorBidi" w:cstheme="majorBidi"/>
          <w:color w:val="1C1917"/>
          <w:sz w:val="24"/>
          <w:szCs w:val="24"/>
        </w:rPr>
        <w:t>Pour une variable avec k catégories, on crée k nouvelles colonnes binaires (0 ou 1). La présence de la catégorie est indiquée par un 1 dans la colonne correspondante, 0 dans toutes les autres.</w:t>
      </w:r>
    </w:p>
    <w:p w14:paraId="18A0A4C0"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r w:rsidRPr="00D45157">
        <w:rPr>
          <w:rFonts w:asciiTheme="majorBidi" w:eastAsia="Courier New" w:hAnsiTheme="majorBidi" w:cstheme="majorBidi"/>
          <w:b/>
          <w:bCs/>
          <w:color w:val="047857"/>
          <w:sz w:val="24"/>
          <w:szCs w:val="24"/>
        </w:rPr>
        <w:t xml:space="preserve">Exemple pour 'fuel' : Avant : fuel = 'Diesel' Après : </w:t>
      </w:r>
      <w:proofErr w:type="spellStart"/>
      <w:r w:rsidRPr="00D45157">
        <w:rPr>
          <w:rFonts w:asciiTheme="majorBidi" w:eastAsia="Courier New" w:hAnsiTheme="majorBidi" w:cstheme="majorBidi"/>
          <w:b/>
          <w:bCs/>
          <w:color w:val="047857"/>
          <w:sz w:val="24"/>
          <w:szCs w:val="24"/>
        </w:rPr>
        <w:t>fuel_Diesel</w:t>
      </w:r>
      <w:proofErr w:type="spellEnd"/>
      <w:r w:rsidRPr="00D45157">
        <w:rPr>
          <w:rFonts w:asciiTheme="majorBidi" w:eastAsia="Courier New" w:hAnsiTheme="majorBidi" w:cstheme="majorBidi"/>
          <w:b/>
          <w:bCs/>
          <w:color w:val="047857"/>
          <w:sz w:val="24"/>
          <w:szCs w:val="24"/>
        </w:rPr>
        <w:t xml:space="preserve">=1, </w:t>
      </w:r>
      <w:proofErr w:type="spellStart"/>
      <w:r w:rsidRPr="00D45157">
        <w:rPr>
          <w:rFonts w:asciiTheme="majorBidi" w:eastAsia="Courier New" w:hAnsiTheme="majorBidi" w:cstheme="majorBidi"/>
          <w:b/>
          <w:bCs/>
          <w:color w:val="047857"/>
          <w:sz w:val="24"/>
          <w:szCs w:val="24"/>
        </w:rPr>
        <w:t>fuel_Petrol</w:t>
      </w:r>
      <w:proofErr w:type="spellEnd"/>
      <w:r w:rsidRPr="00D45157">
        <w:rPr>
          <w:rFonts w:asciiTheme="majorBidi" w:eastAsia="Courier New" w:hAnsiTheme="majorBidi" w:cstheme="majorBidi"/>
          <w:b/>
          <w:bCs/>
          <w:color w:val="047857"/>
          <w:sz w:val="24"/>
          <w:szCs w:val="24"/>
        </w:rPr>
        <w:t xml:space="preserve">=0, </w:t>
      </w:r>
      <w:proofErr w:type="spellStart"/>
      <w:r w:rsidRPr="00D45157">
        <w:rPr>
          <w:rFonts w:asciiTheme="majorBidi" w:eastAsia="Courier New" w:hAnsiTheme="majorBidi" w:cstheme="majorBidi"/>
          <w:b/>
          <w:bCs/>
          <w:color w:val="047857"/>
          <w:sz w:val="24"/>
          <w:szCs w:val="24"/>
        </w:rPr>
        <w:t>fuel_CNG</w:t>
      </w:r>
      <w:proofErr w:type="spellEnd"/>
      <w:r w:rsidRPr="00D45157">
        <w:rPr>
          <w:rFonts w:asciiTheme="majorBidi" w:eastAsia="Courier New" w:hAnsiTheme="majorBidi" w:cstheme="majorBidi"/>
          <w:b/>
          <w:bCs/>
          <w:color w:val="047857"/>
          <w:sz w:val="24"/>
          <w:szCs w:val="24"/>
        </w:rPr>
        <w:t xml:space="preserve">=0, </w:t>
      </w:r>
      <w:proofErr w:type="spellStart"/>
      <w:r w:rsidRPr="00D45157">
        <w:rPr>
          <w:rFonts w:asciiTheme="majorBidi" w:eastAsia="Courier New" w:hAnsiTheme="majorBidi" w:cstheme="majorBidi"/>
          <w:b/>
          <w:bCs/>
          <w:color w:val="047857"/>
          <w:sz w:val="24"/>
          <w:szCs w:val="24"/>
        </w:rPr>
        <w:t>fuel_LPG</w:t>
      </w:r>
      <w:proofErr w:type="spellEnd"/>
      <w:r w:rsidRPr="00D45157">
        <w:rPr>
          <w:rFonts w:asciiTheme="majorBidi" w:eastAsia="Courier New" w:hAnsiTheme="majorBidi" w:cstheme="majorBidi"/>
          <w:b/>
          <w:bCs/>
          <w:color w:val="047857"/>
          <w:sz w:val="24"/>
          <w:szCs w:val="24"/>
        </w:rPr>
        <w:t xml:space="preserve">=0, </w:t>
      </w:r>
      <w:proofErr w:type="spellStart"/>
      <w:r w:rsidRPr="00D45157">
        <w:rPr>
          <w:rFonts w:asciiTheme="majorBidi" w:eastAsia="Courier New" w:hAnsiTheme="majorBidi" w:cstheme="majorBidi"/>
          <w:b/>
          <w:bCs/>
          <w:color w:val="047857"/>
          <w:sz w:val="24"/>
          <w:szCs w:val="24"/>
        </w:rPr>
        <w:t>fuel_Electric</w:t>
      </w:r>
      <w:proofErr w:type="spellEnd"/>
      <w:r w:rsidRPr="00D45157">
        <w:rPr>
          <w:rFonts w:asciiTheme="majorBidi" w:eastAsia="Courier New" w:hAnsiTheme="majorBidi" w:cstheme="majorBidi"/>
          <w:b/>
          <w:bCs/>
          <w:color w:val="047857"/>
          <w:sz w:val="24"/>
          <w:szCs w:val="24"/>
        </w:rPr>
        <w:t>=0</w:t>
      </w:r>
    </w:p>
    <w:p w14:paraId="65DD1B03"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Pourquoi OHE et pas Label </w:t>
      </w:r>
      <w:proofErr w:type="spellStart"/>
      <w:r w:rsidRPr="00D45157">
        <w:rPr>
          <w:rFonts w:asciiTheme="majorBidi" w:hAnsiTheme="majorBidi" w:cstheme="majorBidi"/>
          <w:b/>
          <w:bCs/>
          <w:color w:val="1C1917"/>
          <w:sz w:val="24"/>
          <w:szCs w:val="24"/>
        </w:rPr>
        <w:t>Encoding</w:t>
      </w:r>
      <w:proofErr w:type="spellEnd"/>
      <w:r w:rsidRPr="00D45157">
        <w:rPr>
          <w:rFonts w:asciiTheme="majorBidi" w:hAnsiTheme="majorBidi" w:cstheme="majorBidi"/>
          <w:b/>
          <w:bCs/>
          <w:color w:val="1C1917"/>
          <w:sz w:val="24"/>
          <w:szCs w:val="24"/>
        </w:rPr>
        <w:t xml:space="preserve"> pour ces variables ? </w:t>
      </w:r>
      <w:r w:rsidRPr="00D45157">
        <w:rPr>
          <w:rFonts w:asciiTheme="majorBidi" w:hAnsiTheme="majorBidi" w:cstheme="majorBidi"/>
          <w:color w:val="1C1917"/>
          <w:sz w:val="24"/>
          <w:szCs w:val="24"/>
        </w:rPr>
        <w:t xml:space="preserve">Il n'existe pas d'ordre logique entre Diesel, </w:t>
      </w:r>
      <w:proofErr w:type="spellStart"/>
      <w:r w:rsidRPr="00D45157">
        <w:rPr>
          <w:rFonts w:asciiTheme="majorBidi" w:hAnsiTheme="majorBidi" w:cstheme="majorBidi"/>
          <w:color w:val="1C1917"/>
          <w:sz w:val="24"/>
          <w:szCs w:val="24"/>
        </w:rPr>
        <w:t>Petrol</w:t>
      </w:r>
      <w:proofErr w:type="spellEnd"/>
      <w:r w:rsidRPr="00D45157">
        <w:rPr>
          <w:rFonts w:asciiTheme="majorBidi" w:hAnsiTheme="majorBidi" w:cstheme="majorBidi"/>
          <w:color w:val="1C1917"/>
          <w:sz w:val="24"/>
          <w:szCs w:val="24"/>
        </w:rPr>
        <w:t>, CNG, LPG et Electric. Si on assignait 1=</w:t>
      </w:r>
      <w:proofErr w:type="spellStart"/>
      <w:r w:rsidRPr="00D45157">
        <w:rPr>
          <w:rFonts w:asciiTheme="majorBidi" w:hAnsiTheme="majorBidi" w:cstheme="majorBidi"/>
          <w:color w:val="1C1917"/>
          <w:sz w:val="24"/>
          <w:szCs w:val="24"/>
        </w:rPr>
        <w:t>Petrol</w:t>
      </w:r>
      <w:proofErr w:type="spellEnd"/>
      <w:r w:rsidRPr="00D45157">
        <w:rPr>
          <w:rFonts w:asciiTheme="majorBidi" w:hAnsiTheme="majorBidi" w:cstheme="majorBidi"/>
          <w:color w:val="1C1917"/>
          <w:sz w:val="24"/>
          <w:szCs w:val="24"/>
        </w:rPr>
        <w:t xml:space="preserve">, 2=Diesel, 3=CNG, le modèle interpréterait à tort CNG comme "3 fois plus" que </w:t>
      </w:r>
      <w:proofErr w:type="spellStart"/>
      <w:r w:rsidRPr="00D45157">
        <w:rPr>
          <w:rFonts w:asciiTheme="majorBidi" w:hAnsiTheme="majorBidi" w:cstheme="majorBidi"/>
          <w:color w:val="1C1917"/>
          <w:sz w:val="24"/>
          <w:szCs w:val="24"/>
        </w:rPr>
        <w:t>Petrol</w:t>
      </w:r>
      <w:proofErr w:type="spellEnd"/>
      <w:r w:rsidRPr="00D45157">
        <w:rPr>
          <w:rFonts w:asciiTheme="majorBidi" w:hAnsiTheme="majorBidi" w:cstheme="majorBidi"/>
          <w:color w:val="1C1917"/>
          <w:sz w:val="24"/>
          <w:szCs w:val="24"/>
        </w:rPr>
        <w:t>, ce qui est sémantiquement incorrect. L'OHE évite ce biais en créant une colonne indépendante pour chaque catégorie.</w:t>
      </w:r>
    </w:p>
    <w:p w14:paraId="6E6223F2"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Nouvelles colonnes créées après OHE :</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200"/>
        <w:gridCol w:w="1728"/>
      </w:tblGrid>
      <w:tr w:rsidR="00FC7D9B" w:rsidRPr="00D45157" w14:paraId="2FEA4C61"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4609DD4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Variable source</w:t>
            </w:r>
          </w:p>
        </w:tc>
        <w:tc>
          <w:tcPr>
            <w:tcW w:w="52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037B731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Nouvelles colonnes</w:t>
            </w:r>
          </w:p>
        </w:tc>
        <w:tc>
          <w:tcPr>
            <w:tcW w:w="17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31FC1CD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Nombre</w:t>
            </w:r>
          </w:p>
        </w:tc>
      </w:tr>
      <w:tr w:rsidR="00FC7D9B" w:rsidRPr="00D45157" w14:paraId="52F5F1A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A80DF88" w14:textId="77777777" w:rsidR="00FC7D9B" w:rsidRPr="00D45157" w:rsidRDefault="00000000" w:rsidP="00D45157">
            <w:pPr>
              <w:spacing w:line="360" w:lineRule="auto"/>
              <w:jc w:val="both"/>
              <w:rPr>
                <w:rFonts w:asciiTheme="majorBidi" w:hAnsiTheme="majorBidi" w:cstheme="majorBidi"/>
                <w:sz w:val="24"/>
                <w:szCs w:val="24"/>
              </w:rPr>
            </w:pPr>
            <w:proofErr w:type="gramStart"/>
            <w:r w:rsidRPr="00D45157">
              <w:rPr>
                <w:rFonts w:asciiTheme="majorBidi" w:hAnsiTheme="majorBidi" w:cstheme="majorBidi"/>
                <w:color w:val="1C1917"/>
                <w:sz w:val="24"/>
                <w:szCs w:val="24"/>
              </w:rPr>
              <w:t>fuel</w:t>
            </w:r>
            <w:proofErr w:type="gramEnd"/>
          </w:p>
        </w:tc>
        <w:tc>
          <w:tcPr>
            <w:tcW w:w="5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D0C4A62" w14:textId="77777777" w:rsidR="00FC7D9B" w:rsidRPr="00D45157" w:rsidRDefault="00000000" w:rsidP="00D45157">
            <w:pPr>
              <w:spacing w:line="360" w:lineRule="auto"/>
              <w:jc w:val="both"/>
              <w:rPr>
                <w:rFonts w:asciiTheme="majorBidi" w:hAnsiTheme="majorBidi" w:cstheme="majorBidi"/>
                <w:sz w:val="24"/>
                <w:szCs w:val="24"/>
                <w:lang w:val="en-US"/>
              </w:rPr>
            </w:pPr>
            <w:proofErr w:type="spellStart"/>
            <w:r w:rsidRPr="00D45157">
              <w:rPr>
                <w:rFonts w:asciiTheme="majorBidi" w:hAnsiTheme="majorBidi" w:cstheme="majorBidi"/>
                <w:color w:val="1C1917"/>
                <w:sz w:val="24"/>
                <w:szCs w:val="24"/>
                <w:lang w:val="en-US"/>
              </w:rPr>
              <w:t>fuel_CNG</w:t>
            </w:r>
            <w:proofErr w:type="spellEnd"/>
            <w:r w:rsidRPr="00D45157">
              <w:rPr>
                <w:rFonts w:asciiTheme="majorBidi" w:hAnsiTheme="majorBidi" w:cstheme="majorBidi"/>
                <w:color w:val="1C1917"/>
                <w:sz w:val="24"/>
                <w:szCs w:val="24"/>
                <w:lang w:val="en-US"/>
              </w:rPr>
              <w:t xml:space="preserve">, </w:t>
            </w:r>
            <w:proofErr w:type="spellStart"/>
            <w:r w:rsidRPr="00D45157">
              <w:rPr>
                <w:rFonts w:asciiTheme="majorBidi" w:hAnsiTheme="majorBidi" w:cstheme="majorBidi"/>
                <w:color w:val="1C1917"/>
                <w:sz w:val="24"/>
                <w:szCs w:val="24"/>
                <w:lang w:val="en-US"/>
              </w:rPr>
              <w:t>fuel_Diesel</w:t>
            </w:r>
            <w:proofErr w:type="spellEnd"/>
            <w:r w:rsidRPr="00D45157">
              <w:rPr>
                <w:rFonts w:asciiTheme="majorBidi" w:hAnsiTheme="majorBidi" w:cstheme="majorBidi"/>
                <w:color w:val="1C1917"/>
                <w:sz w:val="24"/>
                <w:szCs w:val="24"/>
                <w:lang w:val="en-US"/>
              </w:rPr>
              <w:t xml:space="preserve">, </w:t>
            </w:r>
            <w:proofErr w:type="spellStart"/>
            <w:r w:rsidRPr="00D45157">
              <w:rPr>
                <w:rFonts w:asciiTheme="majorBidi" w:hAnsiTheme="majorBidi" w:cstheme="majorBidi"/>
                <w:color w:val="1C1917"/>
                <w:sz w:val="24"/>
                <w:szCs w:val="24"/>
                <w:lang w:val="en-US"/>
              </w:rPr>
              <w:t>fuel_Electric</w:t>
            </w:r>
            <w:proofErr w:type="spellEnd"/>
            <w:r w:rsidRPr="00D45157">
              <w:rPr>
                <w:rFonts w:asciiTheme="majorBidi" w:hAnsiTheme="majorBidi" w:cstheme="majorBidi"/>
                <w:color w:val="1C1917"/>
                <w:sz w:val="24"/>
                <w:szCs w:val="24"/>
                <w:lang w:val="en-US"/>
              </w:rPr>
              <w:t xml:space="preserve">, </w:t>
            </w:r>
            <w:proofErr w:type="spellStart"/>
            <w:r w:rsidRPr="00D45157">
              <w:rPr>
                <w:rFonts w:asciiTheme="majorBidi" w:hAnsiTheme="majorBidi" w:cstheme="majorBidi"/>
                <w:color w:val="1C1917"/>
                <w:sz w:val="24"/>
                <w:szCs w:val="24"/>
                <w:lang w:val="en-US"/>
              </w:rPr>
              <w:t>fuel_LPG</w:t>
            </w:r>
            <w:proofErr w:type="spellEnd"/>
            <w:r w:rsidRPr="00D45157">
              <w:rPr>
                <w:rFonts w:asciiTheme="majorBidi" w:hAnsiTheme="majorBidi" w:cstheme="majorBidi"/>
                <w:color w:val="1C1917"/>
                <w:sz w:val="24"/>
                <w:szCs w:val="24"/>
                <w:lang w:val="en-US"/>
              </w:rPr>
              <w:t xml:space="preserve">, </w:t>
            </w:r>
            <w:proofErr w:type="spellStart"/>
            <w:r w:rsidRPr="00D45157">
              <w:rPr>
                <w:rFonts w:asciiTheme="majorBidi" w:hAnsiTheme="majorBidi" w:cstheme="majorBidi"/>
                <w:color w:val="1C1917"/>
                <w:sz w:val="24"/>
                <w:szCs w:val="24"/>
                <w:lang w:val="en-US"/>
              </w:rPr>
              <w:t>fuel_Petrol</w:t>
            </w:r>
            <w:proofErr w:type="spellEnd"/>
          </w:p>
        </w:tc>
        <w:tc>
          <w:tcPr>
            <w:tcW w:w="17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B8E739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5 colonnes</w:t>
            </w:r>
          </w:p>
        </w:tc>
      </w:tr>
      <w:tr w:rsidR="00FC7D9B" w:rsidRPr="00D45157" w14:paraId="15C135B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436BC1"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seller</w:t>
            </w:r>
            <w:proofErr w:type="gramEnd"/>
            <w:r w:rsidRPr="00D45157">
              <w:rPr>
                <w:rFonts w:asciiTheme="majorBidi" w:hAnsiTheme="majorBidi" w:cstheme="majorBidi"/>
                <w:color w:val="1C1917"/>
                <w:sz w:val="24"/>
                <w:szCs w:val="24"/>
              </w:rPr>
              <w:t>_type</w:t>
            </w:r>
            <w:proofErr w:type="spellEnd"/>
          </w:p>
        </w:tc>
        <w:tc>
          <w:tcPr>
            <w:tcW w:w="5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89A2C7" w14:textId="77777777" w:rsidR="00FC7D9B" w:rsidRPr="00D45157" w:rsidRDefault="00000000" w:rsidP="00D45157">
            <w:pPr>
              <w:spacing w:line="360" w:lineRule="auto"/>
              <w:jc w:val="both"/>
              <w:rPr>
                <w:rFonts w:asciiTheme="majorBidi" w:hAnsiTheme="majorBidi" w:cstheme="majorBidi"/>
                <w:sz w:val="24"/>
                <w:szCs w:val="24"/>
                <w:lang w:val="en-US"/>
              </w:rPr>
            </w:pPr>
            <w:proofErr w:type="spellStart"/>
            <w:r w:rsidRPr="00D45157">
              <w:rPr>
                <w:rFonts w:asciiTheme="majorBidi" w:hAnsiTheme="majorBidi" w:cstheme="majorBidi"/>
                <w:color w:val="1C1917"/>
                <w:sz w:val="24"/>
                <w:szCs w:val="24"/>
                <w:lang w:val="en-US"/>
              </w:rPr>
              <w:t>seller_type_Dealer</w:t>
            </w:r>
            <w:proofErr w:type="spellEnd"/>
            <w:r w:rsidRPr="00D45157">
              <w:rPr>
                <w:rFonts w:asciiTheme="majorBidi" w:hAnsiTheme="majorBidi" w:cstheme="majorBidi"/>
                <w:color w:val="1C1917"/>
                <w:sz w:val="24"/>
                <w:szCs w:val="24"/>
                <w:lang w:val="en-US"/>
              </w:rPr>
              <w:t xml:space="preserve">, </w:t>
            </w:r>
            <w:proofErr w:type="spellStart"/>
            <w:r w:rsidRPr="00D45157">
              <w:rPr>
                <w:rFonts w:asciiTheme="majorBidi" w:hAnsiTheme="majorBidi" w:cstheme="majorBidi"/>
                <w:color w:val="1C1917"/>
                <w:sz w:val="24"/>
                <w:szCs w:val="24"/>
                <w:lang w:val="en-US"/>
              </w:rPr>
              <w:t>seller_type_Individual</w:t>
            </w:r>
            <w:proofErr w:type="spellEnd"/>
            <w:r w:rsidRPr="00D45157">
              <w:rPr>
                <w:rFonts w:asciiTheme="majorBidi" w:hAnsiTheme="majorBidi" w:cstheme="majorBidi"/>
                <w:color w:val="1C1917"/>
                <w:sz w:val="24"/>
                <w:szCs w:val="24"/>
                <w:lang w:val="en-US"/>
              </w:rPr>
              <w:t xml:space="preserve">, </w:t>
            </w:r>
            <w:proofErr w:type="spellStart"/>
            <w:r w:rsidRPr="00D45157">
              <w:rPr>
                <w:rFonts w:asciiTheme="majorBidi" w:hAnsiTheme="majorBidi" w:cstheme="majorBidi"/>
                <w:color w:val="1C1917"/>
                <w:sz w:val="24"/>
                <w:szCs w:val="24"/>
                <w:lang w:val="en-US"/>
              </w:rPr>
              <w:t>seller_type_Trustmark</w:t>
            </w:r>
            <w:proofErr w:type="spellEnd"/>
            <w:r w:rsidRPr="00D45157">
              <w:rPr>
                <w:rFonts w:asciiTheme="majorBidi" w:hAnsiTheme="majorBidi" w:cstheme="majorBidi"/>
                <w:color w:val="1C1917"/>
                <w:sz w:val="24"/>
                <w:szCs w:val="24"/>
                <w:lang w:val="en-US"/>
              </w:rPr>
              <w:t xml:space="preserve"> Dealer</w:t>
            </w:r>
          </w:p>
        </w:tc>
        <w:tc>
          <w:tcPr>
            <w:tcW w:w="17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369A1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3 colonnes</w:t>
            </w:r>
          </w:p>
        </w:tc>
      </w:tr>
      <w:tr w:rsidR="00FC7D9B" w:rsidRPr="00D45157" w14:paraId="345576F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35DE5C" w14:textId="77777777" w:rsidR="00FC7D9B" w:rsidRPr="00D45157" w:rsidRDefault="00000000" w:rsidP="00D45157">
            <w:pPr>
              <w:spacing w:line="360" w:lineRule="auto"/>
              <w:jc w:val="both"/>
              <w:rPr>
                <w:rFonts w:asciiTheme="majorBidi" w:hAnsiTheme="majorBidi" w:cstheme="majorBidi"/>
                <w:sz w:val="24"/>
                <w:szCs w:val="24"/>
              </w:rPr>
            </w:pPr>
            <w:proofErr w:type="gramStart"/>
            <w:r w:rsidRPr="00D45157">
              <w:rPr>
                <w:rFonts w:asciiTheme="majorBidi" w:hAnsiTheme="majorBidi" w:cstheme="majorBidi"/>
                <w:color w:val="1C1917"/>
                <w:sz w:val="24"/>
                <w:szCs w:val="24"/>
              </w:rPr>
              <w:t>transmission</w:t>
            </w:r>
            <w:proofErr w:type="gramEnd"/>
          </w:p>
        </w:tc>
        <w:tc>
          <w:tcPr>
            <w:tcW w:w="5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DA02A18"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transmission</w:t>
            </w:r>
            <w:proofErr w:type="gramEnd"/>
            <w:r w:rsidRPr="00D45157">
              <w:rPr>
                <w:rFonts w:asciiTheme="majorBidi" w:hAnsiTheme="majorBidi" w:cstheme="majorBidi"/>
                <w:color w:val="1C1917"/>
                <w:sz w:val="24"/>
                <w:szCs w:val="24"/>
              </w:rPr>
              <w:t>_Automatic</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transmission_Manual</w:t>
            </w:r>
            <w:proofErr w:type="spellEnd"/>
          </w:p>
        </w:tc>
        <w:tc>
          <w:tcPr>
            <w:tcW w:w="17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47B96D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2 colonnes</w:t>
            </w:r>
          </w:p>
        </w:tc>
      </w:tr>
    </w:tbl>
    <w:p w14:paraId="4DC1AD8F" w14:textId="77777777" w:rsidR="00FC7D9B" w:rsidRPr="00D45157" w:rsidRDefault="00FC7D9B" w:rsidP="00D45157">
      <w:pPr>
        <w:spacing w:after="80" w:line="360" w:lineRule="auto"/>
        <w:jc w:val="both"/>
        <w:rPr>
          <w:rFonts w:asciiTheme="majorBidi" w:hAnsiTheme="majorBidi" w:cstheme="majorBidi"/>
          <w:sz w:val="24"/>
          <w:szCs w:val="24"/>
        </w:rPr>
      </w:pPr>
    </w:p>
    <w:p w14:paraId="1A2C19E6"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 xml:space="preserve">Ordinal </w:t>
      </w:r>
      <w:proofErr w:type="spellStart"/>
      <w:r w:rsidRPr="00D45157">
        <w:rPr>
          <w:rFonts w:asciiTheme="majorBidi" w:hAnsiTheme="majorBidi" w:cstheme="majorBidi"/>
          <w:b/>
          <w:bCs/>
          <w:color w:val="047857"/>
          <w:sz w:val="24"/>
          <w:szCs w:val="24"/>
          <w:u w:val="single"/>
        </w:rPr>
        <w:t>Encoding</w:t>
      </w:r>
      <w:proofErr w:type="spellEnd"/>
      <w:r w:rsidRPr="00D45157">
        <w:rPr>
          <w:rFonts w:asciiTheme="majorBidi" w:hAnsiTheme="majorBidi" w:cstheme="majorBidi"/>
          <w:b/>
          <w:bCs/>
          <w:color w:val="047857"/>
          <w:sz w:val="24"/>
          <w:szCs w:val="24"/>
          <w:u w:val="single"/>
        </w:rPr>
        <w:t xml:space="preserve"> — Variables ordinales</w:t>
      </w:r>
    </w:p>
    <w:p w14:paraId="28EA42F4"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lastRenderedPageBreak/>
        <w:t xml:space="preserve">Variable concernée : </w:t>
      </w:r>
      <w:proofErr w:type="spellStart"/>
      <w:r w:rsidRPr="00D45157">
        <w:rPr>
          <w:rFonts w:asciiTheme="majorBidi" w:hAnsiTheme="majorBidi" w:cstheme="majorBidi"/>
          <w:color w:val="1C1917"/>
          <w:sz w:val="24"/>
          <w:szCs w:val="24"/>
        </w:rPr>
        <w:t>owner</w:t>
      </w:r>
      <w:proofErr w:type="spellEnd"/>
      <w:r w:rsidRPr="00D45157">
        <w:rPr>
          <w:rFonts w:asciiTheme="majorBidi" w:hAnsiTheme="majorBidi" w:cstheme="majorBidi"/>
          <w:color w:val="1C1917"/>
          <w:sz w:val="24"/>
          <w:szCs w:val="24"/>
        </w:rPr>
        <w:t xml:space="preserve"> (nombre de propriétaires précédents)</w:t>
      </w:r>
    </w:p>
    <w:p w14:paraId="3E175F89"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Justification : </w:t>
      </w:r>
      <w:r w:rsidRPr="00D45157">
        <w:rPr>
          <w:rFonts w:asciiTheme="majorBidi" w:hAnsiTheme="majorBidi" w:cstheme="majorBidi"/>
          <w:color w:val="1C1917"/>
          <w:sz w:val="24"/>
          <w:szCs w:val="24"/>
        </w:rPr>
        <w:t xml:space="preserve">La variable </w:t>
      </w:r>
      <w:proofErr w:type="spellStart"/>
      <w:r w:rsidRPr="00D45157">
        <w:rPr>
          <w:rFonts w:asciiTheme="majorBidi" w:hAnsiTheme="majorBidi" w:cstheme="majorBidi"/>
          <w:color w:val="1C1917"/>
          <w:sz w:val="24"/>
          <w:szCs w:val="24"/>
        </w:rPr>
        <w:t>owner</w:t>
      </w:r>
      <w:proofErr w:type="spellEnd"/>
      <w:r w:rsidRPr="00D45157">
        <w:rPr>
          <w:rFonts w:asciiTheme="majorBidi" w:hAnsiTheme="majorBidi" w:cstheme="majorBidi"/>
          <w:color w:val="1C1917"/>
          <w:sz w:val="24"/>
          <w:szCs w:val="24"/>
        </w:rPr>
        <w:t xml:space="preserve"> est ORDINALE : il existe un ordre logique entre les catégories. Un premier propriétaire indique un meilleur historique d'entretien → prix plus élevé. Le 5e propriétaire (Test Drive) a le moins de valeur. L'Ordinal </w:t>
      </w:r>
      <w:proofErr w:type="spellStart"/>
      <w:r w:rsidRPr="00D45157">
        <w:rPr>
          <w:rFonts w:asciiTheme="majorBidi" w:hAnsiTheme="majorBidi" w:cstheme="majorBidi"/>
          <w:color w:val="1C1917"/>
          <w:sz w:val="24"/>
          <w:szCs w:val="24"/>
        </w:rPr>
        <w:t>Encoding</w:t>
      </w:r>
      <w:proofErr w:type="spellEnd"/>
      <w:r w:rsidRPr="00D45157">
        <w:rPr>
          <w:rFonts w:asciiTheme="majorBidi" w:hAnsiTheme="majorBidi" w:cstheme="majorBidi"/>
          <w:color w:val="1C1917"/>
          <w:sz w:val="24"/>
          <w:szCs w:val="24"/>
        </w:rPr>
        <w:t xml:space="preserve"> capture cet ordre naturel en assignant un entier croissant selon la qualité décroissante.</w:t>
      </w:r>
    </w:p>
    <w:p w14:paraId="21B8DCE5"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lang w:val="en-US"/>
        </w:rPr>
      </w:pPr>
      <w:r w:rsidRPr="00D45157">
        <w:rPr>
          <w:rFonts w:asciiTheme="majorBidi" w:eastAsia="Courier New" w:hAnsiTheme="majorBidi" w:cstheme="majorBidi"/>
          <w:b/>
          <w:bCs/>
          <w:color w:val="047857"/>
          <w:sz w:val="24"/>
          <w:szCs w:val="24"/>
          <w:lang w:val="en-US"/>
        </w:rPr>
        <w:t>First Owner → 1 Second Owner → 2 Third Owner → 3 Fourth &amp; Above Owner → 4 Test Drive Car → 5</w:t>
      </w:r>
    </w:p>
    <w:p w14:paraId="4BFEF3AA"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 xml:space="preserve">Label </w:t>
      </w:r>
      <w:proofErr w:type="spellStart"/>
      <w:r w:rsidRPr="00D45157">
        <w:rPr>
          <w:rFonts w:asciiTheme="majorBidi" w:hAnsiTheme="majorBidi" w:cstheme="majorBidi"/>
          <w:b/>
          <w:bCs/>
          <w:color w:val="047857"/>
          <w:sz w:val="24"/>
          <w:szCs w:val="24"/>
          <w:u w:val="single"/>
        </w:rPr>
        <w:t>Encoding</w:t>
      </w:r>
      <w:proofErr w:type="spellEnd"/>
      <w:r w:rsidRPr="00D45157">
        <w:rPr>
          <w:rFonts w:asciiTheme="majorBidi" w:hAnsiTheme="majorBidi" w:cstheme="majorBidi"/>
          <w:b/>
          <w:bCs/>
          <w:color w:val="047857"/>
          <w:sz w:val="24"/>
          <w:szCs w:val="24"/>
          <w:u w:val="single"/>
        </w:rPr>
        <w:t xml:space="preserve"> — Variable à haute cardinalité</w:t>
      </w:r>
    </w:p>
    <w:p w14:paraId="0ED69CA0"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Variable concernée : </w:t>
      </w:r>
      <w:r w:rsidRPr="00D45157">
        <w:rPr>
          <w:rFonts w:asciiTheme="majorBidi" w:hAnsiTheme="majorBidi" w:cstheme="majorBidi"/>
          <w:color w:val="1C1917"/>
          <w:sz w:val="24"/>
          <w:szCs w:val="24"/>
        </w:rPr>
        <w:t xml:space="preserve">brand (marque — extraite de la colonne </w:t>
      </w:r>
      <w:proofErr w:type="spellStart"/>
      <w:r w:rsidRPr="00D45157">
        <w:rPr>
          <w:rFonts w:asciiTheme="majorBidi" w:hAnsiTheme="majorBidi" w:cstheme="majorBidi"/>
          <w:color w:val="1C1917"/>
          <w:sz w:val="24"/>
          <w:szCs w:val="24"/>
        </w:rPr>
        <w:t>name</w:t>
      </w:r>
      <w:proofErr w:type="spellEnd"/>
      <w:r w:rsidRPr="00D45157">
        <w:rPr>
          <w:rFonts w:asciiTheme="majorBidi" w:hAnsiTheme="majorBidi" w:cstheme="majorBidi"/>
          <w:color w:val="1C1917"/>
          <w:sz w:val="24"/>
          <w:szCs w:val="24"/>
        </w:rPr>
        <w:t>)</w:t>
      </w:r>
    </w:p>
    <w:p w14:paraId="5A434DC3"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Justification : </w:t>
      </w:r>
      <w:r w:rsidRPr="00D45157">
        <w:rPr>
          <w:rFonts w:asciiTheme="majorBidi" w:hAnsiTheme="majorBidi" w:cstheme="majorBidi"/>
          <w:color w:val="1C1917"/>
          <w:sz w:val="24"/>
          <w:szCs w:val="24"/>
        </w:rPr>
        <w:t>La marque compte 29 catégories uniques. Un OHE créerait 29 nouvelles colonnes, augmentant significativement la dimensionnalité (</w:t>
      </w:r>
      <w:proofErr w:type="spellStart"/>
      <w:r w:rsidRPr="00D45157">
        <w:rPr>
          <w:rFonts w:asciiTheme="majorBidi" w:hAnsiTheme="majorBidi" w:cstheme="majorBidi"/>
          <w:color w:val="1C1917"/>
          <w:sz w:val="24"/>
          <w:szCs w:val="24"/>
        </w:rPr>
        <w:t>curse</w:t>
      </w:r>
      <w:proofErr w:type="spellEnd"/>
      <w:r w:rsidRPr="00D45157">
        <w:rPr>
          <w:rFonts w:asciiTheme="majorBidi" w:hAnsiTheme="majorBidi" w:cstheme="majorBidi"/>
          <w:color w:val="1C1917"/>
          <w:sz w:val="24"/>
          <w:szCs w:val="24"/>
        </w:rPr>
        <w:t xml:space="preserve"> of </w:t>
      </w:r>
      <w:proofErr w:type="spellStart"/>
      <w:r w:rsidRPr="00D45157">
        <w:rPr>
          <w:rFonts w:asciiTheme="majorBidi" w:hAnsiTheme="majorBidi" w:cstheme="majorBidi"/>
          <w:color w:val="1C1917"/>
          <w:sz w:val="24"/>
          <w:szCs w:val="24"/>
        </w:rPr>
        <w:t>dimensionality</w:t>
      </w:r>
      <w:proofErr w:type="spellEnd"/>
      <w:r w:rsidRPr="00D45157">
        <w:rPr>
          <w:rFonts w:asciiTheme="majorBidi" w:hAnsiTheme="majorBidi" w:cstheme="majorBidi"/>
          <w:color w:val="1C1917"/>
          <w:sz w:val="24"/>
          <w:szCs w:val="24"/>
        </w:rPr>
        <w:t xml:space="preserve">). Le Label </w:t>
      </w:r>
      <w:proofErr w:type="spellStart"/>
      <w:r w:rsidRPr="00D45157">
        <w:rPr>
          <w:rFonts w:asciiTheme="majorBidi" w:hAnsiTheme="majorBidi" w:cstheme="majorBidi"/>
          <w:color w:val="1C1917"/>
          <w:sz w:val="24"/>
          <w:szCs w:val="24"/>
        </w:rPr>
        <w:t>Encoding</w:t>
      </w:r>
      <w:proofErr w:type="spellEnd"/>
      <w:r w:rsidRPr="00D45157">
        <w:rPr>
          <w:rFonts w:asciiTheme="majorBidi" w:hAnsiTheme="majorBidi" w:cstheme="majorBidi"/>
          <w:color w:val="1C1917"/>
          <w:sz w:val="24"/>
          <w:szCs w:val="24"/>
        </w:rPr>
        <w:t xml:space="preserve"> assigne un entier unique à chaque marque (Maruti→18, Hyundai→10...). Les algorithmes d'arbres (Random Forest,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gèrent correctement ce type d'encodage car ils utilisent des seuils de décision plutôt que des distances.</w:t>
      </w:r>
    </w:p>
    <w:p w14:paraId="630B0F0C" w14:textId="77777777" w:rsidR="00FC7D9B" w:rsidRPr="00D45157" w:rsidRDefault="00FC7D9B" w:rsidP="00D45157">
      <w:pPr>
        <w:spacing w:after="80" w:line="360" w:lineRule="auto"/>
        <w:jc w:val="both"/>
        <w:rPr>
          <w:rFonts w:asciiTheme="majorBidi" w:hAnsiTheme="majorBidi" w:cstheme="majorBidi"/>
          <w:sz w:val="24"/>
          <w:szCs w:val="24"/>
        </w:rPr>
      </w:pPr>
    </w:p>
    <w:p w14:paraId="3A4D3E10" w14:textId="77777777" w:rsidR="00FC7D9B" w:rsidRPr="00D45157" w:rsidRDefault="00000000" w:rsidP="00D45157">
      <w:pPr>
        <w:pStyle w:val="Titre3"/>
        <w:spacing w:line="360" w:lineRule="auto"/>
        <w:jc w:val="both"/>
        <w:rPr>
          <w:rFonts w:asciiTheme="majorBidi" w:hAnsiTheme="majorBidi" w:cstheme="majorBidi"/>
        </w:rPr>
      </w:pPr>
      <w:bookmarkStart w:id="11" w:name="_Toc232199048"/>
      <w:r w:rsidRPr="00D45157">
        <w:rPr>
          <w:rFonts w:asciiTheme="majorBidi" w:hAnsiTheme="majorBidi" w:cstheme="majorBidi"/>
        </w:rPr>
        <w:t>2.2.5 Analyse Exploratoire des Données (EDA)</w:t>
      </w:r>
      <w:bookmarkEnd w:id="11"/>
    </w:p>
    <w:p w14:paraId="4052CB92"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L'EDA est une étape indispensable avant toute modélisation. Elle permet de comprendre la structure des données, de détecter les anomalies, d'identifier les relations entre variables et de guider les choix de transformation. Cette section présente les principales visualisations réalisées.</w:t>
      </w:r>
    </w:p>
    <w:p w14:paraId="43587F20"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Distribution de la variable cible — Histogrammes</w:t>
      </w:r>
    </w:p>
    <w:p w14:paraId="3511B55C"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L'histogramme de la variable cible </w:t>
      </w:r>
      <w:proofErr w:type="spellStart"/>
      <w:r w:rsidRPr="00D45157">
        <w:rPr>
          <w:rFonts w:asciiTheme="majorBidi" w:hAnsiTheme="majorBidi" w:cstheme="majorBidi"/>
          <w:color w:val="1C1917"/>
          <w:sz w:val="24"/>
          <w:szCs w:val="24"/>
        </w:rPr>
        <w:t>selling_price</w:t>
      </w:r>
      <w:proofErr w:type="spellEnd"/>
      <w:r w:rsidRPr="00D45157">
        <w:rPr>
          <w:rFonts w:asciiTheme="majorBidi" w:hAnsiTheme="majorBidi" w:cstheme="majorBidi"/>
          <w:color w:val="1C1917"/>
          <w:sz w:val="24"/>
          <w:szCs w:val="24"/>
        </w:rPr>
        <w:t xml:space="preserve"> révèle une distribution fortement asymétrique à droite (distribution log-normale), caractéristique des données de prix. La majorité des véhicules sont vendus entre 1 et 5 Lakhs INR (100 000–500 000 ₹), tandis qu'une minorité de véhicules premium atteignent 10–12 Lakhs. La transformation log1p ramène cette distribution vers la symétrie gaussienne.</w:t>
      </w:r>
    </w:p>
    <w:p w14:paraId="03674FE2" w14:textId="77777777" w:rsidR="00FC7D9B" w:rsidRPr="00D45157" w:rsidRDefault="00000000" w:rsidP="00D45157">
      <w:pPr>
        <w:spacing w:after="60" w:line="360" w:lineRule="auto"/>
        <w:jc w:val="both"/>
        <w:rPr>
          <w:rFonts w:asciiTheme="majorBidi" w:hAnsiTheme="majorBidi" w:cstheme="majorBidi"/>
          <w:sz w:val="24"/>
          <w:szCs w:val="24"/>
        </w:rPr>
      </w:pPr>
      <w:r w:rsidRPr="00D45157">
        <w:rPr>
          <w:rFonts w:asciiTheme="majorBidi" w:hAnsiTheme="majorBidi" w:cstheme="majorBidi"/>
          <w:noProof/>
          <w:sz w:val="24"/>
          <w:szCs w:val="24"/>
        </w:rPr>
        <w:lastRenderedPageBreak/>
        <w:drawing>
          <wp:inline distT="0" distB="0" distL="0" distR="0" wp14:anchorId="0A06E587" wp14:editId="45A023A4">
            <wp:extent cx="5219700" cy="1905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9700" cy="1905000"/>
                    </a:xfrm>
                    <a:prstGeom prst="rect">
                      <a:avLst/>
                    </a:prstGeom>
                  </pic:spPr>
                </pic:pic>
              </a:graphicData>
            </a:graphic>
          </wp:inline>
        </w:drawing>
      </w:r>
    </w:p>
    <w:p w14:paraId="2D705331" w14:textId="77777777" w:rsidR="00FC7D9B" w:rsidRPr="00D45157" w:rsidRDefault="00000000" w:rsidP="00D45157">
      <w:pPr>
        <w:spacing w:after="200" w:line="360" w:lineRule="auto"/>
        <w:jc w:val="both"/>
        <w:rPr>
          <w:rFonts w:asciiTheme="majorBidi" w:hAnsiTheme="majorBidi" w:cstheme="majorBidi"/>
          <w:sz w:val="24"/>
          <w:szCs w:val="24"/>
        </w:rPr>
      </w:pPr>
      <w:r w:rsidRPr="00D45157">
        <w:rPr>
          <w:rFonts w:asciiTheme="majorBidi" w:hAnsiTheme="majorBidi" w:cstheme="majorBidi"/>
          <w:i/>
          <w:iCs/>
          <w:color w:val="6B7280"/>
          <w:sz w:val="24"/>
          <w:szCs w:val="24"/>
        </w:rPr>
        <w:t>Figure 1 — Distribution brute vs log-transformée du prix de vente (</w:t>
      </w:r>
      <w:proofErr w:type="spellStart"/>
      <w:r w:rsidRPr="00D45157">
        <w:rPr>
          <w:rFonts w:asciiTheme="majorBidi" w:hAnsiTheme="majorBidi" w:cstheme="majorBidi"/>
          <w:i/>
          <w:iCs/>
          <w:color w:val="6B7280"/>
          <w:sz w:val="24"/>
          <w:szCs w:val="24"/>
        </w:rPr>
        <w:t>selling_price</w:t>
      </w:r>
      <w:proofErr w:type="spellEnd"/>
      <w:r w:rsidRPr="00D45157">
        <w:rPr>
          <w:rFonts w:asciiTheme="majorBidi" w:hAnsiTheme="majorBidi" w:cstheme="majorBidi"/>
          <w:i/>
          <w:iCs/>
          <w:color w:val="6B7280"/>
          <w:sz w:val="24"/>
          <w:szCs w:val="24"/>
        </w:rPr>
        <w:t>)</w:t>
      </w:r>
    </w:p>
    <w:p w14:paraId="49343A38" w14:textId="77777777" w:rsidR="00FC7D9B" w:rsidRPr="00D45157" w:rsidRDefault="00000000" w:rsidP="00D45157">
      <w:pPr>
        <w:spacing w:after="140" w:line="360" w:lineRule="auto"/>
        <w:jc w:val="both"/>
        <w:rPr>
          <w:rFonts w:asciiTheme="majorBidi" w:hAnsiTheme="majorBidi" w:cstheme="majorBidi"/>
          <w:sz w:val="24"/>
          <w:szCs w:val="24"/>
        </w:rPr>
      </w:pPr>
      <w:proofErr w:type="spellStart"/>
      <w:r w:rsidRPr="00D45157">
        <w:rPr>
          <w:rFonts w:asciiTheme="majorBidi" w:hAnsiTheme="majorBidi" w:cstheme="majorBidi"/>
          <w:b/>
          <w:bCs/>
          <w:color w:val="1C1917"/>
          <w:sz w:val="24"/>
          <w:szCs w:val="24"/>
        </w:rPr>
        <w:t>Skewness</w:t>
      </w:r>
      <w:proofErr w:type="spellEnd"/>
      <w:r w:rsidRPr="00D45157">
        <w:rPr>
          <w:rFonts w:asciiTheme="majorBidi" w:hAnsiTheme="majorBidi" w:cstheme="majorBidi"/>
          <w:b/>
          <w:bCs/>
          <w:color w:val="1C1917"/>
          <w:sz w:val="24"/>
          <w:szCs w:val="24"/>
        </w:rPr>
        <w:t xml:space="preserve"> brut : </w:t>
      </w:r>
      <w:r w:rsidRPr="00D45157">
        <w:rPr>
          <w:rFonts w:asciiTheme="majorBidi" w:hAnsiTheme="majorBidi" w:cstheme="majorBidi"/>
          <w:color w:val="1C1917"/>
          <w:sz w:val="24"/>
          <w:szCs w:val="24"/>
        </w:rPr>
        <w:t>Valeur élevée → distribution fortement asymétrique à droite</w:t>
      </w:r>
      <w:r w:rsidRPr="00D45157">
        <w:rPr>
          <w:rFonts w:asciiTheme="majorBidi" w:hAnsiTheme="majorBidi" w:cstheme="majorBidi"/>
          <w:b/>
          <w:bCs/>
          <w:color w:val="1C1917"/>
          <w:sz w:val="24"/>
          <w:szCs w:val="24"/>
        </w:rPr>
        <w:t xml:space="preserve"> </w:t>
      </w:r>
      <w:proofErr w:type="spellStart"/>
      <w:r w:rsidRPr="00D45157">
        <w:rPr>
          <w:rFonts w:asciiTheme="majorBidi" w:hAnsiTheme="majorBidi" w:cstheme="majorBidi"/>
          <w:b/>
          <w:bCs/>
          <w:color w:val="1C1917"/>
          <w:sz w:val="24"/>
          <w:szCs w:val="24"/>
        </w:rPr>
        <w:t>Skewness</w:t>
      </w:r>
      <w:proofErr w:type="spellEnd"/>
      <w:r w:rsidRPr="00D45157">
        <w:rPr>
          <w:rFonts w:asciiTheme="majorBidi" w:hAnsiTheme="majorBidi" w:cstheme="majorBidi"/>
          <w:b/>
          <w:bCs/>
          <w:color w:val="1C1917"/>
          <w:sz w:val="24"/>
          <w:szCs w:val="24"/>
        </w:rPr>
        <w:t xml:space="preserve"> log-transformé : </w:t>
      </w:r>
      <w:r w:rsidRPr="00D45157">
        <w:rPr>
          <w:rFonts w:asciiTheme="majorBidi" w:hAnsiTheme="majorBidi" w:cstheme="majorBidi"/>
          <w:color w:val="1C1917"/>
          <w:sz w:val="24"/>
          <w:szCs w:val="24"/>
        </w:rPr>
        <w:t xml:space="preserve">Valeur réduite → distribution proche de la normalité </w:t>
      </w:r>
    </w:p>
    <w:p w14:paraId="73AA51C1"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 xml:space="preserve">Détection des </w:t>
      </w:r>
      <w:proofErr w:type="spellStart"/>
      <w:r w:rsidRPr="00D45157">
        <w:rPr>
          <w:rFonts w:asciiTheme="majorBidi" w:hAnsiTheme="majorBidi" w:cstheme="majorBidi"/>
          <w:b/>
          <w:bCs/>
          <w:color w:val="047857"/>
          <w:sz w:val="24"/>
          <w:szCs w:val="24"/>
          <w:u w:val="single"/>
        </w:rPr>
        <w:t>outliers</w:t>
      </w:r>
      <w:proofErr w:type="spellEnd"/>
      <w:r w:rsidRPr="00D45157">
        <w:rPr>
          <w:rFonts w:asciiTheme="majorBidi" w:hAnsiTheme="majorBidi" w:cstheme="majorBidi"/>
          <w:b/>
          <w:bCs/>
          <w:color w:val="047857"/>
          <w:sz w:val="24"/>
          <w:szCs w:val="24"/>
          <w:u w:val="single"/>
        </w:rPr>
        <w:t xml:space="preserve"> — </w:t>
      </w:r>
      <w:proofErr w:type="spellStart"/>
      <w:r w:rsidRPr="00D45157">
        <w:rPr>
          <w:rFonts w:asciiTheme="majorBidi" w:hAnsiTheme="majorBidi" w:cstheme="majorBidi"/>
          <w:b/>
          <w:bCs/>
          <w:color w:val="047857"/>
          <w:sz w:val="24"/>
          <w:szCs w:val="24"/>
          <w:u w:val="single"/>
        </w:rPr>
        <w:t>Boxplots</w:t>
      </w:r>
      <w:proofErr w:type="spellEnd"/>
    </w:p>
    <w:p w14:paraId="680F4A07"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Les </w:t>
      </w:r>
      <w:proofErr w:type="spellStart"/>
      <w:r w:rsidRPr="00D45157">
        <w:rPr>
          <w:rFonts w:asciiTheme="majorBidi" w:hAnsiTheme="majorBidi" w:cstheme="majorBidi"/>
          <w:color w:val="1C1917"/>
          <w:sz w:val="24"/>
          <w:szCs w:val="24"/>
        </w:rPr>
        <w:t>boxplots</w:t>
      </w:r>
      <w:proofErr w:type="spellEnd"/>
      <w:r w:rsidRPr="00D45157">
        <w:rPr>
          <w:rFonts w:asciiTheme="majorBidi" w:hAnsiTheme="majorBidi" w:cstheme="majorBidi"/>
          <w:color w:val="1C1917"/>
          <w:sz w:val="24"/>
          <w:szCs w:val="24"/>
        </w:rPr>
        <w:t xml:space="preserve"> confirment la présence de valeurs aberrantes avant traitement. Après plafonnement IQR, les valeurs extrêmes sont ramenées aux bornes acceptables sans perte d'information. La ligne rouge représente la médiane, la boîte couvre Q1–Q3 (50% centraux des données).</w:t>
      </w:r>
    </w:p>
    <w:p w14:paraId="2D97E48E" w14:textId="77777777" w:rsidR="00FC7D9B" w:rsidRPr="00D45157" w:rsidRDefault="00000000" w:rsidP="00D45157">
      <w:pPr>
        <w:spacing w:after="60" w:line="360" w:lineRule="auto"/>
        <w:jc w:val="both"/>
        <w:rPr>
          <w:rFonts w:asciiTheme="majorBidi" w:hAnsiTheme="majorBidi" w:cstheme="majorBidi"/>
          <w:sz w:val="24"/>
          <w:szCs w:val="24"/>
        </w:rPr>
      </w:pPr>
      <w:r w:rsidRPr="00D45157">
        <w:rPr>
          <w:rFonts w:asciiTheme="majorBidi" w:hAnsiTheme="majorBidi" w:cstheme="majorBidi"/>
          <w:noProof/>
          <w:sz w:val="24"/>
          <w:szCs w:val="24"/>
        </w:rPr>
        <w:drawing>
          <wp:inline distT="0" distB="0" distL="0" distR="0" wp14:anchorId="2B841BE0" wp14:editId="062E3D4A">
            <wp:extent cx="4676775" cy="1943100"/>
            <wp:effectExtent l="0" t="0" r="0" b="0"/>
            <wp:docPr id="1769536835" name="Image 176953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76775" cy="1943100"/>
                    </a:xfrm>
                    <a:prstGeom prst="rect">
                      <a:avLst/>
                    </a:prstGeom>
                  </pic:spPr>
                </pic:pic>
              </a:graphicData>
            </a:graphic>
          </wp:inline>
        </w:drawing>
      </w:r>
    </w:p>
    <w:p w14:paraId="3727F8A6" w14:textId="77777777" w:rsidR="00FC7D9B" w:rsidRPr="00D45157" w:rsidRDefault="00000000" w:rsidP="00D45157">
      <w:pPr>
        <w:spacing w:after="200" w:line="360" w:lineRule="auto"/>
        <w:jc w:val="both"/>
        <w:rPr>
          <w:rFonts w:asciiTheme="majorBidi" w:hAnsiTheme="majorBidi" w:cstheme="majorBidi"/>
          <w:sz w:val="24"/>
          <w:szCs w:val="24"/>
        </w:rPr>
      </w:pPr>
      <w:r w:rsidRPr="00D45157">
        <w:rPr>
          <w:rFonts w:asciiTheme="majorBidi" w:hAnsiTheme="majorBidi" w:cstheme="majorBidi"/>
          <w:i/>
          <w:iCs/>
          <w:color w:val="6B7280"/>
          <w:sz w:val="24"/>
          <w:szCs w:val="24"/>
        </w:rPr>
        <w:t xml:space="preserve">Figure 2 — </w:t>
      </w:r>
      <w:proofErr w:type="spellStart"/>
      <w:r w:rsidRPr="00D45157">
        <w:rPr>
          <w:rFonts w:asciiTheme="majorBidi" w:hAnsiTheme="majorBidi" w:cstheme="majorBidi"/>
          <w:i/>
          <w:iCs/>
          <w:color w:val="6B7280"/>
          <w:sz w:val="24"/>
          <w:szCs w:val="24"/>
        </w:rPr>
        <w:t>Boxplots</w:t>
      </w:r>
      <w:proofErr w:type="spellEnd"/>
      <w:r w:rsidRPr="00D45157">
        <w:rPr>
          <w:rFonts w:asciiTheme="majorBidi" w:hAnsiTheme="majorBidi" w:cstheme="majorBidi"/>
          <w:i/>
          <w:iCs/>
          <w:color w:val="6B7280"/>
          <w:sz w:val="24"/>
          <w:szCs w:val="24"/>
        </w:rPr>
        <w:t xml:space="preserve"> après traitement des </w:t>
      </w:r>
      <w:proofErr w:type="spellStart"/>
      <w:r w:rsidRPr="00D45157">
        <w:rPr>
          <w:rFonts w:asciiTheme="majorBidi" w:hAnsiTheme="majorBidi" w:cstheme="majorBidi"/>
          <w:i/>
          <w:iCs/>
          <w:color w:val="6B7280"/>
          <w:sz w:val="24"/>
          <w:szCs w:val="24"/>
        </w:rPr>
        <w:t>outliers</w:t>
      </w:r>
      <w:proofErr w:type="spellEnd"/>
      <w:r w:rsidRPr="00D45157">
        <w:rPr>
          <w:rFonts w:asciiTheme="majorBidi" w:hAnsiTheme="majorBidi" w:cstheme="majorBidi"/>
          <w:i/>
          <w:iCs/>
          <w:color w:val="6B7280"/>
          <w:sz w:val="24"/>
          <w:szCs w:val="24"/>
        </w:rPr>
        <w:t xml:space="preserve"> par méthode IQR (</w:t>
      </w:r>
      <w:proofErr w:type="spellStart"/>
      <w:r w:rsidRPr="00D45157">
        <w:rPr>
          <w:rFonts w:asciiTheme="majorBidi" w:hAnsiTheme="majorBidi" w:cstheme="majorBidi"/>
          <w:i/>
          <w:iCs/>
          <w:color w:val="6B7280"/>
          <w:sz w:val="24"/>
          <w:szCs w:val="24"/>
        </w:rPr>
        <w:t>selling_price</w:t>
      </w:r>
      <w:proofErr w:type="spellEnd"/>
      <w:r w:rsidRPr="00D45157">
        <w:rPr>
          <w:rFonts w:asciiTheme="majorBidi" w:hAnsiTheme="majorBidi" w:cstheme="majorBidi"/>
          <w:i/>
          <w:iCs/>
          <w:color w:val="6B7280"/>
          <w:sz w:val="24"/>
          <w:szCs w:val="24"/>
        </w:rPr>
        <w:t xml:space="preserve"> et </w:t>
      </w:r>
      <w:proofErr w:type="spellStart"/>
      <w:r w:rsidRPr="00D45157">
        <w:rPr>
          <w:rFonts w:asciiTheme="majorBidi" w:hAnsiTheme="majorBidi" w:cstheme="majorBidi"/>
          <w:i/>
          <w:iCs/>
          <w:color w:val="6B7280"/>
          <w:sz w:val="24"/>
          <w:szCs w:val="24"/>
        </w:rPr>
        <w:t>km_driven</w:t>
      </w:r>
      <w:proofErr w:type="spellEnd"/>
      <w:r w:rsidRPr="00D45157">
        <w:rPr>
          <w:rFonts w:asciiTheme="majorBidi" w:hAnsiTheme="majorBidi" w:cstheme="majorBidi"/>
          <w:i/>
          <w:iCs/>
          <w:color w:val="6B7280"/>
          <w:sz w:val="24"/>
          <w:szCs w:val="24"/>
        </w:rPr>
        <w:t>)</w:t>
      </w:r>
    </w:p>
    <w:p w14:paraId="137AC2B6"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 xml:space="preserve">Relations Variables numériques / Prix — </w:t>
      </w:r>
      <w:proofErr w:type="spellStart"/>
      <w:r w:rsidRPr="00D45157">
        <w:rPr>
          <w:rFonts w:asciiTheme="majorBidi" w:hAnsiTheme="majorBidi" w:cstheme="majorBidi"/>
          <w:b/>
          <w:bCs/>
          <w:color w:val="047857"/>
          <w:sz w:val="24"/>
          <w:szCs w:val="24"/>
          <w:u w:val="single"/>
        </w:rPr>
        <w:t>Scatter</w:t>
      </w:r>
      <w:proofErr w:type="spellEnd"/>
      <w:r w:rsidRPr="00D45157">
        <w:rPr>
          <w:rFonts w:asciiTheme="majorBidi" w:hAnsiTheme="majorBidi" w:cstheme="majorBidi"/>
          <w:b/>
          <w:bCs/>
          <w:color w:val="047857"/>
          <w:sz w:val="24"/>
          <w:szCs w:val="24"/>
          <w:u w:val="single"/>
        </w:rPr>
        <w:t xml:space="preserve"> Plots</w:t>
      </w:r>
    </w:p>
    <w:p w14:paraId="678C81C1"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Les nuages de points (</w:t>
      </w:r>
      <w:proofErr w:type="spellStart"/>
      <w:r w:rsidRPr="00D45157">
        <w:rPr>
          <w:rFonts w:asciiTheme="majorBidi" w:hAnsiTheme="majorBidi" w:cstheme="majorBidi"/>
          <w:color w:val="1C1917"/>
          <w:sz w:val="24"/>
          <w:szCs w:val="24"/>
        </w:rPr>
        <w:t>scatter</w:t>
      </w:r>
      <w:proofErr w:type="spellEnd"/>
      <w:r w:rsidRPr="00D45157">
        <w:rPr>
          <w:rFonts w:asciiTheme="majorBidi" w:hAnsiTheme="majorBidi" w:cstheme="majorBidi"/>
          <w:color w:val="1C1917"/>
          <w:sz w:val="24"/>
          <w:szCs w:val="24"/>
        </w:rPr>
        <w:t xml:space="preserve"> plots) avec droites de tendance confirment les relations attendues entre les variables numériques et le prix de vente. Ces visualisations valident les choix de </w:t>
      </w:r>
      <w:proofErr w:type="spellStart"/>
      <w:r w:rsidRPr="00D45157">
        <w:rPr>
          <w:rFonts w:asciiTheme="majorBidi" w:hAnsiTheme="majorBidi" w:cstheme="majorBidi"/>
          <w:color w:val="1C1917"/>
          <w:sz w:val="24"/>
          <w:szCs w:val="24"/>
        </w:rPr>
        <w:t>feature</w:t>
      </w:r>
      <w:proofErr w:type="spellEnd"/>
      <w:r w:rsidRPr="00D45157">
        <w:rPr>
          <w:rFonts w:asciiTheme="majorBidi" w:hAnsiTheme="majorBidi" w:cstheme="majorBidi"/>
          <w:color w:val="1C1917"/>
          <w:sz w:val="24"/>
          <w:szCs w:val="24"/>
        </w:rPr>
        <w:t xml:space="preserve"> engineering réalisés.</w:t>
      </w:r>
    </w:p>
    <w:p w14:paraId="145AA773" w14:textId="77777777" w:rsidR="00FC7D9B" w:rsidRPr="00D45157" w:rsidRDefault="00000000" w:rsidP="00D45157">
      <w:pPr>
        <w:spacing w:after="60" w:line="360" w:lineRule="auto"/>
        <w:jc w:val="both"/>
        <w:rPr>
          <w:rFonts w:asciiTheme="majorBidi" w:hAnsiTheme="majorBidi" w:cstheme="majorBidi"/>
          <w:sz w:val="24"/>
          <w:szCs w:val="24"/>
        </w:rPr>
      </w:pPr>
      <w:r w:rsidRPr="00D45157">
        <w:rPr>
          <w:rFonts w:asciiTheme="majorBidi" w:hAnsiTheme="majorBidi" w:cstheme="majorBidi"/>
          <w:noProof/>
          <w:sz w:val="24"/>
          <w:szCs w:val="24"/>
        </w:rPr>
        <w:lastRenderedPageBreak/>
        <w:drawing>
          <wp:inline distT="0" distB="0" distL="0" distR="0" wp14:anchorId="36F1FC5A" wp14:editId="7C6AD292">
            <wp:extent cx="5400675" cy="1724025"/>
            <wp:effectExtent l="0" t="0" r="0" b="0"/>
            <wp:docPr id="1916415074" name="Image 191641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1724025"/>
                    </a:xfrm>
                    <a:prstGeom prst="rect">
                      <a:avLst/>
                    </a:prstGeom>
                  </pic:spPr>
                </pic:pic>
              </a:graphicData>
            </a:graphic>
          </wp:inline>
        </w:drawing>
      </w:r>
    </w:p>
    <w:p w14:paraId="74D6B48D" w14:textId="77777777" w:rsidR="00FC7D9B" w:rsidRPr="00D45157" w:rsidRDefault="00000000" w:rsidP="00D45157">
      <w:pPr>
        <w:spacing w:after="200" w:line="360" w:lineRule="auto"/>
        <w:jc w:val="both"/>
        <w:rPr>
          <w:rFonts w:asciiTheme="majorBidi" w:hAnsiTheme="majorBidi" w:cstheme="majorBidi"/>
          <w:sz w:val="24"/>
          <w:szCs w:val="24"/>
        </w:rPr>
      </w:pPr>
      <w:r w:rsidRPr="00D45157">
        <w:rPr>
          <w:rFonts w:asciiTheme="majorBidi" w:hAnsiTheme="majorBidi" w:cstheme="majorBidi"/>
          <w:i/>
          <w:iCs/>
          <w:color w:val="6B7280"/>
          <w:sz w:val="24"/>
          <w:szCs w:val="24"/>
        </w:rPr>
        <w:t xml:space="preserve">Figure 3 — </w:t>
      </w:r>
      <w:proofErr w:type="spellStart"/>
      <w:r w:rsidRPr="00D45157">
        <w:rPr>
          <w:rFonts w:asciiTheme="majorBidi" w:hAnsiTheme="majorBidi" w:cstheme="majorBidi"/>
          <w:i/>
          <w:iCs/>
          <w:color w:val="6B7280"/>
          <w:sz w:val="24"/>
          <w:szCs w:val="24"/>
        </w:rPr>
        <w:t>Scatter</w:t>
      </w:r>
      <w:proofErr w:type="spellEnd"/>
      <w:r w:rsidRPr="00D45157">
        <w:rPr>
          <w:rFonts w:asciiTheme="majorBidi" w:hAnsiTheme="majorBidi" w:cstheme="majorBidi"/>
          <w:i/>
          <w:iCs/>
          <w:color w:val="6B7280"/>
          <w:sz w:val="24"/>
          <w:szCs w:val="24"/>
        </w:rPr>
        <w:t xml:space="preserve"> plots : </w:t>
      </w:r>
      <w:proofErr w:type="spellStart"/>
      <w:r w:rsidRPr="00D45157">
        <w:rPr>
          <w:rFonts w:asciiTheme="majorBidi" w:hAnsiTheme="majorBidi" w:cstheme="majorBidi"/>
          <w:i/>
          <w:iCs/>
          <w:color w:val="6B7280"/>
          <w:sz w:val="24"/>
          <w:szCs w:val="24"/>
        </w:rPr>
        <w:t>year</w:t>
      </w:r>
      <w:proofErr w:type="spellEnd"/>
      <w:r w:rsidRPr="00D45157">
        <w:rPr>
          <w:rFonts w:asciiTheme="majorBidi" w:hAnsiTheme="majorBidi" w:cstheme="majorBidi"/>
          <w:i/>
          <w:iCs/>
          <w:color w:val="6B7280"/>
          <w:sz w:val="24"/>
          <w:szCs w:val="24"/>
        </w:rPr>
        <w:t xml:space="preserve">, </w:t>
      </w:r>
      <w:proofErr w:type="spellStart"/>
      <w:r w:rsidRPr="00D45157">
        <w:rPr>
          <w:rFonts w:asciiTheme="majorBidi" w:hAnsiTheme="majorBidi" w:cstheme="majorBidi"/>
          <w:i/>
          <w:iCs/>
          <w:color w:val="6B7280"/>
          <w:sz w:val="24"/>
          <w:szCs w:val="24"/>
        </w:rPr>
        <w:t>km_driven</w:t>
      </w:r>
      <w:proofErr w:type="spellEnd"/>
      <w:r w:rsidRPr="00D45157">
        <w:rPr>
          <w:rFonts w:asciiTheme="majorBidi" w:hAnsiTheme="majorBidi" w:cstheme="majorBidi"/>
          <w:i/>
          <w:iCs/>
          <w:color w:val="6B7280"/>
          <w:sz w:val="24"/>
          <w:szCs w:val="24"/>
        </w:rPr>
        <w:t xml:space="preserve"> et </w:t>
      </w:r>
      <w:proofErr w:type="spellStart"/>
      <w:r w:rsidRPr="00D45157">
        <w:rPr>
          <w:rFonts w:asciiTheme="majorBidi" w:hAnsiTheme="majorBidi" w:cstheme="majorBidi"/>
          <w:i/>
          <w:iCs/>
          <w:color w:val="6B7280"/>
          <w:sz w:val="24"/>
          <w:szCs w:val="24"/>
        </w:rPr>
        <w:t>car_age</w:t>
      </w:r>
      <w:proofErr w:type="spellEnd"/>
      <w:r w:rsidRPr="00D45157">
        <w:rPr>
          <w:rFonts w:asciiTheme="majorBidi" w:hAnsiTheme="majorBidi" w:cstheme="majorBidi"/>
          <w:i/>
          <w:iCs/>
          <w:color w:val="6B7280"/>
          <w:sz w:val="24"/>
          <w:szCs w:val="24"/>
        </w:rPr>
        <w:t xml:space="preserve"> vs prix de vente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500"/>
        <w:gridCol w:w="4828"/>
      </w:tblGrid>
      <w:tr w:rsidR="00FC7D9B" w:rsidRPr="00D45157" w14:paraId="3046F570" w14:textId="77777777">
        <w:tblPrEx>
          <w:tblCellMar>
            <w:top w:w="0" w:type="dxa"/>
            <w:bottom w:w="0" w:type="dxa"/>
          </w:tblCellMar>
        </w:tblPrEx>
        <w:trPr>
          <w:tblHeader/>
        </w:trPr>
        <w:tc>
          <w:tcPr>
            <w:tcW w:w="15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6BD973E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Variable</w:t>
            </w:r>
          </w:p>
        </w:tc>
        <w:tc>
          <w:tcPr>
            <w:tcW w:w="13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103FD69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Direction</w:t>
            </w:r>
          </w:p>
        </w:tc>
        <w:tc>
          <w:tcPr>
            <w:tcW w:w="15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7C18DDF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Corrélation</w:t>
            </w:r>
          </w:p>
        </w:tc>
        <w:tc>
          <w:tcPr>
            <w:tcW w:w="48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6108F90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Interprétation</w:t>
            </w:r>
          </w:p>
        </w:tc>
      </w:tr>
      <w:tr w:rsidR="00FC7D9B" w:rsidRPr="00D45157" w14:paraId="2D7FDE60"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D428662"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year</w:t>
            </w:r>
            <w:proofErr w:type="spellEnd"/>
            <w:proofErr w:type="gramEnd"/>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C2A160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positive</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59BB567"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+0.60</w:t>
            </w:r>
          </w:p>
        </w:tc>
        <w:tc>
          <w:tcPr>
            <w:tcW w:w="48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18B065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Voitures récentes = prix plus élevé (moindre dépréciation)</w:t>
            </w:r>
          </w:p>
        </w:tc>
      </w:tr>
      <w:tr w:rsidR="00FC7D9B" w:rsidRPr="00D45157" w14:paraId="16CFA0D0"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82D262"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km</w:t>
            </w:r>
            <w:proofErr w:type="gramEnd"/>
            <w:r w:rsidRPr="00D45157">
              <w:rPr>
                <w:rFonts w:asciiTheme="majorBidi" w:hAnsiTheme="majorBidi" w:cstheme="majorBidi"/>
                <w:color w:val="1C1917"/>
                <w:sz w:val="24"/>
                <w:szCs w:val="24"/>
              </w:rPr>
              <w:t>_driven</w:t>
            </w:r>
            <w:proofErr w:type="spellEnd"/>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CDB459"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négative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8C7D6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-0.27</w:t>
            </w:r>
          </w:p>
        </w:tc>
        <w:tc>
          <w:tcPr>
            <w:tcW w:w="48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B354F9"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Plus de km = plus d'usure = prix plus bas</w:t>
            </w:r>
          </w:p>
        </w:tc>
      </w:tr>
      <w:tr w:rsidR="00FC7D9B" w:rsidRPr="00D45157" w14:paraId="5B611647"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6590290"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car</w:t>
            </w:r>
            <w:proofErr w:type="gramEnd"/>
            <w:r w:rsidRPr="00D45157">
              <w:rPr>
                <w:rFonts w:asciiTheme="majorBidi" w:hAnsiTheme="majorBidi" w:cstheme="majorBidi"/>
                <w:color w:val="1C1917"/>
                <w:sz w:val="24"/>
                <w:szCs w:val="24"/>
              </w:rPr>
              <w:t>_age</w:t>
            </w:r>
            <w:proofErr w:type="spellEnd"/>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FC40E3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négative</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629E9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-0.60</w:t>
            </w:r>
          </w:p>
        </w:tc>
        <w:tc>
          <w:tcPr>
            <w:tcW w:w="48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6AC05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Voiture ancienne = dépréciation accumulée = prix réduit</w:t>
            </w:r>
          </w:p>
        </w:tc>
      </w:tr>
    </w:tbl>
    <w:p w14:paraId="36A091BD" w14:textId="77777777" w:rsidR="00FC7D9B" w:rsidRPr="00D45157" w:rsidRDefault="00FC7D9B" w:rsidP="00D45157">
      <w:pPr>
        <w:spacing w:after="80" w:line="360" w:lineRule="auto"/>
        <w:jc w:val="both"/>
        <w:rPr>
          <w:rFonts w:asciiTheme="majorBidi" w:hAnsiTheme="majorBidi" w:cstheme="majorBidi"/>
          <w:sz w:val="24"/>
          <w:szCs w:val="24"/>
        </w:rPr>
      </w:pPr>
    </w:p>
    <w:p w14:paraId="4903C15F"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Variables catégorielles — Prix moyen par catégorie</w:t>
      </w:r>
    </w:p>
    <w:p w14:paraId="301E3ED1"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L'analyse du prix moyen par catégorie révèle l'impact des variables qualitatives sur le prix de vente. Ces résultats seront confirmés par l'analyse de l'importance des </w:t>
      </w:r>
      <w:proofErr w:type="spellStart"/>
      <w:r w:rsidRPr="00D45157">
        <w:rPr>
          <w:rFonts w:asciiTheme="majorBidi" w:hAnsiTheme="majorBidi" w:cstheme="majorBidi"/>
          <w:color w:val="1C1917"/>
          <w:sz w:val="24"/>
          <w:szCs w:val="24"/>
        </w:rPr>
        <w:t>features</w:t>
      </w:r>
      <w:proofErr w:type="spellEnd"/>
      <w:r w:rsidRPr="00D45157">
        <w:rPr>
          <w:rFonts w:asciiTheme="majorBidi" w:hAnsiTheme="majorBidi" w:cstheme="majorBidi"/>
          <w:color w:val="1C1917"/>
          <w:sz w:val="24"/>
          <w:szCs w:val="24"/>
        </w:rPr>
        <w:t xml:space="preserve"> des modèles.</w:t>
      </w:r>
    </w:p>
    <w:p w14:paraId="135CA195" w14:textId="77777777" w:rsidR="00FC7D9B" w:rsidRPr="00D45157" w:rsidRDefault="00000000" w:rsidP="00D45157">
      <w:pPr>
        <w:spacing w:after="60" w:line="360" w:lineRule="auto"/>
        <w:jc w:val="both"/>
        <w:rPr>
          <w:rFonts w:asciiTheme="majorBidi" w:hAnsiTheme="majorBidi" w:cstheme="majorBidi"/>
          <w:sz w:val="24"/>
          <w:szCs w:val="24"/>
        </w:rPr>
      </w:pPr>
      <w:r w:rsidRPr="00D45157">
        <w:rPr>
          <w:rFonts w:asciiTheme="majorBidi" w:hAnsiTheme="majorBidi" w:cstheme="majorBidi"/>
          <w:noProof/>
          <w:sz w:val="24"/>
          <w:szCs w:val="24"/>
        </w:rPr>
        <w:drawing>
          <wp:inline distT="0" distB="0" distL="0" distR="0" wp14:anchorId="291D2EFD" wp14:editId="5FA074CD">
            <wp:extent cx="5038725" cy="1876425"/>
            <wp:effectExtent l="0" t="0" r="0" b="0"/>
            <wp:docPr id="1513820729" name="Image 151382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38725" cy="1876425"/>
                    </a:xfrm>
                    <a:prstGeom prst="rect">
                      <a:avLst/>
                    </a:prstGeom>
                  </pic:spPr>
                </pic:pic>
              </a:graphicData>
            </a:graphic>
          </wp:inline>
        </w:drawing>
      </w:r>
    </w:p>
    <w:p w14:paraId="63AF99CF" w14:textId="77777777" w:rsidR="00FC7D9B" w:rsidRPr="00D45157" w:rsidRDefault="00000000" w:rsidP="00D45157">
      <w:pPr>
        <w:spacing w:after="200" w:line="360" w:lineRule="auto"/>
        <w:jc w:val="both"/>
        <w:rPr>
          <w:rFonts w:asciiTheme="majorBidi" w:hAnsiTheme="majorBidi" w:cstheme="majorBidi"/>
          <w:sz w:val="24"/>
          <w:szCs w:val="24"/>
        </w:rPr>
      </w:pPr>
      <w:r w:rsidRPr="00D45157">
        <w:rPr>
          <w:rFonts w:asciiTheme="majorBidi" w:hAnsiTheme="majorBidi" w:cstheme="majorBidi"/>
          <w:i/>
          <w:iCs/>
          <w:color w:val="6B7280"/>
          <w:sz w:val="24"/>
          <w:szCs w:val="24"/>
        </w:rPr>
        <w:t>Figure 4 — Prix moyen par type de carburant et type de transmission</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4628"/>
      </w:tblGrid>
      <w:tr w:rsidR="00FC7D9B" w:rsidRPr="00D45157" w14:paraId="11A18307" w14:textId="77777777">
        <w:tblPrEx>
          <w:tblCellMar>
            <w:top w:w="0" w:type="dxa"/>
            <w:bottom w:w="0" w:type="dxa"/>
          </w:tblCellMar>
        </w:tblPrEx>
        <w:trPr>
          <w:tblHeader/>
        </w:trPr>
        <w:tc>
          <w:tcPr>
            <w:tcW w:w="15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62AC7B6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lastRenderedPageBreak/>
              <w:t>Variable</w:t>
            </w:r>
          </w:p>
        </w:tc>
        <w:tc>
          <w:tcPr>
            <w:tcW w:w="15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0E0628A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Catégorie</w:t>
            </w:r>
          </w:p>
        </w:tc>
        <w:tc>
          <w:tcPr>
            <w:tcW w:w="15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1D51940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Prix moyen</w:t>
            </w:r>
          </w:p>
        </w:tc>
        <w:tc>
          <w:tcPr>
            <w:tcW w:w="46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5DA803A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Interprétation</w:t>
            </w:r>
          </w:p>
        </w:tc>
      </w:tr>
      <w:tr w:rsidR="00FC7D9B" w:rsidRPr="00D45157" w14:paraId="27919E0B"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C2C5717" w14:textId="77777777" w:rsidR="00FC7D9B" w:rsidRPr="00D45157" w:rsidRDefault="00000000" w:rsidP="00D45157">
            <w:pPr>
              <w:spacing w:line="360" w:lineRule="auto"/>
              <w:jc w:val="both"/>
              <w:rPr>
                <w:rFonts w:asciiTheme="majorBidi" w:hAnsiTheme="majorBidi" w:cstheme="majorBidi"/>
                <w:sz w:val="24"/>
                <w:szCs w:val="24"/>
              </w:rPr>
            </w:pPr>
            <w:proofErr w:type="gramStart"/>
            <w:r w:rsidRPr="00D45157">
              <w:rPr>
                <w:rFonts w:asciiTheme="majorBidi" w:hAnsiTheme="majorBidi" w:cstheme="majorBidi"/>
                <w:color w:val="1C1917"/>
                <w:sz w:val="24"/>
                <w:szCs w:val="24"/>
              </w:rPr>
              <w:t>fuel</w:t>
            </w:r>
            <w:proofErr w:type="gramEnd"/>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C160C5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Diesel</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4E4FAC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5.3L INR</w:t>
            </w:r>
          </w:p>
        </w:tc>
        <w:tc>
          <w:tcPr>
            <w:tcW w:w="46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F7506C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Diesel valorisé pour son efficacité énergétique en Inde</w:t>
            </w:r>
          </w:p>
        </w:tc>
      </w:tr>
      <w:tr w:rsidR="00FC7D9B" w:rsidRPr="00D45157" w14:paraId="30524384"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68C3BF" w14:textId="77777777" w:rsidR="00FC7D9B" w:rsidRPr="00D45157" w:rsidRDefault="00000000" w:rsidP="00D45157">
            <w:pPr>
              <w:spacing w:line="360" w:lineRule="auto"/>
              <w:jc w:val="both"/>
              <w:rPr>
                <w:rFonts w:asciiTheme="majorBidi" w:hAnsiTheme="majorBidi" w:cstheme="majorBidi"/>
                <w:sz w:val="24"/>
                <w:szCs w:val="24"/>
              </w:rPr>
            </w:pPr>
            <w:proofErr w:type="gramStart"/>
            <w:r w:rsidRPr="00D45157">
              <w:rPr>
                <w:rFonts w:asciiTheme="majorBidi" w:hAnsiTheme="majorBidi" w:cstheme="majorBidi"/>
                <w:color w:val="1C1917"/>
                <w:sz w:val="24"/>
                <w:szCs w:val="24"/>
              </w:rPr>
              <w:t>fuel</w:t>
            </w:r>
            <w:proofErr w:type="gramEnd"/>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2A2F4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CNG</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63CBA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2.8L INR</w:t>
            </w:r>
          </w:p>
        </w:tc>
        <w:tc>
          <w:tcPr>
            <w:tcW w:w="46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885C8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CNG = véhicules économiques, surtout pour usage urbain</w:t>
            </w:r>
          </w:p>
        </w:tc>
      </w:tr>
      <w:tr w:rsidR="00FC7D9B" w:rsidRPr="00D45157" w14:paraId="0CDA11BB"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EF4F9B1" w14:textId="77777777" w:rsidR="00FC7D9B" w:rsidRPr="00D45157" w:rsidRDefault="00000000" w:rsidP="00D45157">
            <w:pPr>
              <w:spacing w:line="360" w:lineRule="auto"/>
              <w:jc w:val="both"/>
              <w:rPr>
                <w:rFonts w:asciiTheme="majorBidi" w:hAnsiTheme="majorBidi" w:cstheme="majorBidi"/>
                <w:sz w:val="24"/>
                <w:szCs w:val="24"/>
              </w:rPr>
            </w:pPr>
            <w:proofErr w:type="gramStart"/>
            <w:r w:rsidRPr="00D45157">
              <w:rPr>
                <w:rFonts w:asciiTheme="majorBidi" w:hAnsiTheme="majorBidi" w:cstheme="majorBidi"/>
                <w:color w:val="1C1917"/>
                <w:sz w:val="24"/>
                <w:szCs w:val="24"/>
              </w:rPr>
              <w:t>fuel</w:t>
            </w:r>
            <w:proofErr w:type="gramEnd"/>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71BD3D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LPG</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19BB9F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1.7L INR</w:t>
            </w:r>
          </w:p>
        </w:tc>
        <w:tc>
          <w:tcPr>
            <w:tcW w:w="46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E39721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LPG = segment le plus bas, très économique mais déprécié</w:t>
            </w:r>
          </w:p>
        </w:tc>
      </w:tr>
      <w:tr w:rsidR="00FC7D9B" w:rsidRPr="00D45157" w14:paraId="1AF0651D"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E6F52C" w14:textId="77777777" w:rsidR="00FC7D9B" w:rsidRPr="00D45157" w:rsidRDefault="00000000" w:rsidP="00D45157">
            <w:pPr>
              <w:spacing w:line="360" w:lineRule="auto"/>
              <w:jc w:val="both"/>
              <w:rPr>
                <w:rFonts w:asciiTheme="majorBidi" w:hAnsiTheme="majorBidi" w:cstheme="majorBidi"/>
                <w:sz w:val="24"/>
                <w:szCs w:val="24"/>
              </w:rPr>
            </w:pPr>
            <w:proofErr w:type="gramStart"/>
            <w:r w:rsidRPr="00D45157">
              <w:rPr>
                <w:rFonts w:asciiTheme="majorBidi" w:hAnsiTheme="majorBidi" w:cstheme="majorBidi"/>
                <w:color w:val="1C1917"/>
                <w:sz w:val="24"/>
                <w:szCs w:val="24"/>
              </w:rPr>
              <w:t>transmission</w:t>
            </w:r>
            <w:proofErr w:type="gramEnd"/>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586257" w14:textId="77777777" w:rsidR="00FC7D9B" w:rsidRPr="00D45157" w:rsidRDefault="00000000" w:rsidP="00D45157">
            <w:pPr>
              <w:spacing w:line="360" w:lineRule="auto"/>
              <w:jc w:val="both"/>
              <w:rPr>
                <w:rFonts w:asciiTheme="majorBidi" w:hAnsiTheme="majorBidi" w:cstheme="majorBidi"/>
                <w:sz w:val="24"/>
                <w:szCs w:val="24"/>
              </w:rPr>
            </w:pPr>
            <w:proofErr w:type="spellStart"/>
            <w:r w:rsidRPr="00D45157">
              <w:rPr>
                <w:rFonts w:asciiTheme="majorBidi" w:hAnsiTheme="majorBidi" w:cstheme="majorBidi"/>
                <w:color w:val="1C1917"/>
                <w:sz w:val="24"/>
                <w:szCs w:val="24"/>
              </w:rPr>
              <w:t>Automatic</w:t>
            </w:r>
            <w:proofErr w:type="spellEnd"/>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C176C7"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8.1L INR</w:t>
            </w:r>
          </w:p>
        </w:tc>
        <w:tc>
          <w:tcPr>
            <w:tcW w:w="46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F67B9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Boîte auto = confort premium — marché indien haut de gamme</w:t>
            </w:r>
          </w:p>
        </w:tc>
      </w:tr>
      <w:tr w:rsidR="00FC7D9B" w:rsidRPr="00D45157" w14:paraId="7A156778"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363DCC9" w14:textId="77777777" w:rsidR="00FC7D9B" w:rsidRPr="00D45157" w:rsidRDefault="00000000" w:rsidP="00D45157">
            <w:pPr>
              <w:spacing w:line="360" w:lineRule="auto"/>
              <w:jc w:val="both"/>
              <w:rPr>
                <w:rFonts w:asciiTheme="majorBidi" w:hAnsiTheme="majorBidi" w:cstheme="majorBidi"/>
                <w:sz w:val="24"/>
                <w:szCs w:val="24"/>
              </w:rPr>
            </w:pPr>
            <w:proofErr w:type="gramStart"/>
            <w:r w:rsidRPr="00D45157">
              <w:rPr>
                <w:rFonts w:asciiTheme="majorBidi" w:hAnsiTheme="majorBidi" w:cstheme="majorBidi"/>
                <w:color w:val="1C1917"/>
                <w:sz w:val="24"/>
                <w:szCs w:val="24"/>
              </w:rPr>
              <w:t>transmission</w:t>
            </w:r>
            <w:proofErr w:type="gramEnd"/>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919B6E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Manual</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8B8CD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4.0L INR</w:t>
            </w:r>
          </w:p>
        </w:tc>
        <w:tc>
          <w:tcPr>
            <w:tcW w:w="46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6A81AB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Boîte manuelle = standard — marché de masse indien</w:t>
            </w:r>
          </w:p>
        </w:tc>
      </w:tr>
    </w:tbl>
    <w:p w14:paraId="222F5F01" w14:textId="77777777" w:rsidR="00FC7D9B" w:rsidRPr="00D45157" w:rsidRDefault="00FC7D9B" w:rsidP="00D45157">
      <w:pPr>
        <w:spacing w:after="80" w:line="360" w:lineRule="auto"/>
        <w:jc w:val="both"/>
        <w:rPr>
          <w:rFonts w:asciiTheme="majorBidi" w:hAnsiTheme="majorBidi" w:cstheme="majorBidi"/>
          <w:sz w:val="24"/>
          <w:szCs w:val="24"/>
        </w:rPr>
      </w:pPr>
    </w:p>
    <w:p w14:paraId="0E5C7F4F"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Matrice de Corrélation</w:t>
      </w:r>
    </w:p>
    <w:p w14:paraId="0D8CBA4A"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La matrice de corrélation de Pearson révèle les relations linéaires entre toutes les variables du modèle. Elle permet d'identifier les </w:t>
      </w:r>
      <w:proofErr w:type="spellStart"/>
      <w:r w:rsidRPr="00D45157">
        <w:rPr>
          <w:rFonts w:asciiTheme="majorBidi" w:hAnsiTheme="majorBidi" w:cstheme="majorBidi"/>
          <w:color w:val="1C1917"/>
          <w:sz w:val="24"/>
          <w:szCs w:val="24"/>
        </w:rPr>
        <w:t>features</w:t>
      </w:r>
      <w:proofErr w:type="spellEnd"/>
      <w:r w:rsidRPr="00D45157">
        <w:rPr>
          <w:rFonts w:asciiTheme="majorBidi" w:hAnsiTheme="majorBidi" w:cstheme="majorBidi"/>
          <w:color w:val="1C1917"/>
          <w:sz w:val="24"/>
          <w:szCs w:val="24"/>
        </w:rPr>
        <w:t xml:space="preserve"> les plus corrélées avec la variable cible et de détecter d'éventuels problèmes de </w:t>
      </w:r>
      <w:proofErr w:type="spellStart"/>
      <w:r w:rsidRPr="00D45157">
        <w:rPr>
          <w:rFonts w:asciiTheme="majorBidi" w:hAnsiTheme="majorBidi" w:cstheme="majorBidi"/>
          <w:color w:val="1C1917"/>
          <w:sz w:val="24"/>
          <w:szCs w:val="24"/>
        </w:rPr>
        <w:t>multicolinéarité</w:t>
      </w:r>
      <w:proofErr w:type="spellEnd"/>
      <w:r w:rsidRPr="00D45157">
        <w:rPr>
          <w:rFonts w:asciiTheme="majorBidi" w:hAnsiTheme="majorBidi" w:cstheme="majorBidi"/>
          <w:color w:val="1C1917"/>
          <w:sz w:val="24"/>
          <w:szCs w:val="24"/>
        </w:rPr>
        <w:t>.</w:t>
      </w:r>
    </w:p>
    <w:p w14:paraId="6AD37263" w14:textId="77777777" w:rsidR="00FC7D9B" w:rsidRPr="00D45157" w:rsidRDefault="00000000" w:rsidP="00D45157">
      <w:pPr>
        <w:spacing w:after="60" w:line="360" w:lineRule="auto"/>
        <w:jc w:val="both"/>
        <w:rPr>
          <w:rFonts w:asciiTheme="majorBidi" w:hAnsiTheme="majorBidi" w:cstheme="majorBidi"/>
          <w:sz w:val="24"/>
          <w:szCs w:val="24"/>
        </w:rPr>
      </w:pPr>
      <w:r w:rsidRPr="00D45157">
        <w:rPr>
          <w:rFonts w:asciiTheme="majorBidi" w:hAnsiTheme="majorBidi" w:cstheme="majorBidi"/>
          <w:noProof/>
          <w:sz w:val="24"/>
          <w:szCs w:val="24"/>
        </w:rPr>
        <w:lastRenderedPageBreak/>
        <w:drawing>
          <wp:inline distT="0" distB="0" distL="0" distR="0" wp14:anchorId="29ADD4F6" wp14:editId="0CCF97D8">
            <wp:extent cx="5038725" cy="4467225"/>
            <wp:effectExtent l="0" t="0" r="0" b="0"/>
            <wp:docPr id="1130540353" name="Image 113054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725" cy="4467225"/>
                    </a:xfrm>
                    <a:prstGeom prst="rect">
                      <a:avLst/>
                    </a:prstGeom>
                  </pic:spPr>
                </pic:pic>
              </a:graphicData>
            </a:graphic>
          </wp:inline>
        </w:drawing>
      </w:r>
    </w:p>
    <w:p w14:paraId="4CD82112" w14:textId="77777777" w:rsidR="00FC7D9B" w:rsidRPr="00D45157" w:rsidRDefault="00000000" w:rsidP="00D45157">
      <w:pPr>
        <w:spacing w:after="200" w:line="360" w:lineRule="auto"/>
        <w:jc w:val="both"/>
        <w:rPr>
          <w:rFonts w:asciiTheme="majorBidi" w:hAnsiTheme="majorBidi" w:cstheme="majorBidi"/>
          <w:sz w:val="24"/>
          <w:szCs w:val="24"/>
        </w:rPr>
      </w:pPr>
      <w:r w:rsidRPr="00D45157">
        <w:rPr>
          <w:rFonts w:asciiTheme="majorBidi" w:hAnsiTheme="majorBidi" w:cstheme="majorBidi"/>
          <w:i/>
          <w:iCs/>
          <w:color w:val="6B7280"/>
          <w:sz w:val="24"/>
          <w:szCs w:val="24"/>
        </w:rPr>
        <w:t>Figure 5 — Matrice de corrélation (triangle inférieur) — Coefficient de Pearson</w:t>
      </w:r>
    </w:p>
    <w:p w14:paraId="1A7998F7"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Points clés de la matrice de corrélation :</w:t>
      </w:r>
    </w:p>
    <w:p w14:paraId="45EE0503"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year</w:t>
      </w:r>
      <w:proofErr w:type="spellEnd"/>
      <w:proofErr w:type="gramEnd"/>
      <w:r w:rsidRPr="00D45157">
        <w:rPr>
          <w:rFonts w:asciiTheme="majorBidi" w:hAnsiTheme="majorBidi" w:cstheme="majorBidi"/>
          <w:color w:val="1C1917"/>
          <w:sz w:val="24"/>
          <w:szCs w:val="24"/>
        </w:rPr>
        <w:t xml:space="preserve"> et </w:t>
      </w:r>
      <w:proofErr w:type="spellStart"/>
      <w:r w:rsidRPr="00D45157">
        <w:rPr>
          <w:rFonts w:asciiTheme="majorBidi" w:hAnsiTheme="majorBidi" w:cstheme="majorBidi"/>
          <w:color w:val="1C1917"/>
          <w:sz w:val="24"/>
          <w:szCs w:val="24"/>
        </w:rPr>
        <w:t>car_age</w:t>
      </w:r>
      <w:proofErr w:type="spellEnd"/>
      <w:r w:rsidRPr="00D45157">
        <w:rPr>
          <w:rFonts w:asciiTheme="majorBidi" w:hAnsiTheme="majorBidi" w:cstheme="majorBidi"/>
          <w:color w:val="1C1917"/>
          <w:sz w:val="24"/>
          <w:szCs w:val="24"/>
        </w:rPr>
        <w:t xml:space="preserve"> : corrélation parfaite de −1.00 (attendu car </w:t>
      </w:r>
      <w:proofErr w:type="spellStart"/>
      <w:r w:rsidRPr="00D45157">
        <w:rPr>
          <w:rFonts w:asciiTheme="majorBidi" w:hAnsiTheme="majorBidi" w:cstheme="majorBidi"/>
          <w:color w:val="1C1917"/>
          <w:sz w:val="24"/>
          <w:szCs w:val="24"/>
        </w:rPr>
        <w:t>car_age</w:t>
      </w:r>
      <w:proofErr w:type="spellEnd"/>
      <w:r w:rsidRPr="00D45157">
        <w:rPr>
          <w:rFonts w:asciiTheme="majorBidi" w:hAnsiTheme="majorBidi" w:cstheme="majorBidi"/>
          <w:color w:val="1C1917"/>
          <w:sz w:val="24"/>
          <w:szCs w:val="24"/>
        </w:rPr>
        <w:t xml:space="preserve"> = 2024 − </w:t>
      </w:r>
      <w:proofErr w:type="spellStart"/>
      <w:r w:rsidRPr="00D45157">
        <w:rPr>
          <w:rFonts w:asciiTheme="majorBidi" w:hAnsiTheme="majorBidi" w:cstheme="majorBidi"/>
          <w:color w:val="1C1917"/>
          <w:sz w:val="24"/>
          <w:szCs w:val="24"/>
        </w:rPr>
        <w:t>year</w:t>
      </w:r>
      <w:proofErr w:type="spellEnd"/>
      <w:r w:rsidRPr="00D45157">
        <w:rPr>
          <w:rFonts w:asciiTheme="majorBidi" w:hAnsiTheme="majorBidi" w:cstheme="majorBidi"/>
          <w:color w:val="1C1917"/>
          <w:sz w:val="24"/>
          <w:szCs w:val="24"/>
        </w:rPr>
        <w:t xml:space="preserve">). L'une est redondante pour les modèles linéaires mais les deux sont conservées pour les arbres qui gèrent mieux la </w:t>
      </w:r>
      <w:proofErr w:type="spellStart"/>
      <w:r w:rsidRPr="00D45157">
        <w:rPr>
          <w:rFonts w:asciiTheme="majorBidi" w:hAnsiTheme="majorBidi" w:cstheme="majorBidi"/>
          <w:color w:val="1C1917"/>
          <w:sz w:val="24"/>
          <w:szCs w:val="24"/>
        </w:rPr>
        <w:t>multicolinéarité</w:t>
      </w:r>
      <w:proofErr w:type="spellEnd"/>
    </w:p>
    <w:p w14:paraId="5743104A"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fuel</w:t>
      </w:r>
      <w:proofErr w:type="gramEnd"/>
      <w:r w:rsidRPr="00D45157">
        <w:rPr>
          <w:rFonts w:asciiTheme="majorBidi" w:hAnsiTheme="majorBidi" w:cstheme="majorBidi"/>
          <w:color w:val="1C1917"/>
          <w:sz w:val="24"/>
          <w:szCs w:val="24"/>
        </w:rPr>
        <w:t>_Diesel</w:t>
      </w:r>
      <w:proofErr w:type="spellEnd"/>
      <w:r w:rsidRPr="00D45157">
        <w:rPr>
          <w:rFonts w:asciiTheme="majorBidi" w:hAnsiTheme="majorBidi" w:cstheme="majorBidi"/>
          <w:color w:val="1C1917"/>
          <w:sz w:val="24"/>
          <w:szCs w:val="24"/>
        </w:rPr>
        <w:t xml:space="preserve"> et </w:t>
      </w:r>
      <w:proofErr w:type="spellStart"/>
      <w:r w:rsidRPr="00D45157">
        <w:rPr>
          <w:rFonts w:asciiTheme="majorBidi" w:hAnsiTheme="majorBidi" w:cstheme="majorBidi"/>
          <w:color w:val="1C1917"/>
          <w:sz w:val="24"/>
          <w:szCs w:val="24"/>
        </w:rPr>
        <w:t>fuel_Petrol</w:t>
      </w:r>
      <w:proofErr w:type="spellEnd"/>
      <w:r w:rsidRPr="00D45157">
        <w:rPr>
          <w:rFonts w:asciiTheme="majorBidi" w:hAnsiTheme="majorBidi" w:cstheme="majorBidi"/>
          <w:color w:val="1C1917"/>
          <w:sz w:val="24"/>
          <w:szCs w:val="24"/>
        </w:rPr>
        <w:t xml:space="preserve"> : corrélation de −0.97 — ces variables sont quasi-complémentaires (si diesel=1 alors petrol≈0). Cela crée de la </w:t>
      </w:r>
      <w:proofErr w:type="spellStart"/>
      <w:r w:rsidRPr="00D45157">
        <w:rPr>
          <w:rFonts w:asciiTheme="majorBidi" w:hAnsiTheme="majorBidi" w:cstheme="majorBidi"/>
          <w:color w:val="1C1917"/>
          <w:sz w:val="24"/>
          <w:szCs w:val="24"/>
        </w:rPr>
        <w:t>multicolinéarité</w:t>
      </w:r>
      <w:proofErr w:type="spellEnd"/>
      <w:r w:rsidRPr="00D45157">
        <w:rPr>
          <w:rFonts w:asciiTheme="majorBidi" w:hAnsiTheme="majorBidi" w:cstheme="majorBidi"/>
          <w:color w:val="1C1917"/>
          <w:sz w:val="24"/>
          <w:szCs w:val="24"/>
        </w:rPr>
        <w:t xml:space="preserve"> pour la régression linéaire</w:t>
      </w:r>
    </w:p>
    <w:p w14:paraId="42D4DCAC"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seller</w:t>
      </w:r>
      <w:proofErr w:type="gramEnd"/>
      <w:r w:rsidRPr="00D45157">
        <w:rPr>
          <w:rFonts w:asciiTheme="majorBidi" w:hAnsiTheme="majorBidi" w:cstheme="majorBidi"/>
          <w:color w:val="1C1917"/>
          <w:sz w:val="24"/>
          <w:szCs w:val="24"/>
        </w:rPr>
        <w:t>_type_Dealer</w:t>
      </w:r>
      <w:proofErr w:type="spellEnd"/>
      <w:r w:rsidRPr="00D45157">
        <w:rPr>
          <w:rFonts w:asciiTheme="majorBidi" w:hAnsiTheme="majorBidi" w:cstheme="majorBidi"/>
          <w:color w:val="1C1917"/>
          <w:sz w:val="24"/>
          <w:szCs w:val="24"/>
        </w:rPr>
        <w:t xml:space="preserve"> et </w:t>
      </w:r>
      <w:proofErr w:type="spellStart"/>
      <w:r w:rsidRPr="00D45157">
        <w:rPr>
          <w:rFonts w:asciiTheme="majorBidi" w:hAnsiTheme="majorBidi" w:cstheme="majorBidi"/>
          <w:color w:val="1C1917"/>
          <w:sz w:val="24"/>
          <w:szCs w:val="24"/>
        </w:rPr>
        <w:t>seller_type_Individual</w:t>
      </w:r>
      <w:proofErr w:type="spellEnd"/>
      <w:r w:rsidRPr="00D45157">
        <w:rPr>
          <w:rFonts w:asciiTheme="majorBidi" w:hAnsiTheme="majorBidi" w:cstheme="majorBidi"/>
          <w:color w:val="1C1917"/>
          <w:sz w:val="24"/>
          <w:szCs w:val="24"/>
        </w:rPr>
        <w:t xml:space="preserve"> : corrélation de −0.97 — même phénomène de complémentarité</w:t>
      </w:r>
    </w:p>
    <w:p w14:paraId="7B227AA3"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transmission</w:t>
      </w:r>
      <w:proofErr w:type="gramEnd"/>
      <w:r w:rsidRPr="00D45157">
        <w:rPr>
          <w:rFonts w:asciiTheme="majorBidi" w:hAnsiTheme="majorBidi" w:cstheme="majorBidi"/>
          <w:color w:val="1C1917"/>
          <w:sz w:val="24"/>
          <w:szCs w:val="24"/>
        </w:rPr>
        <w:t>_Automatic</w:t>
      </w:r>
      <w:proofErr w:type="spellEnd"/>
      <w:r w:rsidRPr="00D45157">
        <w:rPr>
          <w:rFonts w:asciiTheme="majorBidi" w:hAnsiTheme="majorBidi" w:cstheme="majorBidi"/>
          <w:color w:val="1C1917"/>
          <w:sz w:val="24"/>
          <w:szCs w:val="24"/>
        </w:rPr>
        <w:t xml:space="preserve"> et </w:t>
      </w:r>
      <w:proofErr w:type="spellStart"/>
      <w:r w:rsidRPr="00D45157">
        <w:rPr>
          <w:rFonts w:asciiTheme="majorBidi" w:hAnsiTheme="majorBidi" w:cstheme="majorBidi"/>
          <w:color w:val="1C1917"/>
          <w:sz w:val="24"/>
          <w:szCs w:val="24"/>
        </w:rPr>
        <w:t>transmission_Manual</w:t>
      </w:r>
      <w:proofErr w:type="spellEnd"/>
      <w:r w:rsidRPr="00D45157">
        <w:rPr>
          <w:rFonts w:asciiTheme="majorBidi" w:hAnsiTheme="majorBidi" w:cstheme="majorBidi"/>
          <w:color w:val="1C1917"/>
          <w:sz w:val="24"/>
          <w:szCs w:val="24"/>
        </w:rPr>
        <w:t xml:space="preserve"> : corrélation parfaite de −1.00 — variables exactement complémentaires</w:t>
      </w:r>
    </w:p>
    <w:p w14:paraId="74C7BC58" w14:textId="77777777" w:rsidR="00FC7D9B" w:rsidRPr="00D45157" w:rsidRDefault="00FC7D9B" w:rsidP="00D45157">
      <w:pPr>
        <w:spacing w:after="80" w:line="360" w:lineRule="auto"/>
        <w:jc w:val="both"/>
        <w:rPr>
          <w:rFonts w:asciiTheme="majorBidi" w:hAnsiTheme="majorBidi" w:cstheme="majorBidi"/>
          <w:sz w:val="24"/>
          <w:szCs w:val="24"/>
        </w:rPr>
      </w:pPr>
    </w:p>
    <w:p w14:paraId="2D9162FF" w14:textId="77777777" w:rsidR="00FC7D9B" w:rsidRPr="00D45157" w:rsidRDefault="00000000" w:rsidP="00D45157">
      <w:pPr>
        <w:pStyle w:val="Titre3"/>
        <w:spacing w:line="360" w:lineRule="auto"/>
        <w:jc w:val="both"/>
        <w:rPr>
          <w:rFonts w:asciiTheme="majorBidi" w:hAnsiTheme="majorBidi" w:cstheme="majorBidi"/>
        </w:rPr>
      </w:pPr>
      <w:bookmarkStart w:id="12" w:name="_Toc232199049"/>
      <w:r w:rsidRPr="00D45157">
        <w:rPr>
          <w:rFonts w:asciiTheme="majorBidi" w:hAnsiTheme="majorBidi" w:cstheme="majorBidi"/>
        </w:rPr>
        <w:t>2.2.6 Séparation stratifiée Train / Test</w:t>
      </w:r>
      <w:bookmarkEnd w:id="12"/>
    </w:p>
    <w:p w14:paraId="3D8FA12F"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lastRenderedPageBreak/>
        <w:t xml:space="preserve">Ratio utilisé : </w:t>
      </w:r>
      <w:r w:rsidRPr="00D45157">
        <w:rPr>
          <w:rFonts w:asciiTheme="majorBidi" w:hAnsiTheme="majorBidi" w:cstheme="majorBidi"/>
          <w:color w:val="1C1917"/>
          <w:sz w:val="24"/>
          <w:szCs w:val="24"/>
        </w:rPr>
        <w:t>80% des données pour l'entraînement (2 861 observations), 20% pour le test (716 observations).</w:t>
      </w:r>
    </w:p>
    <w:p w14:paraId="4A276C07"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Justification du ratio 80/20 : </w:t>
      </w:r>
      <w:r w:rsidRPr="00D45157">
        <w:rPr>
          <w:rFonts w:asciiTheme="majorBidi" w:hAnsiTheme="majorBidi" w:cstheme="majorBidi"/>
          <w:color w:val="1C1917"/>
          <w:sz w:val="24"/>
          <w:szCs w:val="24"/>
        </w:rPr>
        <w:t>C'est le standard industriel en Machine Learning. 80% garantit que le modèle dispose de suffisamment d'exemples pour apprendre les patterns complexes. 20% fournit un ensemble de test suffisamment grand pour une évaluation statistiquement fiable. Avec seulement 5% de test (sur 3 577 observations = 179 exemples), l'évaluation serait trop variable.</w:t>
      </w:r>
    </w:p>
    <w:p w14:paraId="65682E38" w14:textId="77777777" w:rsidR="00FC7D9B" w:rsidRPr="00D45157" w:rsidRDefault="00000000" w:rsidP="00D45157">
      <w:pPr>
        <w:spacing w:after="140"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b/>
          <w:bCs/>
          <w:color w:val="1C1917"/>
          <w:sz w:val="24"/>
          <w:szCs w:val="24"/>
        </w:rPr>
        <w:t>random</w:t>
      </w:r>
      <w:proofErr w:type="gramEnd"/>
      <w:r w:rsidRPr="00D45157">
        <w:rPr>
          <w:rFonts w:asciiTheme="majorBidi" w:hAnsiTheme="majorBidi" w:cstheme="majorBidi"/>
          <w:b/>
          <w:bCs/>
          <w:color w:val="1C1917"/>
          <w:sz w:val="24"/>
          <w:szCs w:val="24"/>
        </w:rPr>
        <w:t>_state</w:t>
      </w:r>
      <w:proofErr w:type="spellEnd"/>
      <w:r w:rsidRPr="00D45157">
        <w:rPr>
          <w:rFonts w:asciiTheme="majorBidi" w:hAnsiTheme="majorBidi" w:cstheme="majorBidi"/>
          <w:b/>
          <w:bCs/>
          <w:color w:val="1C1917"/>
          <w:sz w:val="24"/>
          <w:szCs w:val="24"/>
        </w:rPr>
        <w:t xml:space="preserve">=42 : </w:t>
      </w:r>
      <w:r w:rsidRPr="00D45157">
        <w:rPr>
          <w:rFonts w:asciiTheme="majorBidi" w:hAnsiTheme="majorBidi" w:cstheme="majorBidi"/>
          <w:color w:val="1C1917"/>
          <w:sz w:val="24"/>
          <w:szCs w:val="24"/>
        </w:rPr>
        <w:t xml:space="preserve">La graine aléatoire garantit la reproductibilité des résultats. En fixant </w:t>
      </w:r>
      <w:proofErr w:type="spellStart"/>
      <w:r w:rsidRPr="00D45157">
        <w:rPr>
          <w:rFonts w:asciiTheme="majorBidi" w:hAnsiTheme="majorBidi" w:cstheme="majorBidi"/>
          <w:color w:val="1C1917"/>
          <w:sz w:val="24"/>
          <w:szCs w:val="24"/>
        </w:rPr>
        <w:t>random_state</w:t>
      </w:r>
      <w:proofErr w:type="spellEnd"/>
      <w:r w:rsidRPr="00D45157">
        <w:rPr>
          <w:rFonts w:asciiTheme="majorBidi" w:hAnsiTheme="majorBidi" w:cstheme="majorBidi"/>
          <w:color w:val="1C1917"/>
          <w:sz w:val="24"/>
          <w:szCs w:val="24"/>
        </w:rPr>
        <w:t>=42, le même split est obtenu à chaque exécution du code, permettant la comparaison équitable des algorithmes.</w:t>
      </w:r>
    </w:p>
    <w:p w14:paraId="68C206D6" w14:textId="77777777" w:rsidR="00FC7D9B" w:rsidRPr="00D45157" w:rsidRDefault="00000000" w:rsidP="00D45157">
      <w:pPr>
        <w:spacing w:after="140"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b/>
          <w:bCs/>
          <w:color w:val="1C1917"/>
          <w:sz w:val="24"/>
          <w:szCs w:val="24"/>
        </w:rPr>
        <w:t>shuffle</w:t>
      </w:r>
      <w:proofErr w:type="spellEnd"/>
      <w:proofErr w:type="gramEnd"/>
      <w:r w:rsidRPr="00D45157">
        <w:rPr>
          <w:rFonts w:asciiTheme="majorBidi" w:hAnsiTheme="majorBidi" w:cstheme="majorBidi"/>
          <w:b/>
          <w:bCs/>
          <w:color w:val="1C1917"/>
          <w:sz w:val="24"/>
          <w:szCs w:val="24"/>
        </w:rPr>
        <w:t xml:space="preserve">=True : </w:t>
      </w:r>
      <w:r w:rsidRPr="00D45157">
        <w:rPr>
          <w:rFonts w:asciiTheme="majorBidi" w:hAnsiTheme="majorBidi" w:cstheme="majorBidi"/>
          <w:color w:val="1C1917"/>
          <w:sz w:val="24"/>
          <w:szCs w:val="24"/>
        </w:rPr>
        <w:t>Les données sont mélangées avant la division pour éviter tout biais temporel (si les données sont triées par date, les données récentes se retrouveraient toutes dans le test).</w:t>
      </w:r>
    </w:p>
    <w:p w14:paraId="768D408A"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r w:rsidRPr="00D45157">
        <w:rPr>
          <w:rFonts w:asciiTheme="majorBidi" w:eastAsia="Courier New" w:hAnsiTheme="majorBidi" w:cstheme="majorBidi"/>
          <w:b/>
          <w:bCs/>
          <w:color w:val="047857"/>
          <w:sz w:val="24"/>
          <w:szCs w:val="24"/>
        </w:rPr>
        <w:t xml:space="preserve">Dimensions finales : </w:t>
      </w:r>
      <w:proofErr w:type="spellStart"/>
      <w:r w:rsidRPr="00D45157">
        <w:rPr>
          <w:rFonts w:asciiTheme="majorBidi" w:eastAsia="Courier New" w:hAnsiTheme="majorBidi" w:cstheme="majorBidi"/>
          <w:b/>
          <w:bCs/>
          <w:color w:val="047857"/>
          <w:sz w:val="24"/>
          <w:szCs w:val="24"/>
        </w:rPr>
        <w:t>X_train</w:t>
      </w:r>
      <w:proofErr w:type="spellEnd"/>
      <w:r w:rsidRPr="00D45157">
        <w:rPr>
          <w:rFonts w:asciiTheme="majorBidi" w:eastAsia="Courier New" w:hAnsiTheme="majorBidi" w:cstheme="majorBidi"/>
          <w:b/>
          <w:bCs/>
          <w:color w:val="047857"/>
          <w:sz w:val="24"/>
          <w:szCs w:val="24"/>
        </w:rPr>
        <w:t xml:space="preserve"> : 2 861 × 15 </w:t>
      </w:r>
      <w:proofErr w:type="spellStart"/>
      <w:r w:rsidRPr="00D45157">
        <w:rPr>
          <w:rFonts w:asciiTheme="majorBidi" w:eastAsia="Courier New" w:hAnsiTheme="majorBidi" w:cstheme="majorBidi"/>
          <w:b/>
          <w:bCs/>
          <w:color w:val="047857"/>
          <w:sz w:val="24"/>
          <w:szCs w:val="24"/>
        </w:rPr>
        <w:t>features</w:t>
      </w:r>
      <w:proofErr w:type="spellEnd"/>
      <w:r w:rsidRPr="00D45157">
        <w:rPr>
          <w:rFonts w:asciiTheme="majorBidi" w:eastAsia="Courier New" w:hAnsiTheme="majorBidi" w:cstheme="majorBidi"/>
          <w:b/>
          <w:bCs/>
          <w:color w:val="047857"/>
          <w:sz w:val="24"/>
          <w:szCs w:val="24"/>
        </w:rPr>
        <w:t xml:space="preserve"> </w:t>
      </w:r>
      <w:proofErr w:type="spellStart"/>
      <w:r w:rsidRPr="00D45157">
        <w:rPr>
          <w:rFonts w:asciiTheme="majorBidi" w:eastAsia="Courier New" w:hAnsiTheme="majorBidi" w:cstheme="majorBidi"/>
          <w:b/>
          <w:bCs/>
          <w:color w:val="047857"/>
          <w:sz w:val="24"/>
          <w:szCs w:val="24"/>
        </w:rPr>
        <w:t>X_</w:t>
      </w:r>
      <w:proofErr w:type="gramStart"/>
      <w:r w:rsidRPr="00D45157">
        <w:rPr>
          <w:rFonts w:asciiTheme="majorBidi" w:eastAsia="Courier New" w:hAnsiTheme="majorBidi" w:cstheme="majorBidi"/>
          <w:b/>
          <w:bCs/>
          <w:color w:val="047857"/>
          <w:sz w:val="24"/>
          <w:szCs w:val="24"/>
        </w:rPr>
        <w:t>test</w:t>
      </w:r>
      <w:proofErr w:type="spellEnd"/>
      <w:r w:rsidRPr="00D45157">
        <w:rPr>
          <w:rFonts w:asciiTheme="majorBidi" w:eastAsia="Courier New" w:hAnsiTheme="majorBidi" w:cstheme="majorBidi"/>
          <w:b/>
          <w:bCs/>
          <w:color w:val="047857"/>
          <w:sz w:val="24"/>
          <w:szCs w:val="24"/>
        </w:rPr>
        <w:t xml:space="preserve">  :</w:t>
      </w:r>
      <w:proofErr w:type="gramEnd"/>
      <w:r w:rsidRPr="00D45157">
        <w:rPr>
          <w:rFonts w:asciiTheme="majorBidi" w:eastAsia="Courier New" w:hAnsiTheme="majorBidi" w:cstheme="majorBidi"/>
          <w:b/>
          <w:bCs/>
          <w:color w:val="047857"/>
          <w:sz w:val="24"/>
          <w:szCs w:val="24"/>
        </w:rPr>
        <w:t xml:space="preserve"> </w:t>
      </w:r>
      <w:proofErr w:type="gramStart"/>
      <w:r w:rsidRPr="00D45157">
        <w:rPr>
          <w:rFonts w:asciiTheme="majorBidi" w:eastAsia="Courier New" w:hAnsiTheme="majorBidi" w:cstheme="majorBidi"/>
          <w:b/>
          <w:bCs/>
          <w:color w:val="047857"/>
          <w:sz w:val="24"/>
          <w:szCs w:val="24"/>
        </w:rPr>
        <w:t>716  ×</w:t>
      </w:r>
      <w:proofErr w:type="gramEnd"/>
      <w:r w:rsidRPr="00D45157">
        <w:rPr>
          <w:rFonts w:asciiTheme="majorBidi" w:eastAsia="Courier New" w:hAnsiTheme="majorBidi" w:cstheme="majorBidi"/>
          <w:b/>
          <w:bCs/>
          <w:color w:val="047857"/>
          <w:sz w:val="24"/>
          <w:szCs w:val="24"/>
        </w:rPr>
        <w:t xml:space="preserve"> 15 </w:t>
      </w:r>
      <w:proofErr w:type="spellStart"/>
      <w:r w:rsidRPr="00D45157">
        <w:rPr>
          <w:rFonts w:asciiTheme="majorBidi" w:eastAsia="Courier New" w:hAnsiTheme="majorBidi" w:cstheme="majorBidi"/>
          <w:b/>
          <w:bCs/>
          <w:color w:val="047857"/>
          <w:sz w:val="24"/>
          <w:szCs w:val="24"/>
        </w:rPr>
        <w:t>features</w:t>
      </w:r>
      <w:proofErr w:type="spellEnd"/>
      <w:r w:rsidRPr="00D45157">
        <w:rPr>
          <w:rFonts w:asciiTheme="majorBidi" w:eastAsia="Courier New" w:hAnsiTheme="majorBidi" w:cstheme="majorBidi"/>
          <w:b/>
          <w:bCs/>
          <w:color w:val="047857"/>
          <w:sz w:val="24"/>
          <w:szCs w:val="24"/>
        </w:rPr>
        <w:t xml:space="preserve"> </w:t>
      </w:r>
      <w:proofErr w:type="spellStart"/>
      <w:r w:rsidRPr="00D45157">
        <w:rPr>
          <w:rFonts w:asciiTheme="majorBidi" w:eastAsia="Courier New" w:hAnsiTheme="majorBidi" w:cstheme="majorBidi"/>
          <w:b/>
          <w:bCs/>
          <w:color w:val="047857"/>
          <w:sz w:val="24"/>
          <w:szCs w:val="24"/>
        </w:rPr>
        <w:t>y_train</w:t>
      </w:r>
      <w:proofErr w:type="spellEnd"/>
      <w:r w:rsidRPr="00D45157">
        <w:rPr>
          <w:rFonts w:asciiTheme="majorBidi" w:eastAsia="Courier New" w:hAnsiTheme="majorBidi" w:cstheme="majorBidi"/>
          <w:b/>
          <w:bCs/>
          <w:color w:val="047857"/>
          <w:sz w:val="24"/>
          <w:szCs w:val="24"/>
        </w:rPr>
        <w:t xml:space="preserve"> : 2 861 valeurs (log-transformées) </w:t>
      </w:r>
      <w:proofErr w:type="spellStart"/>
      <w:r w:rsidRPr="00D45157">
        <w:rPr>
          <w:rFonts w:asciiTheme="majorBidi" w:eastAsia="Courier New" w:hAnsiTheme="majorBidi" w:cstheme="majorBidi"/>
          <w:b/>
          <w:bCs/>
          <w:color w:val="047857"/>
          <w:sz w:val="24"/>
          <w:szCs w:val="24"/>
        </w:rPr>
        <w:t>y_</w:t>
      </w:r>
      <w:proofErr w:type="gramStart"/>
      <w:r w:rsidRPr="00D45157">
        <w:rPr>
          <w:rFonts w:asciiTheme="majorBidi" w:eastAsia="Courier New" w:hAnsiTheme="majorBidi" w:cstheme="majorBidi"/>
          <w:b/>
          <w:bCs/>
          <w:color w:val="047857"/>
          <w:sz w:val="24"/>
          <w:szCs w:val="24"/>
        </w:rPr>
        <w:t>test</w:t>
      </w:r>
      <w:proofErr w:type="spellEnd"/>
      <w:r w:rsidRPr="00D45157">
        <w:rPr>
          <w:rFonts w:asciiTheme="majorBidi" w:eastAsia="Courier New" w:hAnsiTheme="majorBidi" w:cstheme="majorBidi"/>
          <w:b/>
          <w:bCs/>
          <w:color w:val="047857"/>
          <w:sz w:val="24"/>
          <w:szCs w:val="24"/>
        </w:rPr>
        <w:t xml:space="preserve">  :</w:t>
      </w:r>
      <w:proofErr w:type="gramEnd"/>
      <w:r w:rsidRPr="00D45157">
        <w:rPr>
          <w:rFonts w:asciiTheme="majorBidi" w:eastAsia="Courier New" w:hAnsiTheme="majorBidi" w:cstheme="majorBidi"/>
          <w:b/>
          <w:bCs/>
          <w:color w:val="047857"/>
          <w:sz w:val="24"/>
          <w:szCs w:val="24"/>
        </w:rPr>
        <w:t xml:space="preserve"> </w:t>
      </w:r>
      <w:proofErr w:type="gramStart"/>
      <w:r w:rsidRPr="00D45157">
        <w:rPr>
          <w:rFonts w:asciiTheme="majorBidi" w:eastAsia="Courier New" w:hAnsiTheme="majorBidi" w:cstheme="majorBidi"/>
          <w:b/>
          <w:bCs/>
          <w:color w:val="047857"/>
          <w:sz w:val="24"/>
          <w:szCs w:val="24"/>
        </w:rPr>
        <w:t>716  valeurs</w:t>
      </w:r>
      <w:proofErr w:type="gramEnd"/>
      <w:r w:rsidRPr="00D45157">
        <w:rPr>
          <w:rFonts w:asciiTheme="majorBidi" w:eastAsia="Courier New" w:hAnsiTheme="majorBidi" w:cstheme="majorBidi"/>
          <w:b/>
          <w:bCs/>
          <w:color w:val="047857"/>
          <w:sz w:val="24"/>
          <w:szCs w:val="24"/>
        </w:rPr>
        <w:t xml:space="preserve"> (log-transformées)</w:t>
      </w:r>
    </w:p>
    <w:p w14:paraId="23F1F78E" w14:textId="77777777" w:rsidR="00FC7D9B" w:rsidRPr="00D45157" w:rsidRDefault="00FC7D9B" w:rsidP="00D45157">
      <w:pPr>
        <w:spacing w:after="80" w:line="360" w:lineRule="auto"/>
        <w:jc w:val="both"/>
        <w:rPr>
          <w:rFonts w:asciiTheme="majorBidi" w:hAnsiTheme="majorBidi" w:cstheme="majorBidi"/>
          <w:sz w:val="24"/>
          <w:szCs w:val="24"/>
        </w:rPr>
      </w:pPr>
    </w:p>
    <w:p w14:paraId="14B2BB29" w14:textId="77777777" w:rsidR="00FC7D9B" w:rsidRPr="00D45157" w:rsidRDefault="00000000" w:rsidP="00D45157">
      <w:pPr>
        <w:pStyle w:val="Titre3"/>
        <w:spacing w:line="360" w:lineRule="auto"/>
        <w:jc w:val="both"/>
        <w:rPr>
          <w:rFonts w:asciiTheme="majorBidi" w:hAnsiTheme="majorBidi" w:cstheme="majorBidi"/>
        </w:rPr>
      </w:pPr>
      <w:bookmarkStart w:id="13" w:name="_Toc232199050"/>
      <w:r w:rsidRPr="00D45157">
        <w:rPr>
          <w:rFonts w:asciiTheme="majorBidi" w:hAnsiTheme="majorBidi" w:cstheme="majorBidi"/>
        </w:rPr>
        <w:t>2.2.7 Validation croisée et recherche d'hyperparamètres</w:t>
      </w:r>
      <w:bookmarkEnd w:id="13"/>
    </w:p>
    <w:p w14:paraId="27C2CCB1"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Validation croisée K-Fold (k=5)</w:t>
      </w:r>
    </w:p>
    <w:p w14:paraId="77337000"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La validation croisée K-Fold est une technique d'évaluation plus robuste qu'un simple split train/test. Elle divise les données d'entraînement en K parties égales (</w:t>
      </w:r>
      <w:proofErr w:type="spellStart"/>
      <w:r w:rsidRPr="00D45157">
        <w:rPr>
          <w:rFonts w:asciiTheme="majorBidi" w:hAnsiTheme="majorBidi" w:cstheme="majorBidi"/>
          <w:color w:val="1C1917"/>
          <w:sz w:val="24"/>
          <w:szCs w:val="24"/>
        </w:rPr>
        <w:t>folds</w:t>
      </w:r>
      <w:proofErr w:type="spellEnd"/>
      <w:r w:rsidRPr="00D45157">
        <w:rPr>
          <w:rFonts w:asciiTheme="majorBidi" w:hAnsiTheme="majorBidi" w:cstheme="majorBidi"/>
          <w:color w:val="1C1917"/>
          <w:sz w:val="24"/>
          <w:szCs w:val="24"/>
        </w:rPr>
        <w:t xml:space="preserve">). Pour chaque itération, K-1 parties servent à l'entraînement et 1 partie sert au test. Le processus est répété K fois en changeant le </w:t>
      </w:r>
      <w:proofErr w:type="spellStart"/>
      <w:r w:rsidRPr="00D45157">
        <w:rPr>
          <w:rFonts w:asciiTheme="majorBidi" w:hAnsiTheme="majorBidi" w:cstheme="majorBidi"/>
          <w:color w:val="1C1917"/>
          <w:sz w:val="24"/>
          <w:szCs w:val="24"/>
        </w:rPr>
        <w:t>fold</w:t>
      </w:r>
      <w:proofErr w:type="spellEnd"/>
      <w:r w:rsidRPr="00D45157">
        <w:rPr>
          <w:rFonts w:asciiTheme="majorBidi" w:hAnsiTheme="majorBidi" w:cstheme="majorBidi"/>
          <w:color w:val="1C1917"/>
          <w:sz w:val="24"/>
          <w:szCs w:val="24"/>
        </w:rPr>
        <w:t xml:space="preserve"> de test à chaque itération.</w:t>
      </w:r>
    </w:p>
    <w:p w14:paraId="0B5C97B4"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r w:rsidRPr="00D45157">
        <w:rPr>
          <w:rFonts w:asciiTheme="majorBidi" w:eastAsia="Courier New" w:hAnsiTheme="majorBidi" w:cstheme="majorBidi"/>
          <w:b/>
          <w:bCs/>
          <w:color w:val="047857"/>
          <w:sz w:val="24"/>
          <w:szCs w:val="24"/>
        </w:rPr>
        <w:t>Score final = moyenne des K scores R² Stabilité = écart-type des K scores (petit écart-type = modèle robuste)</w:t>
      </w:r>
    </w:p>
    <w:p w14:paraId="7A3496D9"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Pourquoi K=5 ? </w:t>
      </w:r>
      <w:r w:rsidRPr="00D45157">
        <w:rPr>
          <w:rFonts w:asciiTheme="majorBidi" w:hAnsiTheme="majorBidi" w:cstheme="majorBidi"/>
          <w:color w:val="1C1917"/>
          <w:sz w:val="24"/>
          <w:szCs w:val="24"/>
        </w:rPr>
        <w:t xml:space="preserve">K=5 est le standard. Avec notre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de 2 861 observations d'entraînement, chaque </w:t>
      </w:r>
      <w:proofErr w:type="spellStart"/>
      <w:r w:rsidRPr="00D45157">
        <w:rPr>
          <w:rFonts w:asciiTheme="majorBidi" w:hAnsiTheme="majorBidi" w:cstheme="majorBidi"/>
          <w:color w:val="1C1917"/>
          <w:sz w:val="24"/>
          <w:szCs w:val="24"/>
        </w:rPr>
        <w:t>fold</w:t>
      </w:r>
      <w:proofErr w:type="spellEnd"/>
      <w:r w:rsidRPr="00D45157">
        <w:rPr>
          <w:rFonts w:asciiTheme="majorBidi" w:hAnsiTheme="majorBidi" w:cstheme="majorBidi"/>
          <w:color w:val="1C1917"/>
          <w:sz w:val="24"/>
          <w:szCs w:val="24"/>
        </w:rPr>
        <w:t xml:space="preserve"> contient environ 572 observations de test — suffisant pour une estimation fiable. K=10 donnerait des </w:t>
      </w:r>
      <w:proofErr w:type="spellStart"/>
      <w:r w:rsidRPr="00D45157">
        <w:rPr>
          <w:rFonts w:asciiTheme="majorBidi" w:hAnsiTheme="majorBidi" w:cstheme="majorBidi"/>
          <w:color w:val="1C1917"/>
          <w:sz w:val="24"/>
          <w:szCs w:val="24"/>
        </w:rPr>
        <w:t>folds</w:t>
      </w:r>
      <w:proofErr w:type="spellEnd"/>
      <w:r w:rsidRPr="00D45157">
        <w:rPr>
          <w:rFonts w:asciiTheme="majorBidi" w:hAnsiTheme="majorBidi" w:cstheme="majorBidi"/>
          <w:color w:val="1C1917"/>
          <w:sz w:val="24"/>
          <w:szCs w:val="24"/>
        </w:rPr>
        <w:t xml:space="preserve"> de 286 observations, moins représentatifs mais plus précis (compromis biais-variance).</w:t>
      </w:r>
    </w:p>
    <w:p w14:paraId="4E8C0774" w14:textId="77777777" w:rsidR="00FC7D9B" w:rsidRPr="00D45157" w:rsidRDefault="00000000" w:rsidP="00D45157">
      <w:pPr>
        <w:spacing w:before="180" w:after="80" w:line="360" w:lineRule="auto"/>
        <w:jc w:val="both"/>
        <w:rPr>
          <w:rFonts w:asciiTheme="majorBidi" w:hAnsiTheme="majorBidi" w:cstheme="majorBidi"/>
          <w:sz w:val="24"/>
          <w:szCs w:val="24"/>
        </w:rPr>
      </w:pPr>
      <w:proofErr w:type="spellStart"/>
      <w:r w:rsidRPr="00D45157">
        <w:rPr>
          <w:rFonts w:asciiTheme="majorBidi" w:hAnsiTheme="majorBidi" w:cstheme="majorBidi"/>
          <w:b/>
          <w:bCs/>
          <w:color w:val="047857"/>
          <w:sz w:val="24"/>
          <w:szCs w:val="24"/>
          <w:u w:val="single"/>
        </w:rPr>
        <w:t>GridSearchCV</w:t>
      </w:r>
      <w:proofErr w:type="spellEnd"/>
      <w:r w:rsidRPr="00D45157">
        <w:rPr>
          <w:rFonts w:asciiTheme="majorBidi" w:hAnsiTheme="majorBidi" w:cstheme="majorBidi"/>
          <w:b/>
          <w:bCs/>
          <w:color w:val="047857"/>
          <w:sz w:val="24"/>
          <w:szCs w:val="24"/>
          <w:u w:val="single"/>
        </w:rPr>
        <w:t xml:space="preserve"> — Optimisation exhaustive pour Random Forest</w:t>
      </w:r>
    </w:p>
    <w:p w14:paraId="6D06DA75" w14:textId="77777777" w:rsidR="00FC7D9B" w:rsidRPr="00D45157" w:rsidRDefault="00000000" w:rsidP="00D45157">
      <w:pPr>
        <w:spacing w:after="140" w:line="360" w:lineRule="auto"/>
        <w:jc w:val="both"/>
        <w:rPr>
          <w:rFonts w:asciiTheme="majorBidi" w:hAnsiTheme="majorBidi" w:cstheme="majorBidi"/>
          <w:sz w:val="24"/>
          <w:szCs w:val="24"/>
        </w:rPr>
      </w:pPr>
      <w:proofErr w:type="spellStart"/>
      <w:r w:rsidRPr="00D45157">
        <w:rPr>
          <w:rFonts w:asciiTheme="majorBidi" w:hAnsiTheme="majorBidi" w:cstheme="majorBidi"/>
          <w:color w:val="1C1917"/>
          <w:sz w:val="24"/>
          <w:szCs w:val="24"/>
        </w:rPr>
        <w:t>GridSearchCV</w:t>
      </w:r>
      <w:proofErr w:type="spellEnd"/>
      <w:r w:rsidRPr="00D45157">
        <w:rPr>
          <w:rFonts w:asciiTheme="majorBidi" w:hAnsiTheme="majorBidi" w:cstheme="majorBidi"/>
          <w:color w:val="1C1917"/>
          <w:sz w:val="24"/>
          <w:szCs w:val="24"/>
        </w:rPr>
        <w:t xml:space="preserve"> teste systématiquement TOUTES les combinaisons possibles d'hyperparamètres définis dans une grille. C'est une recherche exhaustive.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000"/>
        <w:gridCol w:w="1728"/>
      </w:tblGrid>
      <w:tr w:rsidR="00FC7D9B" w:rsidRPr="00D45157" w14:paraId="4ED11375"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3AF7BB3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lastRenderedPageBreak/>
              <w:t>Hyperparamètre</w:t>
            </w:r>
          </w:p>
        </w:tc>
        <w:tc>
          <w:tcPr>
            <w:tcW w:w="22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4CD6A2A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Valeurs testées</w:t>
            </w:r>
          </w:p>
        </w:tc>
        <w:tc>
          <w:tcPr>
            <w:tcW w:w="30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612B6AF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Rôle</w:t>
            </w:r>
          </w:p>
        </w:tc>
        <w:tc>
          <w:tcPr>
            <w:tcW w:w="17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59B34E5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Meilleure valeur</w:t>
            </w:r>
          </w:p>
        </w:tc>
      </w:tr>
      <w:tr w:rsidR="00FC7D9B" w:rsidRPr="00D45157" w14:paraId="163359F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5E43DA7"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n</w:t>
            </w:r>
            <w:proofErr w:type="gramEnd"/>
            <w:r w:rsidRPr="00D45157">
              <w:rPr>
                <w:rFonts w:asciiTheme="majorBidi" w:hAnsiTheme="majorBidi" w:cstheme="majorBidi"/>
                <w:color w:val="1C1917"/>
                <w:sz w:val="24"/>
                <w:szCs w:val="24"/>
              </w:rPr>
              <w:t>_estimators</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1E1AD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[100, 200, 300]</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F7940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Nombre d'arbres dans la forêt</w:t>
            </w:r>
          </w:p>
        </w:tc>
        <w:tc>
          <w:tcPr>
            <w:tcW w:w="17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DF68AB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100</w:t>
            </w:r>
          </w:p>
        </w:tc>
      </w:tr>
      <w:tr w:rsidR="00FC7D9B" w:rsidRPr="00D45157" w14:paraId="40F9CA7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0FB611"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max</w:t>
            </w:r>
            <w:proofErr w:type="gramEnd"/>
            <w:r w:rsidRPr="00D45157">
              <w:rPr>
                <w:rFonts w:asciiTheme="majorBidi" w:hAnsiTheme="majorBidi" w:cstheme="majorBidi"/>
                <w:color w:val="1C1917"/>
                <w:sz w:val="24"/>
                <w:szCs w:val="24"/>
              </w:rPr>
              <w:t>_depth</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C899B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[10, 20, None]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BEF9A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Profondeur max des arbres (régularisation)</w:t>
            </w:r>
          </w:p>
        </w:tc>
        <w:tc>
          <w:tcPr>
            <w:tcW w:w="17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7B1C4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10</w:t>
            </w:r>
          </w:p>
        </w:tc>
      </w:tr>
      <w:tr w:rsidR="00FC7D9B" w:rsidRPr="00D45157" w14:paraId="4A297C7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D9AAF9"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min</w:t>
            </w:r>
            <w:proofErr w:type="gramEnd"/>
            <w:r w:rsidRPr="00D45157">
              <w:rPr>
                <w:rFonts w:asciiTheme="majorBidi" w:hAnsiTheme="majorBidi" w:cstheme="majorBidi"/>
                <w:color w:val="1C1917"/>
                <w:sz w:val="24"/>
                <w:szCs w:val="24"/>
              </w:rPr>
              <w:t>_samples_split</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80E79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[2, 5, 10]</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40D96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Min d'exemples pour diviser un nœud</w:t>
            </w:r>
          </w:p>
        </w:tc>
        <w:tc>
          <w:tcPr>
            <w:tcW w:w="17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CE2216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5</w:t>
            </w:r>
          </w:p>
        </w:tc>
      </w:tr>
    </w:tbl>
    <w:p w14:paraId="34988C3E"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r w:rsidRPr="00D45157">
        <w:rPr>
          <w:rFonts w:asciiTheme="majorBidi" w:eastAsia="Courier New" w:hAnsiTheme="majorBidi" w:cstheme="majorBidi"/>
          <w:b/>
          <w:bCs/>
          <w:color w:val="047857"/>
          <w:sz w:val="24"/>
          <w:szCs w:val="24"/>
        </w:rPr>
        <w:t>27 combinaisons × 5-fold = 135 entraînements au total Meilleur CV R² Random Forest = 0.750</w:t>
      </w:r>
    </w:p>
    <w:p w14:paraId="5B48E40A" w14:textId="77777777" w:rsidR="00FC7D9B" w:rsidRPr="00D45157" w:rsidRDefault="00000000" w:rsidP="00D45157">
      <w:pPr>
        <w:spacing w:before="180" w:after="80" w:line="360" w:lineRule="auto"/>
        <w:jc w:val="both"/>
        <w:rPr>
          <w:rFonts w:asciiTheme="majorBidi" w:hAnsiTheme="majorBidi" w:cstheme="majorBidi"/>
          <w:sz w:val="24"/>
          <w:szCs w:val="24"/>
        </w:rPr>
      </w:pPr>
      <w:proofErr w:type="spellStart"/>
      <w:r w:rsidRPr="00D45157">
        <w:rPr>
          <w:rFonts w:asciiTheme="majorBidi" w:hAnsiTheme="majorBidi" w:cstheme="majorBidi"/>
          <w:b/>
          <w:bCs/>
          <w:color w:val="047857"/>
          <w:sz w:val="24"/>
          <w:szCs w:val="24"/>
          <w:u w:val="single"/>
        </w:rPr>
        <w:t>RandomizedSearchCV</w:t>
      </w:r>
      <w:proofErr w:type="spellEnd"/>
      <w:r w:rsidRPr="00D45157">
        <w:rPr>
          <w:rFonts w:asciiTheme="majorBidi" w:hAnsiTheme="majorBidi" w:cstheme="majorBidi"/>
          <w:b/>
          <w:bCs/>
          <w:color w:val="047857"/>
          <w:sz w:val="24"/>
          <w:szCs w:val="24"/>
          <w:u w:val="single"/>
        </w:rPr>
        <w:t xml:space="preserve"> — Optimisation aléatoire pour </w:t>
      </w:r>
      <w:proofErr w:type="spellStart"/>
      <w:r w:rsidRPr="00D45157">
        <w:rPr>
          <w:rFonts w:asciiTheme="majorBidi" w:hAnsiTheme="majorBidi" w:cstheme="majorBidi"/>
          <w:b/>
          <w:bCs/>
          <w:color w:val="047857"/>
          <w:sz w:val="24"/>
          <w:szCs w:val="24"/>
          <w:u w:val="single"/>
        </w:rPr>
        <w:t>XGBoost</w:t>
      </w:r>
      <w:proofErr w:type="spellEnd"/>
    </w:p>
    <w:p w14:paraId="16613258"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Justification :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possède de nombreux hyperparamètres (7 dans notre grille). Un </w:t>
      </w:r>
      <w:proofErr w:type="spellStart"/>
      <w:r w:rsidRPr="00D45157">
        <w:rPr>
          <w:rFonts w:asciiTheme="majorBidi" w:hAnsiTheme="majorBidi" w:cstheme="majorBidi"/>
          <w:color w:val="1C1917"/>
          <w:sz w:val="24"/>
          <w:szCs w:val="24"/>
        </w:rPr>
        <w:t>GridSearch</w:t>
      </w:r>
      <w:proofErr w:type="spellEnd"/>
      <w:r w:rsidRPr="00D45157">
        <w:rPr>
          <w:rFonts w:asciiTheme="majorBidi" w:hAnsiTheme="majorBidi" w:cstheme="majorBidi"/>
          <w:color w:val="1C1917"/>
          <w:sz w:val="24"/>
          <w:szCs w:val="24"/>
        </w:rPr>
        <w:t xml:space="preserve"> exhaustif représenterait 3×3×3×3×3×3×3 = 2 187 combinaisons × 5-fold = 10 935 entraînements, ce qui prendrait plusieurs heures. </w:t>
      </w:r>
      <w:proofErr w:type="spellStart"/>
      <w:r w:rsidRPr="00D45157">
        <w:rPr>
          <w:rFonts w:asciiTheme="majorBidi" w:hAnsiTheme="majorBidi" w:cstheme="majorBidi"/>
          <w:color w:val="1C1917"/>
          <w:sz w:val="24"/>
          <w:szCs w:val="24"/>
        </w:rPr>
        <w:t>RandomizedSearch</w:t>
      </w:r>
      <w:proofErr w:type="spellEnd"/>
      <w:r w:rsidRPr="00D45157">
        <w:rPr>
          <w:rFonts w:asciiTheme="majorBidi" w:hAnsiTheme="majorBidi" w:cstheme="majorBidi"/>
          <w:color w:val="1C1917"/>
          <w:sz w:val="24"/>
          <w:szCs w:val="24"/>
        </w:rPr>
        <w:t xml:space="preserve"> tire aléatoirement </w:t>
      </w:r>
      <w:proofErr w:type="spellStart"/>
      <w:r w:rsidRPr="00D45157">
        <w:rPr>
          <w:rFonts w:asciiTheme="majorBidi" w:hAnsiTheme="majorBidi" w:cstheme="majorBidi"/>
          <w:color w:val="1C1917"/>
          <w:sz w:val="24"/>
          <w:szCs w:val="24"/>
        </w:rPr>
        <w:t>n_iter</w:t>
      </w:r>
      <w:proofErr w:type="spellEnd"/>
      <w:r w:rsidRPr="00D45157">
        <w:rPr>
          <w:rFonts w:asciiTheme="majorBidi" w:hAnsiTheme="majorBidi" w:cstheme="majorBidi"/>
          <w:color w:val="1C1917"/>
          <w:sz w:val="24"/>
          <w:szCs w:val="24"/>
        </w:rPr>
        <w:t>=20 combinaisons, soit 20×5 = 100 entraînements — 10× plus rapide avec des performances comparables.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1628"/>
      </w:tblGrid>
      <w:tr w:rsidR="00FC7D9B" w:rsidRPr="00D45157" w14:paraId="75EFC6CF" w14:textId="77777777">
        <w:tblPrEx>
          <w:tblCellMar>
            <w:top w:w="0" w:type="dxa"/>
            <w:bottom w:w="0" w:type="dxa"/>
          </w:tblCellMar>
        </w:tblPrEx>
        <w:trPr>
          <w:tblHeader/>
        </w:trPr>
        <w:tc>
          <w:tcPr>
            <w:tcW w:w="25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29D52439"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Hyperparamètre</w:t>
            </w:r>
          </w:p>
        </w:tc>
        <w:tc>
          <w:tcPr>
            <w:tcW w:w="25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70DB78C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Valeurs testées</w:t>
            </w:r>
          </w:p>
        </w:tc>
        <w:tc>
          <w:tcPr>
            <w:tcW w:w="25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2EB5042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Rôle</w:t>
            </w:r>
          </w:p>
        </w:tc>
        <w:tc>
          <w:tcPr>
            <w:tcW w:w="16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716CCC8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Meilleure valeur</w:t>
            </w:r>
          </w:p>
        </w:tc>
      </w:tr>
      <w:tr w:rsidR="00FC7D9B" w:rsidRPr="00D45157" w14:paraId="39EB7639"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AAAFCFF"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n</w:t>
            </w:r>
            <w:proofErr w:type="gramEnd"/>
            <w:r w:rsidRPr="00D45157">
              <w:rPr>
                <w:rFonts w:asciiTheme="majorBidi" w:hAnsiTheme="majorBidi" w:cstheme="majorBidi"/>
                <w:color w:val="1C1917"/>
                <w:sz w:val="24"/>
                <w:szCs w:val="24"/>
              </w:rPr>
              <w:t>_estimators</w:t>
            </w:r>
            <w:proofErr w:type="spellEnd"/>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B8779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[200, 400, 600]</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D1859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Nombre total d'arbres boostés</w:t>
            </w:r>
          </w:p>
        </w:tc>
        <w:tc>
          <w:tcPr>
            <w:tcW w:w="16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FFFF87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200</w:t>
            </w:r>
          </w:p>
        </w:tc>
      </w:tr>
      <w:tr w:rsidR="00FC7D9B" w:rsidRPr="00D45157" w14:paraId="5C0F587D"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233AC2"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learning</w:t>
            </w:r>
            <w:proofErr w:type="gramEnd"/>
            <w:r w:rsidRPr="00D45157">
              <w:rPr>
                <w:rFonts w:asciiTheme="majorBidi" w:hAnsiTheme="majorBidi" w:cstheme="majorBidi"/>
                <w:color w:val="1C1917"/>
                <w:sz w:val="24"/>
                <w:szCs w:val="24"/>
              </w:rPr>
              <w:t>_rate</w:t>
            </w:r>
            <w:proofErr w:type="spellEnd"/>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91D3F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[0.01, 0.05, 0.1]</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7E242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Vitesse d'apprentissage (régularisation)</w:t>
            </w:r>
          </w:p>
        </w:tc>
        <w:tc>
          <w:tcPr>
            <w:tcW w:w="16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3E535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0.1</w:t>
            </w:r>
          </w:p>
        </w:tc>
      </w:tr>
      <w:tr w:rsidR="00FC7D9B" w:rsidRPr="00D45157" w14:paraId="3EA9819E"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C29C3C"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max</w:t>
            </w:r>
            <w:proofErr w:type="gramEnd"/>
            <w:r w:rsidRPr="00D45157">
              <w:rPr>
                <w:rFonts w:asciiTheme="majorBidi" w:hAnsiTheme="majorBidi" w:cstheme="majorBidi"/>
                <w:color w:val="1C1917"/>
                <w:sz w:val="24"/>
                <w:szCs w:val="24"/>
              </w:rPr>
              <w:t>_depth</w:t>
            </w:r>
            <w:proofErr w:type="spellEnd"/>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BF0880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[4, 6, 8]</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5A06E4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Profondeur des arbres</w:t>
            </w:r>
          </w:p>
        </w:tc>
        <w:tc>
          <w:tcPr>
            <w:tcW w:w="16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B2A67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4</w:t>
            </w:r>
          </w:p>
        </w:tc>
      </w:tr>
      <w:tr w:rsidR="00FC7D9B" w:rsidRPr="00D45157" w14:paraId="588AAC08"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DE6870"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subsample</w:t>
            </w:r>
            <w:proofErr w:type="spellEnd"/>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59429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[0.7, 0.8, 0.9]</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5C73A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Fraction des données par arbre</w:t>
            </w:r>
          </w:p>
        </w:tc>
        <w:tc>
          <w:tcPr>
            <w:tcW w:w="16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CD643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0.7</w:t>
            </w:r>
          </w:p>
        </w:tc>
      </w:tr>
      <w:tr w:rsidR="00FC7D9B" w:rsidRPr="00D45157" w14:paraId="75C1F93C"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AF69A21"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colsample</w:t>
            </w:r>
            <w:proofErr w:type="gramEnd"/>
            <w:r w:rsidRPr="00D45157">
              <w:rPr>
                <w:rFonts w:asciiTheme="majorBidi" w:hAnsiTheme="majorBidi" w:cstheme="majorBidi"/>
                <w:color w:val="1C1917"/>
                <w:sz w:val="24"/>
                <w:szCs w:val="24"/>
              </w:rPr>
              <w:t>_bytree</w:t>
            </w:r>
            <w:proofErr w:type="spellEnd"/>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183BB0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[0.7, 0.8, 0.9]</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5ABE47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Fraction des </w:t>
            </w:r>
            <w:proofErr w:type="spellStart"/>
            <w:r w:rsidRPr="00D45157">
              <w:rPr>
                <w:rFonts w:asciiTheme="majorBidi" w:hAnsiTheme="majorBidi" w:cstheme="majorBidi"/>
                <w:color w:val="1C1917"/>
                <w:sz w:val="24"/>
                <w:szCs w:val="24"/>
              </w:rPr>
              <w:t>features</w:t>
            </w:r>
            <w:proofErr w:type="spellEnd"/>
            <w:r w:rsidRPr="00D45157">
              <w:rPr>
                <w:rFonts w:asciiTheme="majorBidi" w:hAnsiTheme="majorBidi" w:cstheme="majorBidi"/>
                <w:color w:val="1C1917"/>
                <w:sz w:val="24"/>
                <w:szCs w:val="24"/>
              </w:rPr>
              <w:t xml:space="preserve"> par arbre</w:t>
            </w:r>
          </w:p>
        </w:tc>
        <w:tc>
          <w:tcPr>
            <w:tcW w:w="16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E68CE5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0.8</w:t>
            </w:r>
          </w:p>
        </w:tc>
      </w:tr>
      <w:tr w:rsidR="00FC7D9B" w:rsidRPr="00D45157" w14:paraId="75EF70A3"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837420"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reg</w:t>
            </w:r>
            <w:proofErr w:type="gramEnd"/>
            <w:r w:rsidRPr="00D45157">
              <w:rPr>
                <w:rFonts w:asciiTheme="majorBidi" w:hAnsiTheme="majorBidi" w:cstheme="majorBidi"/>
                <w:color w:val="1C1917"/>
                <w:sz w:val="24"/>
                <w:szCs w:val="24"/>
              </w:rPr>
              <w:t>_alpha</w:t>
            </w:r>
            <w:proofErr w:type="spellEnd"/>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0AB6E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 0.1, 0.5]</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16CBF9"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Régularisation L1 (</w:t>
            </w:r>
            <w:proofErr w:type="spellStart"/>
            <w:r w:rsidRPr="00D45157">
              <w:rPr>
                <w:rFonts w:asciiTheme="majorBidi" w:hAnsiTheme="majorBidi" w:cstheme="majorBidi"/>
                <w:color w:val="1C1917"/>
                <w:sz w:val="24"/>
                <w:szCs w:val="24"/>
              </w:rPr>
              <w:t>sparsité</w:t>
            </w:r>
            <w:proofErr w:type="spellEnd"/>
            <w:r w:rsidRPr="00D45157">
              <w:rPr>
                <w:rFonts w:asciiTheme="majorBidi" w:hAnsiTheme="majorBidi" w:cstheme="majorBidi"/>
                <w:color w:val="1C1917"/>
                <w:sz w:val="24"/>
                <w:szCs w:val="24"/>
              </w:rPr>
              <w:t>)</w:t>
            </w:r>
          </w:p>
        </w:tc>
        <w:tc>
          <w:tcPr>
            <w:tcW w:w="16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9C016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w:t>
            </w:r>
          </w:p>
        </w:tc>
      </w:tr>
      <w:tr w:rsidR="00FC7D9B" w:rsidRPr="00D45157" w14:paraId="60C5DC5E"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C10656"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lastRenderedPageBreak/>
              <w:t>reg</w:t>
            </w:r>
            <w:proofErr w:type="gramEnd"/>
            <w:r w:rsidRPr="00D45157">
              <w:rPr>
                <w:rFonts w:asciiTheme="majorBidi" w:hAnsiTheme="majorBidi" w:cstheme="majorBidi"/>
                <w:color w:val="1C1917"/>
                <w:sz w:val="24"/>
                <w:szCs w:val="24"/>
              </w:rPr>
              <w:t>_lambda</w:t>
            </w:r>
            <w:proofErr w:type="spellEnd"/>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11D0B7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 1.5, 2]</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4D1E8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Régularisation L2 (poids)</w:t>
            </w:r>
          </w:p>
        </w:tc>
        <w:tc>
          <w:tcPr>
            <w:tcW w:w="16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398321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w:t>
            </w:r>
          </w:p>
        </w:tc>
      </w:tr>
    </w:tbl>
    <w:p w14:paraId="21A3EE59"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r w:rsidRPr="00D45157">
        <w:rPr>
          <w:rFonts w:asciiTheme="majorBidi" w:eastAsia="Courier New" w:hAnsiTheme="majorBidi" w:cstheme="majorBidi"/>
          <w:b/>
          <w:bCs/>
          <w:color w:val="047857"/>
          <w:sz w:val="24"/>
          <w:szCs w:val="24"/>
        </w:rPr>
        <w:t xml:space="preserve">20 combinaisons aléatoires × 5-fold = 100 entraînements Meilleur CV R² </w:t>
      </w:r>
      <w:proofErr w:type="spellStart"/>
      <w:r w:rsidRPr="00D45157">
        <w:rPr>
          <w:rFonts w:asciiTheme="majorBidi" w:eastAsia="Courier New" w:hAnsiTheme="majorBidi" w:cstheme="majorBidi"/>
          <w:b/>
          <w:bCs/>
          <w:color w:val="047857"/>
          <w:sz w:val="24"/>
          <w:szCs w:val="24"/>
        </w:rPr>
        <w:t>XGBoost</w:t>
      </w:r>
      <w:proofErr w:type="spellEnd"/>
      <w:r w:rsidRPr="00D45157">
        <w:rPr>
          <w:rFonts w:asciiTheme="majorBidi" w:eastAsia="Courier New" w:hAnsiTheme="majorBidi" w:cstheme="majorBidi"/>
          <w:b/>
          <w:bCs/>
          <w:color w:val="047857"/>
          <w:sz w:val="24"/>
          <w:szCs w:val="24"/>
        </w:rPr>
        <w:t xml:space="preserve"> = 0.771</w:t>
      </w:r>
    </w:p>
    <w:p w14:paraId="28FB8AE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sz w:val="24"/>
          <w:szCs w:val="24"/>
        </w:rPr>
        <w:br w:type="page"/>
      </w:r>
    </w:p>
    <w:p w14:paraId="550C66BB"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14" w:name="_Toc232199051"/>
      <w:r w:rsidRPr="00D45157">
        <w:rPr>
          <w:rFonts w:asciiTheme="majorBidi" w:hAnsiTheme="majorBidi" w:cstheme="majorBidi"/>
          <w:sz w:val="24"/>
          <w:szCs w:val="24"/>
        </w:rPr>
        <w:lastRenderedPageBreak/>
        <w:t>2.3 Algorithmes utilisés et justification</w:t>
      </w:r>
      <w:bookmarkEnd w:id="14"/>
    </w:p>
    <w:p w14:paraId="57CDF138" w14:textId="77777777" w:rsidR="00FC7D9B" w:rsidRPr="00D45157" w:rsidRDefault="00000000" w:rsidP="00D45157">
      <w:pPr>
        <w:pStyle w:val="Titre3"/>
        <w:spacing w:line="360" w:lineRule="auto"/>
        <w:jc w:val="both"/>
        <w:rPr>
          <w:rFonts w:asciiTheme="majorBidi" w:hAnsiTheme="majorBidi" w:cstheme="majorBidi"/>
        </w:rPr>
      </w:pPr>
      <w:bookmarkStart w:id="15" w:name="_Toc232199052"/>
      <w:r w:rsidRPr="00D45157">
        <w:rPr>
          <w:rFonts w:asciiTheme="majorBidi" w:hAnsiTheme="majorBidi" w:cstheme="majorBidi"/>
        </w:rPr>
        <w:t>Algorithme 1 — Régression Linéaire (Baseline)</w:t>
      </w:r>
      <w:bookmarkEnd w:id="15"/>
    </w:p>
    <w:p w14:paraId="12ABD0A8"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Type : </w:t>
      </w:r>
      <w:r w:rsidRPr="00D45157">
        <w:rPr>
          <w:rFonts w:asciiTheme="majorBidi" w:hAnsiTheme="majorBidi" w:cstheme="majorBidi"/>
          <w:color w:val="1C1917"/>
          <w:sz w:val="24"/>
          <w:szCs w:val="24"/>
        </w:rPr>
        <w:t>Modèle linéaire paramétrique</w:t>
      </w:r>
    </w:p>
    <w:p w14:paraId="6470724E"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Principe : </w:t>
      </w:r>
      <w:r w:rsidRPr="00D45157">
        <w:rPr>
          <w:rFonts w:asciiTheme="majorBidi" w:hAnsiTheme="majorBidi" w:cstheme="majorBidi"/>
          <w:color w:val="1C1917"/>
          <w:sz w:val="24"/>
          <w:szCs w:val="24"/>
        </w:rPr>
        <w:t xml:space="preserve">La régression linéaire suppose une relation linéaire entre les </w:t>
      </w:r>
      <w:proofErr w:type="spellStart"/>
      <w:r w:rsidRPr="00D45157">
        <w:rPr>
          <w:rFonts w:asciiTheme="majorBidi" w:hAnsiTheme="majorBidi" w:cstheme="majorBidi"/>
          <w:color w:val="1C1917"/>
          <w:sz w:val="24"/>
          <w:szCs w:val="24"/>
        </w:rPr>
        <w:t>features</w:t>
      </w:r>
      <w:proofErr w:type="spellEnd"/>
      <w:r w:rsidRPr="00D45157">
        <w:rPr>
          <w:rFonts w:asciiTheme="majorBidi" w:hAnsiTheme="majorBidi" w:cstheme="majorBidi"/>
          <w:color w:val="1C1917"/>
          <w:sz w:val="24"/>
          <w:szCs w:val="24"/>
        </w:rPr>
        <w:t xml:space="preserve"> (X) et la variable cible (y). Elle cherche les coefficients β qui minimisent la somme des carrés des résidus (méthode OLS — </w:t>
      </w:r>
      <w:proofErr w:type="spellStart"/>
      <w:r w:rsidRPr="00D45157">
        <w:rPr>
          <w:rFonts w:asciiTheme="majorBidi" w:hAnsiTheme="majorBidi" w:cstheme="majorBidi"/>
          <w:color w:val="1C1917"/>
          <w:sz w:val="24"/>
          <w:szCs w:val="24"/>
        </w:rPr>
        <w:t>Ordinary</w:t>
      </w:r>
      <w:proofErr w:type="spellEnd"/>
      <w:r w:rsidRPr="00D45157">
        <w:rPr>
          <w:rFonts w:asciiTheme="majorBidi" w:hAnsiTheme="majorBidi" w:cstheme="majorBidi"/>
          <w:color w:val="1C1917"/>
          <w:sz w:val="24"/>
          <w:szCs w:val="24"/>
        </w:rPr>
        <w:t xml:space="preserve"> Least Squares).</w:t>
      </w:r>
    </w:p>
    <w:p w14:paraId="48DDF9CB"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proofErr w:type="spellStart"/>
      <w:r w:rsidRPr="00D45157">
        <w:rPr>
          <w:rFonts w:asciiTheme="majorBidi" w:eastAsia="Courier New" w:hAnsiTheme="majorBidi" w:cstheme="majorBidi"/>
          <w:b/>
          <w:bCs/>
          <w:color w:val="047857"/>
          <w:sz w:val="24"/>
          <w:szCs w:val="24"/>
          <w:lang w:val="en-US"/>
        </w:rPr>
        <w:t>prix_prédit</w:t>
      </w:r>
      <w:proofErr w:type="spellEnd"/>
      <w:r w:rsidRPr="00D45157">
        <w:rPr>
          <w:rFonts w:asciiTheme="majorBidi" w:eastAsia="Courier New" w:hAnsiTheme="majorBidi" w:cstheme="majorBidi"/>
          <w:b/>
          <w:bCs/>
          <w:color w:val="047857"/>
          <w:sz w:val="24"/>
          <w:szCs w:val="24"/>
          <w:lang w:val="en-US"/>
        </w:rPr>
        <w:t xml:space="preserve"> = </w:t>
      </w:r>
      <w:r w:rsidRPr="00D45157">
        <w:rPr>
          <w:rFonts w:asciiTheme="majorBidi" w:eastAsia="Courier New" w:hAnsiTheme="majorBidi" w:cstheme="majorBidi"/>
          <w:b/>
          <w:bCs/>
          <w:color w:val="047857"/>
          <w:sz w:val="24"/>
          <w:szCs w:val="24"/>
        </w:rPr>
        <w:t>β</w:t>
      </w:r>
      <w:r w:rsidRPr="00D45157">
        <w:rPr>
          <w:rFonts w:asciiTheme="majorBidi" w:eastAsia="Courier New" w:hAnsiTheme="majorBidi" w:cstheme="majorBidi"/>
          <w:b/>
          <w:bCs/>
          <w:color w:val="047857"/>
          <w:sz w:val="24"/>
          <w:szCs w:val="24"/>
          <w:lang w:val="en-US"/>
        </w:rPr>
        <w:t xml:space="preserve">₀ + </w:t>
      </w:r>
      <w:r w:rsidRPr="00D45157">
        <w:rPr>
          <w:rFonts w:asciiTheme="majorBidi" w:eastAsia="Courier New" w:hAnsiTheme="majorBidi" w:cstheme="majorBidi"/>
          <w:b/>
          <w:bCs/>
          <w:color w:val="047857"/>
          <w:sz w:val="24"/>
          <w:szCs w:val="24"/>
        </w:rPr>
        <w:t>β</w:t>
      </w:r>
      <w:r w:rsidRPr="00D45157">
        <w:rPr>
          <w:rFonts w:asciiTheme="majorBidi" w:eastAsia="Courier New" w:hAnsiTheme="majorBidi" w:cstheme="majorBidi"/>
          <w:b/>
          <w:bCs/>
          <w:color w:val="047857"/>
          <w:sz w:val="24"/>
          <w:szCs w:val="24"/>
          <w:lang w:val="en-US"/>
        </w:rPr>
        <w:t xml:space="preserve">₁×year + </w:t>
      </w:r>
      <w:r w:rsidRPr="00D45157">
        <w:rPr>
          <w:rFonts w:asciiTheme="majorBidi" w:eastAsia="Courier New" w:hAnsiTheme="majorBidi" w:cstheme="majorBidi"/>
          <w:b/>
          <w:bCs/>
          <w:color w:val="047857"/>
          <w:sz w:val="24"/>
          <w:szCs w:val="24"/>
        </w:rPr>
        <w:t>β</w:t>
      </w:r>
      <w:r w:rsidRPr="00D45157">
        <w:rPr>
          <w:rFonts w:asciiTheme="majorBidi" w:eastAsia="Courier New" w:hAnsiTheme="majorBidi" w:cstheme="majorBidi"/>
          <w:b/>
          <w:bCs/>
          <w:color w:val="047857"/>
          <w:sz w:val="24"/>
          <w:szCs w:val="24"/>
          <w:lang w:val="en-US"/>
        </w:rPr>
        <w:t>₂×</w:t>
      </w:r>
      <w:proofErr w:type="spellStart"/>
      <w:r w:rsidRPr="00D45157">
        <w:rPr>
          <w:rFonts w:asciiTheme="majorBidi" w:eastAsia="Courier New" w:hAnsiTheme="majorBidi" w:cstheme="majorBidi"/>
          <w:b/>
          <w:bCs/>
          <w:color w:val="047857"/>
          <w:sz w:val="24"/>
          <w:szCs w:val="24"/>
          <w:lang w:val="en-US"/>
        </w:rPr>
        <w:t>km_driven</w:t>
      </w:r>
      <w:proofErr w:type="spellEnd"/>
      <w:r w:rsidRPr="00D45157">
        <w:rPr>
          <w:rFonts w:asciiTheme="majorBidi" w:eastAsia="Courier New" w:hAnsiTheme="majorBidi" w:cstheme="majorBidi"/>
          <w:b/>
          <w:bCs/>
          <w:color w:val="047857"/>
          <w:sz w:val="24"/>
          <w:szCs w:val="24"/>
          <w:lang w:val="en-US"/>
        </w:rPr>
        <w:t xml:space="preserve"> + </w:t>
      </w:r>
      <w:r w:rsidRPr="00D45157">
        <w:rPr>
          <w:rFonts w:asciiTheme="majorBidi" w:eastAsia="Courier New" w:hAnsiTheme="majorBidi" w:cstheme="majorBidi"/>
          <w:b/>
          <w:bCs/>
          <w:color w:val="047857"/>
          <w:sz w:val="24"/>
          <w:szCs w:val="24"/>
        </w:rPr>
        <w:t>β</w:t>
      </w:r>
      <w:r w:rsidRPr="00D45157">
        <w:rPr>
          <w:rFonts w:asciiTheme="majorBidi" w:eastAsia="Courier New" w:hAnsiTheme="majorBidi" w:cstheme="majorBidi"/>
          <w:b/>
          <w:bCs/>
          <w:color w:val="047857"/>
          <w:sz w:val="24"/>
          <w:szCs w:val="24"/>
          <w:lang w:val="en-US"/>
        </w:rPr>
        <w:t>₃×</w:t>
      </w:r>
      <w:proofErr w:type="spellStart"/>
      <w:r w:rsidRPr="00D45157">
        <w:rPr>
          <w:rFonts w:asciiTheme="majorBidi" w:eastAsia="Courier New" w:hAnsiTheme="majorBidi" w:cstheme="majorBidi"/>
          <w:b/>
          <w:bCs/>
          <w:color w:val="047857"/>
          <w:sz w:val="24"/>
          <w:szCs w:val="24"/>
          <w:lang w:val="en-US"/>
        </w:rPr>
        <w:t>car_age</w:t>
      </w:r>
      <w:proofErr w:type="spellEnd"/>
      <w:r w:rsidRPr="00D45157">
        <w:rPr>
          <w:rFonts w:asciiTheme="majorBidi" w:eastAsia="Courier New" w:hAnsiTheme="majorBidi" w:cstheme="majorBidi"/>
          <w:b/>
          <w:bCs/>
          <w:color w:val="047857"/>
          <w:sz w:val="24"/>
          <w:szCs w:val="24"/>
          <w:lang w:val="en-US"/>
        </w:rPr>
        <w:t xml:space="preserve"> + ... </w:t>
      </w:r>
      <w:r w:rsidRPr="00D45157">
        <w:rPr>
          <w:rFonts w:asciiTheme="majorBidi" w:eastAsia="Courier New" w:hAnsiTheme="majorBidi" w:cstheme="majorBidi"/>
          <w:b/>
          <w:bCs/>
          <w:color w:val="047857"/>
          <w:sz w:val="24"/>
          <w:szCs w:val="24"/>
        </w:rPr>
        <w:t>+ βₙ×</w:t>
      </w:r>
      <w:proofErr w:type="spellStart"/>
      <w:r w:rsidRPr="00D45157">
        <w:rPr>
          <w:rFonts w:asciiTheme="majorBidi" w:eastAsia="Courier New" w:hAnsiTheme="majorBidi" w:cstheme="majorBidi"/>
          <w:b/>
          <w:bCs/>
          <w:color w:val="047857"/>
          <w:sz w:val="24"/>
          <w:szCs w:val="24"/>
        </w:rPr>
        <w:t>brand_encoded</w:t>
      </w:r>
      <w:proofErr w:type="spellEnd"/>
    </w:p>
    <w:p w14:paraId="06C4CA53"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Avantages : </w:t>
      </w:r>
      <w:r w:rsidRPr="00D45157">
        <w:rPr>
          <w:rFonts w:asciiTheme="majorBidi" w:hAnsiTheme="majorBidi" w:cstheme="majorBidi"/>
          <w:color w:val="1C1917"/>
          <w:sz w:val="24"/>
          <w:szCs w:val="24"/>
        </w:rPr>
        <w:t>(1) Très rapide à entraîner. (2) Coefficients directement interprétables : βᵢ = impact d'une unité de la variable i sur le prix. (3) Sert de référence minimale : tout modèle plus complexe doit la surpasser pour justifier sa complexité.</w:t>
      </w:r>
    </w:p>
    <w:p w14:paraId="46928301"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Limitations : </w:t>
      </w:r>
      <w:r w:rsidRPr="00D45157">
        <w:rPr>
          <w:rFonts w:asciiTheme="majorBidi" w:hAnsiTheme="majorBidi" w:cstheme="majorBidi"/>
          <w:color w:val="1C1917"/>
          <w:sz w:val="24"/>
          <w:szCs w:val="24"/>
        </w:rPr>
        <w:t xml:space="preserve">(1) Suppose la linéarité — échoue si les relations sont non-linéaires. (2) Sensible aux </w:t>
      </w:r>
      <w:proofErr w:type="spellStart"/>
      <w:r w:rsidRPr="00D45157">
        <w:rPr>
          <w:rFonts w:asciiTheme="majorBidi" w:hAnsiTheme="majorBidi" w:cstheme="majorBidi"/>
          <w:color w:val="1C1917"/>
          <w:sz w:val="24"/>
          <w:szCs w:val="24"/>
        </w:rPr>
        <w:t>outliers</w:t>
      </w:r>
      <w:proofErr w:type="spellEnd"/>
      <w:r w:rsidRPr="00D45157">
        <w:rPr>
          <w:rFonts w:asciiTheme="majorBidi" w:hAnsiTheme="majorBidi" w:cstheme="majorBidi"/>
          <w:color w:val="1C1917"/>
          <w:sz w:val="24"/>
          <w:szCs w:val="24"/>
        </w:rPr>
        <w:t xml:space="preserve"> et à la </w:t>
      </w:r>
      <w:proofErr w:type="spellStart"/>
      <w:r w:rsidRPr="00D45157">
        <w:rPr>
          <w:rFonts w:asciiTheme="majorBidi" w:hAnsiTheme="majorBidi" w:cstheme="majorBidi"/>
          <w:color w:val="1C1917"/>
          <w:sz w:val="24"/>
          <w:szCs w:val="24"/>
        </w:rPr>
        <w:t>multicolinéarité</w:t>
      </w:r>
      <w:proofErr w:type="spellEnd"/>
      <w:r w:rsidRPr="00D45157">
        <w:rPr>
          <w:rFonts w:asciiTheme="majorBidi" w:hAnsiTheme="majorBidi" w:cstheme="majorBidi"/>
          <w:color w:val="1C1917"/>
          <w:sz w:val="24"/>
          <w:szCs w:val="24"/>
        </w:rPr>
        <w:t>. (3) Suppose que les résidus suivent une distribution normale.</w:t>
      </w:r>
    </w:p>
    <w:p w14:paraId="7DB8A7AF"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Pourquoi cette </w:t>
      </w:r>
      <w:proofErr w:type="spellStart"/>
      <w:r w:rsidRPr="00D45157">
        <w:rPr>
          <w:rFonts w:asciiTheme="majorBidi" w:hAnsiTheme="majorBidi" w:cstheme="majorBidi"/>
          <w:b/>
          <w:bCs/>
          <w:color w:val="1C1917"/>
          <w:sz w:val="24"/>
          <w:szCs w:val="24"/>
        </w:rPr>
        <w:t>baseline</w:t>
      </w:r>
      <w:proofErr w:type="spellEnd"/>
      <w:r w:rsidRPr="00D45157">
        <w:rPr>
          <w:rFonts w:asciiTheme="majorBidi" w:hAnsiTheme="majorBidi" w:cstheme="majorBidi"/>
          <w:b/>
          <w:bCs/>
          <w:color w:val="1C1917"/>
          <w:sz w:val="24"/>
          <w:szCs w:val="24"/>
        </w:rPr>
        <w:t xml:space="preserve"> ? </w:t>
      </w:r>
      <w:r w:rsidRPr="00D45157">
        <w:rPr>
          <w:rFonts w:asciiTheme="majorBidi" w:hAnsiTheme="majorBidi" w:cstheme="majorBidi"/>
          <w:color w:val="1C1917"/>
          <w:sz w:val="24"/>
          <w:szCs w:val="24"/>
        </w:rPr>
        <w:t xml:space="preserve">La Régression Linéaire est l'algorithme le plus simple en régression supervisée. Si notre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ne contient pas de relations non-linéaires complexes, elle devrait déjà donner de bons résultats. Si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fait beaucoup mieux, cela prouve que les relations sont non-linéaires et que la complexité additionnelle est justifiée.</w:t>
      </w:r>
    </w:p>
    <w:p w14:paraId="3005DB1D" w14:textId="77777777" w:rsidR="00FC7D9B" w:rsidRPr="00D45157" w:rsidRDefault="00FC7D9B" w:rsidP="00D45157">
      <w:pPr>
        <w:spacing w:after="80" w:line="360" w:lineRule="auto"/>
        <w:jc w:val="both"/>
        <w:rPr>
          <w:rFonts w:asciiTheme="majorBidi" w:hAnsiTheme="majorBidi" w:cstheme="majorBidi"/>
          <w:sz w:val="24"/>
          <w:szCs w:val="24"/>
        </w:rPr>
      </w:pPr>
    </w:p>
    <w:p w14:paraId="6BB3A8CC" w14:textId="77777777" w:rsidR="00FC7D9B" w:rsidRPr="00D45157" w:rsidRDefault="00000000" w:rsidP="00D45157">
      <w:pPr>
        <w:pStyle w:val="Titre3"/>
        <w:spacing w:line="360" w:lineRule="auto"/>
        <w:jc w:val="both"/>
        <w:rPr>
          <w:rFonts w:asciiTheme="majorBidi" w:hAnsiTheme="majorBidi" w:cstheme="majorBidi"/>
        </w:rPr>
      </w:pPr>
      <w:bookmarkStart w:id="16" w:name="_Toc232199053"/>
      <w:r w:rsidRPr="00D45157">
        <w:rPr>
          <w:rFonts w:asciiTheme="majorBidi" w:hAnsiTheme="majorBidi" w:cstheme="majorBidi"/>
        </w:rPr>
        <w:t>Algorithme 2 — Random Forest (Forêt Aléatoire)</w:t>
      </w:r>
      <w:bookmarkEnd w:id="16"/>
    </w:p>
    <w:p w14:paraId="665F7BF7"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Type : </w:t>
      </w:r>
      <w:r w:rsidRPr="00D45157">
        <w:rPr>
          <w:rFonts w:asciiTheme="majorBidi" w:hAnsiTheme="majorBidi" w:cstheme="majorBidi"/>
          <w:color w:val="1C1917"/>
          <w:sz w:val="24"/>
          <w:szCs w:val="24"/>
        </w:rPr>
        <w:t>Méthode d'ensemble — Bagging</w:t>
      </w:r>
    </w:p>
    <w:p w14:paraId="78239542"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Principe : </w:t>
      </w:r>
      <w:r w:rsidRPr="00D45157">
        <w:rPr>
          <w:rFonts w:asciiTheme="majorBidi" w:hAnsiTheme="majorBidi" w:cstheme="majorBidi"/>
          <w:color w:val="1C1917"/>
          <w:sz w:val="24"/>
          <w:szCs w:val="24"/>
        </w:rPr>
        <w:t>Random Forest construit de nombreux arbres de décision indépendants (</w:t>
      </w:r>
      <w:proofErr w:type="spellStart"/>
      <w:r w:rsidRPr="00D45157">
        <w:rPr>
          <w:rFonts w:asciiTheme="majorBidi" w:hAnsiTheme="majorBidi" w:cstheme="majorBidi"/>
          <w:color w:val="1C1917"/>
          <w:sz w:val="24"/>
          <w:szCs w:val="24"/>
        </w:rPr>
        <w:t>n_estimators</w:t>
      </w:r>
      <w:proofErr w:type="spellEnd"/>
      <w:r w:rsidRPr="00D45157">
        <w:rPr>
          <w:rFonts w:asciiTheme="majorBidi" w:hAnsiTheme="majorBidi" w:cstheme="majorBidi"/>
          <w:color w:val="1C1917"/>
          <w:sz w:val="24"/>
          <w:szCs w:val="24"/>
        </w:rPr>
        <w:t>), chacun entraîné sur un sous-échantillon aléatoire des données (</w:t>
      </w:r>
      <w:proofErr w:type="spellStart"/>
      <w:r w:rsidRPr="00D45157">
        <w:rPr>
          <w:rFonts w:asciiTheme="majorBidi" w:hAnsiTheme="majorBidi" w:cstheme="majorBidi"/>
          <w:color w:val="1C1917"/>
          <w:sz w:val="24"/>
          <w:szCs w:val="24"/>
        </w:rPr>
        <w:t>bootstrap</w:t>
      </w:r>
      <w:proofErr w:type="spellEnd"/>
      <w:r w:rsidRPr="00D45157">
        <w:rPr>
          <w:rFonts w:asciiTheme="majorBidi" w:hAnsiTheme="majorBidi" w:cstheme="majorBidi"/>
          <w:color w:val="1C1917"/>
          <w:sz w:val="24"/>
          <w:szCs w:val="24"/>
        </w:rPr>
        <w:t xml:space="preserve">) et un sous-ensemble aléatoire des </w:t>
      </w:r>
      <w:proofErr w:type="spellStart"/>
      <w:r w:rsidRPr="00D45157">
        <w:rPr>
          <w:rFonts w:asciiTheme="majorBidi" w:hAnsiTheme="majorBidi" w:cstheme="majorBidi"/>
          <w:color w:val="1C1917"/>
          <w:sz w:val="24"/>
          <w:szCs w:val="24"/>
        </w:rPr>
        <w:t>features</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feature</w:t>
      </w:r>
      <w:proofErr w:type="spellEnd"/>
      <w:r w:rsidRPr="00D45157">
        <w:rPr>
          <w:rFonts w:asciiTheme="majorBidi" w:hAnsiTheme="majorBidi" w:cstheme="majorBidi"/>
          <w:color w:val="1C1917"/>
          <w:sz w:val="24"/>
          <w:szCs w:val="24"/>
        </w:rPr>
        <w:t xml:space="preserve"> sampling). La prédiction finale est la MOYENNE des prédictions de tous les arbres.</w:t>
      </w:r>
    </w:p>
    <w:p w14:paraId="0821FFB6"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r w:rsidRPr="00D45157">
        <w:rPr>
          <w:rFonts w:asciiTheme="majorBidi" w:eastAsia="Courier New" w:hAnsiTheme="majorBidi" w:cstheme="majorBidi"/>
          <w:b/>
          <w:bCs/>
          <w:color w:val="047857"/>
          <w:sz w:val="24"/>
          <w:szCs w:val="24"/>
        </w:rPr>
        <w:t xml:space="preserve">Prédiction RF = (1/N) × Σᵢ </w:t>
      </w:r>
      <w:proofErr w:type="spellStart"/>
      <w:r w:rsidRPr="00D45157">
        <w:rPr>
          <w:rFonts w:asciiTheme="majorBidi" w:eastAsia="Courier New" w:hAnsiTheme="majorBidi" w:cstheme="majorBidi"/>
          <w:b/>
          <w:bCs/>
          <w:color w:val="047857"/>
          <w:sz w:val="24"/>
          <w:szCs w:val="24"/>
        </w:rPr>
        <w:t>Arbre_i</w:t>
      </w:r>
      <w:proofErr w:type="spellEnd"/>
      <w:r w:rsidRPr="00D45157">
        <w:rPr>
          <w:rFonts w:asciiTheme="majorBidi" w:eastAsia="Courier New" w:hAnsiTheme="majorBidi" w:cstheme="majorBidi"/>
          <w:b/>
          <w:bCs/>
          <w:color w:val="047857"/>
          <w:sz w:val="24"/>
          <w:szCs w:val="24"/>
        </w:rPr>
        <w:t>(X</w:t>
      </w:r>
      <w:proofErr w:type="gramStart"/>
      <w:r w:rsidRPr="00D45157">
        <w:rPr>
          <w:rFonts w:asciiTheme="majorBidi" w:eastAsia="Courier New" w:hAnsiTheme="majorBidi" w:cstheme="majorBidi"/>
          <w:b/>
          <w:bCs/>
          <w:color w:val="047857"/>
          <w:sz w:val="24"/>
          <w:szCs w:val="24"/>
        </w:rPr>
        <w:t>)  [</w:t>
      </w:r>
      <w:proofErr w:type="gramEnd"/>
      <w:r w:rsidRPr="00D45157">
        <w:rPr>
          <w:rFonts w:asciiTheme="majorBidi" w:eastAsia="Courier New" w:hAnsiTheme="majorBidi" w:cstheme="majorBidi"/>
          <w:b/>
          <w:bCs/>
          <w:color w:val="047857"/>
          <w:sz w:val="24"/>
          <w:szCs w:val="24"/>
        </w:rPr>
        <w:t>N = nombre d'arbres]</w:t>
      </w:r>
    </w:p>
    <w:p w14:paraId="1B5BB0FA"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Avantages : </w:t>
      </w:r>
      <w:r w:rsidRPr="00D45157">
        <w:rPr>
          <w:rFonts w:asciiTheme="majorBidi" w:hAnsiTheme="majorBidi" w:cstheme="majorBidi"/>
          <w:color w:val="1C1917"/>
          <w:sz w:val="24"/>
          <w:szCs w:val="24"/>
        </w:rPr>
        <w:t xml:space="preserve">(1) Capture les relations NON-LINÉAIRES que la Régression Linéaire rate. (2) Robuste aux </w:t>
      </w:r>
      <w:proofErr w:type="spellStart"/>
      <w:r w:rsidRPr="00D45157">
        <w:rPr>
          <w:rFonts w:asciiTheme="majorBidi" w:hAnsiTheme="majorBidi" w:cstheme="majorBidi"/>
          <w:color w:val="1C1917"/>
          <w:sz w:val="24"/>
          <w:szCs w:val="24"/>
        </w:rPr>
        <w:t>outliers</w:t>
      </w:r>
      <w:proofErr w:type="spellEnd"/>
      <w:r w:rsidRPr="00D45157">
        <w:rPr>
          <w:rFonts w:asciiTheme="majorBidi" w:hAnsiTheme="majorBidi" w:cstheme="majorBidi"/>
          <w:color w:val="1C1917"/>
          <w:sz w:val="24"/>
          <w:szCs w:val="24"/>
        </w:rPr>
        <w:t xml:space="preserve"> grâce au </w:t>
      </w:r>
      <w:proofErr w:type="spellStart"/>
      <w:r w:rsidRPr="00D45157">
        <w:rPr>
          <w:rFonts w:asciiTheme="majorBidi" w:hAnsiTheme="majorBidi" w:cstheme="majorBidi"/>
          <w:color w:val="1C1917"/>
          <w:sz w:val="24"/>
          <w:szCs w:val="24"/>
        </w:rPr>
        <w:t>bootstrap</w:t>
      </w:r>
      <w:proofErr w:type="spellEnd"/>
      <w:r w:rsidRPr="00D45157">
        <w:rPr>
          <w:rFonts w:asciiTheme="majorBidi" w:hAnsiTheme="majorBidi" w:cstheme="majorBidi"/>
          <w:color w:val="1C1917"/>
          <w:sz w:val="24"/>
          <w:szCs w:val="24"/>
        </w:rPr>
        <w:t xml:space="preserve"> — un </w:t>
      </w:r>
      <w:proofErr w:type="spellStart"/>
      <w:r w:rsidRPr="00D45157">
        <w:rPr>
          <w:rFonts w:asciiTheme="majorBidi" w:hAnsiTheme="majorBidi" w:cstheme="majorBidi"/>
          <w:color w:val="1C1917"/>
          <w:sz w:val="24"/>
          <w:szCs w:val="24"/>
        </w:rPr>
        <w:t>outlier</w:t>
      </w:r>
      <w:proofErr w:type="spellEnd"/>
      <w:r w:rsidRPr="00D45157">
        <w:rPr>
          <w:rFonts w:asciiTheme="majorBidi" w:hAnsiTheme="majorBidi" w:cstheme="majorBidi"/>
          <w:color w:val="1C1917"/>
          <w:sz w:val="24"/>
          <w:szCs w:val="24"/>
        </w:rPr>
        <w:t xml:space="preserve"> n'affecte que les arbres qui l'ont tiré. (3) Fournit une mesure native de l'importance des </w:t>
      </w:r>
      <w:proofErr w:type="spellStart"/>
      <w:r w:rsidRPr="00D45157">
        <w:rPr>
          <w:rFonts w:asciiTheme="majorBidi" w:hAnsiTheme="majorBidi" w:cstheme="majorBidi"/>
          <w:color w:val="1C1917"/>
          <w:sz w:val="24"/>
          <w:szCs w:val="24"/>
        </w:rPr>
        <w:t>features</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feature_importances</w:t>
      </w:r>
      <w:proofErr w:type="spellEnd"/>
      <w:r w:rsidRPr="00D45157">
        <w:rPr>
          <w:rFonts w:asciiTheme="majorBidi" w:hAnsiTheme="majorBidi" w:cstheme="majorBidi"/>
          <w:color w:val="1C1917"/>
          <w:sz w:val="24"/>
          <w:szCs w:val="24"/>
        </w:rPr>
        <w:t>_). (4) Peu de risque d'</w:t>
      </w:r>
      <w:proofErr w:type="spellStart"/>
      <w:r w:rsidRPr="00D45157">
        <w:rPr>
          <w:rFonts w:asciiTheme="majorBidi" w:hAnsiTheme="majorBidi" w:cstheme="majorBidi"/>
          <w:color w:val="1C1917"/>
          <w:sz w:val="24"/>
          <w:szCs w:val="24"/>
        </w:rPr>
        <w:t>overfitting</w:t>
      </w:r>
      <w:proofErr w:type="spellEnd"/>
      <w:r w:rsidRPr="00D45157">
        <w:rPr>
          <w:rFonts w:asciiTheme="majorBidi" w:hAnsiTheme="majorBidi" w:cstheme="majorBidi"/>
          <w:color w:val="1C1917"/>
          <w:sz w:val="24"/>
          <w:szCs w:val="24"/>
        </w:rPr>
        <w:t xml:space="preserve"> grâce à la diversité des arbres.</w:t>
      </w:r>
    </w:p>
    <w:p w14:paraId="27A121B7"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lastRenderedPageBreak/>
        <w:t xml:space="preserve">Limitations : </w:t>
      </w:r>
      <w:r w:rsidRPr="00D45157">
        <w:rPr>
          <w:rFonts w:asciiTheme="majorBidi" w:hAnsiTheme="majorBidi" w:cstheme="majorBidi"/>
          <w:color w:val="1C1917"/>
          <w:sz w:val="24"/>
          <w:szCs w:val="24"/>
        </w:rPr>
        <w:t>(1) Modèle "boîte noire" moins interprétable que la régression linéaire. (2) Lent à entraîner avec de nombreux arbres. (3) Peut souffrir d'</w:t>
      </w:r>
      <w:proofErr w:type="spellStart"/>
      <w:r w:rsidRPr="00D45157">
        <w:rPr>
          <w:rFonts w:asciiTheme="majorBidi" w:hAnsiTheme="majorBidi" w:cstheme="majorBidi"/>
          <w:color w:val="1C1917"/>
          <w:sz w:val="24"/>
          <w:szCs w:val="24"/>
        </w:rPr>
        <w:t>overfitting</w:t>
      </w:r>
      <w:proofErr w:type="spellEnd"/>
      <w:r w:rsidRPr="00D45157">
        <w:rPr>
          <w:rFonts w:asciiTheme="majorBidi" w:hAnsiTheme="majorBidi" w:cstheme="majorBidi"/>
          <w:color w:val="1C1917"/>
          <w:sz w:val="24"/>
          <w:szCs w:val="24"/>
        </w:rPr>
        <w:t xml:space="preserve"> si les arbres sont trop profonds.</w:t>
      </w:r>
    </w:p>
    <w:p w14:paraId="6B973A7A" w14:textId="77777777" w:rsidR="00FC7D9B" w:rsidRPr="00D45157" w:rsidRDefault="00FC7D9B" w:rsidP="00D45157">
      <w:pPr>
        <w:spacing w:after="80" w:line="360" w:lineRule="auto"/>
        <w:jc w:val="both"/>
        <w:rPr>
          <w:rFonts w:asciiTheme="majorBidi" w:hAnsiTheme="majorBidi" w:cstheme="majorBidi"/>
          <w:sz w:val="24"/>
          <w:szCs w:val="24"/>
        </w:rPr>
      </w:pPr>
    </w:p>
    <w:p w14:paraId="23AB41B9" w14:textId="77777777" w:rsidR="00FC7D9B" w:rsidRPr="00D45157" w:rsidRDefault="00000000" w:rsidP="00D45157">
      <w:pPr>
        <w:pStyle w:val="Titre3"/>
        <w:spacing w:line="360" w:lineRule="auto"/>
        <w:jc w:val="both"/>
        <w:rPr>
          <w:rFonts w:asciiTheme="majorBidi" w:hAnsiTheme="majorBidi" w:cstheme="majorBidi"/>
          <w:lang w:val="en-US"/>
        </w:rPr>
      </w:pPr>
      <w:bookmarkStart w:id="17" w:name="_Toc232199054"/>
      <w:proofErr w:type="spellStart"/>
      <w:r w:rsidRPr="00D45157">
        <w:rPr>
          <w:rFonts w:asciiTheme="majorBidi" w:hAnsiTheme="majorBidi" w:cstheme="majorBidi"/>
          <w:lang w:val="en-US"/>
        </w:rPr>
        <w:t>Algorithme</w:t>
      </w:r>
      <w:proofErr w:type="spellEnd"/>
      <w:r w:rsidRPr="00D45157">
        <w:rPr>
          <w:rFonts w:asciiTheme="majorBidi" w:hAnsiTheme="majorBidi" w:cstheme="majorBidi"/>
          <w:lang w:val="en-US"/>
        </w:rPr>
        <w:t xml:space="preserve"> 3 — </w:t>
      </w:r>
      <w:proofErr w:type="spellStart"/>
      <w:r w:rsidRPr="00D45157">
        <w:rPr>
          <w:rFonts w:asciiTheme="majorBidi" w:hAnsiTheme="majorBidi" w:cstheme="majorBidi"/>
          <w:lang w:val="en-US"/>
        </w:rPr>
        <w:t>XGBoost</w:t>
      </w:r>
      <w:proofErr w:type="spellEnd"/>
      <w:r w:rsidRPr="00D45157">
        <w:rPr>
          <w:rFonts w:asciiTheme="majorBidi" w:hAnsiTheme="majorBidi" w:cstheme="majorBidi"/>
          <w:lang w:val="en-US"/>
        </w:rPr>
        <w:t xml:space="preserve"> (</w:t>
      </w:r>
      <w:proofErr w:type="spellStart"/>
      <w:r w:rsidRPr="00D45157">
        <w:rPr>
          <w:rFonts w:asciiTheme="majorBidi" w:hAnsiTheme="majorBidi" w:cstheme="majorBidi"/>
          <w:lang w:val="en-US"/>
        </w:rPr>
        <w:t>eXtreme</w:t>
      </w:r>
      <w:proofErr w:type="spellEnd"/>
      <w:r w:rsidRPr="00D45157">
        <w:rPr>
          <w:rFonts w:asciiTheme="majorBidi" w:hAnsiTheme="majorBidi" w:cstheme="majorBidi"/>
          <w:lang w:val="en-US"/>
        </w:rPr>
        <w:t xml:space="preserve"> Gradient Boosting)</w:t>
      </w:r>
      <w:bookmarkEnd w:id="17"/>
    </w:p>
    <w:p w14:paraId="7C052328"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Type : </w:t>
      </w:r>
      <w:r w:rsidRPr="00D45157">
        <w:rPr>
          <w:rFonts w:asciiTheme="majorBidi" w:hAnsiTheme="majorBidi" w:cstheme="majorBidi"/>
          <w:color w:val="1C1917"/>
          <w:sz w:val="24"/>
          <w:szCs w:val="24"/>
        </w:rPr>
        <w:t xml:space="preserve">Méthode d'ensemble — </w:t>
      </w:r>
      <w:proofErr w:type="spellStart"/>
      <w:r w:rsidRPr="00D45157">
        <w:rPr>
          <w:rFonts w:asciiTheme="majorBidi" w:hAnsiTheme="majorBidi" w:cstheme="majorBidi"/>
          <w:color w:val="1C1917"/>
          <w:sz w:val="24"/>
          <w:szCs w:val="24"/>
        </w:rPr>
        <w:t>Boosting</w:t>
      </w:r>
      <w:proofErr w:type="spellEnd"/>
      <w:r w:rsidRPr="00D45157">
        <w:rPr>
          <w:rFonts w:asciiTheme="majorBidi" w:hAnsiTheme="majorBidi" w:cstheme="majorBidi"/>
          <w:color w:val="1C1917"/>
          <w:sz w:val="24"/>
          <w:szCs w:val="24"/>
        </w:rPr>
        <w:t xml:space="preserve"> séquentiel</w:t>
      </w:r>
    </w:p>
    <w:p w14:paraId="6C22A446"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Principe : </w:t>
      </w:r>
      <w:r w:rsidRPr="00D45157">
        <w:rPr>
          <w:rFonts w:asciiTheme="majorBidi" w:hAnsiTheme="majorBidi" w:cstheme="majorBidi"/>
          <w:color w:val="1C1917"/>
          <w:sz w:val="24"/>
          <w:szCs w:val="24"/>
        </w:rPr>
        <w:t xml:space="preserve">Contrairement à Random Forest (arbres en parallèle),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construit les arbres SÉQUENTIELLEMENT. Chaque nouvel arbre est entraîné pour corriger les ERREURS résiduelles de l'ensemble des arbres précédents. Le "gradient" dans le nom désigne l'utilisation du gradient de la fonction de perte pour guider la construction des arbres.</w:t>
      </w:r>
    </w:p>
    <w:p w14:paraId="0804FD41"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proofErr w:type="spellStart"/>
      <w:r w:rsidRPr="00D45157">
        <w:rPr>
          <w:rFonts w:asciiTheme="majorBidi" w:eastAsia="Courier New" w:hAnsiTheme="majorBidi" w:cstheme="majorBidi"/>
          <w:b/>
          <w:bCs/>
          <w:color w:val="047857"/>
          <w:sz w:val="24"/>
          <w:szCs w:val="24"/>
        </w:rPr>
        <w:t>F_k</w:t>
      </w:r>
      <w:proofErr w:type="spellEnd"/>
      <w:r w:rsidRPr="00D45157">
        <w:rPr>
          <w:rFonts w:asciiTheme="majorBidi" w:eastAsia="Courier New" w:hAnsiTheme="majorBidi" w:cstheme="majorBidi"/>
          <w:b/>
          <w:bCs/>
          <w:color w:val="047857"/>
          <w:sz w:val="24"/>
          <w:szCs w:val="24"/>
        </w:rPr>
        <w:t>(x) = F_{k-</w:t>
      </w:r>
      <w:proofErr w:type="gramStart"/>
      <w:r w:rsidRPr="00D45157">
        <w:rPr>
          <w:rFonts w:asciiTheme="majorBidi" w:eastAsia="Courier New" w:hAnsiTheme="majorBidi" w:cstheme="majorBidi"/>
          <w:b/>
          <w:bCs/>
          <w:color w:val="047857"/>
          <w:sz w:val="24"/>
          <w:szCs w:val="24"/>
        </w:rPr>
        <w:t>1}(</w:t>
      </w:r>
      <w:proofErr w:type="gramEnd"/>
      <w:r w:rsidRPr="00D45157">
        <w:rPr>
          <w:rFonts w:asciiTheme="majorBidi" w:eastAsia="Courier New" w:hAnsiTheme="majorBidi" w:cstheme="majorBidi"/>
          <w:b/>
          <w:bCs/>
          <w:color w:val="047857"/>
          <w:sz w:val="24"/>
          <w:szCs w:val="24"/>
        </w:rPr>
        <w:t xml:space="preserve">x) + η × </w:t>
      </w:r>
      <w:proofErr w:type="spellStart"/>
      <w:r w:rsidRPr="00D45157">
        <w:rPr>
          <w:rFonts w:asciiTheme="majorBidi" w:eastAsia="Courier New" w:hAnsiTheme="majorBidi" w:cstheme="majorBidi"/>
          <w:b/>
          <w:bCs/>
          <w:color w:val="047857"/>
          <w:sz w:val="24"/>
          <w:szCs w:val="24"/>
        </w:rPr>
        <w:t>h_k</w:t>
      </w:r>
      <w:proofErr w:type="spellEnd"/>
      <w:r w:rsidRPr="00D45157">
        <w:rPr>
          <w:rFonts w:asciiTheme="majorBidi" w:eastAsia="Courier New" w:hAnsiTheme="majorBidi" w:cstheme="majorBidi"/>
          <w:b/>
          <w:bCs/>
          <w:color w:val="047857"/>
          <w:sz w:val="24"/>
          <w:szCs w:val="24"/>
        </w:rPr>
        <w:t xml:space="preserve">(x) où η = </w:t>
      </w:r>
      <w:proofErr w:type="spellStart"/>
      <w:r w:rsidRPr="00D45157">
        <w:rPr>
          <w:rFonts w:asciiTheme="majorBidi" w:eastAsia="Courier New" w:hAnsiTheme="majorBidi" w:cstheme="majorBidi"/>
          <w:b/>
          <w:bCs/>
          <w:color w:val="047857"/>
          <w:sz w:val="24"/>
          <w:szCs w:val="24"/>
        </w:rPr>
        <w:t>learning_rate</w:t>
      </w:r>
      <w:proofErr w:type="spellEnd"/>
      <w:r w:rsidRPr="00D45157">
        <w:rPr>
          <w:rFonts w:asciiTheme="majorBidi" w:eastAsia="Courier New" w:hAnsiTheme="majorBidi" w:cstheme="majorBidi"/>
          <w:b/>
          <w:bCs/>
          <w:color w:val="047857"/>
          <w:sz w:val="24"/>
          <w:szCs w:val="24"/>
        </w:rPr>
        <w:t xml:space="preserve">, </w:t>
      </w:r>
      <w:proofErr w:type="spellStart"/>
      <w:r w:rsidRPr="00D45157">
        <w:rPr>
          <w:rFonts w:asciiTheme="majorBidi" w:eastAsia="Courier New" w:hAnsiTheme="majorBidi" w:cstheme="majorBidi"/>
          <w:b/>
          <w:bCs/>
          <w:color w:val="047857"/>
          <w:sz w:val="24"/>
          <w:szCs w:val="24"/>
        </w:rPr>
        <w:t>h_k</w:t>
      </w:r>
      <w:proofErr w:type="spellEnd"/>
      <w:r w:rsidRPr="00D45157">
        <w:rPr>
          <w:rFonts w:asciiTheme="majorBidi" w:eastAsia="Courier New" w:hAnsiTheme="majorBidi" w:cstheme="majorBidi"/>
          <w:b/>
          <w:bCs/>
          <w:color w:val="047857"/>
          <w:sz w:val="24"/>
          <w:szCs w:val="24"/>
        </w:rPr>
        <w:t xml:space="preserve"> = nouvel arbre corrigeant les erreurs de F_{k-1}</w:t>
      </w:r>
    </w:p>
    <w:p w14:paraId="427468C6"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Avantages : </w:t>
      </w:r>
      <w:r w:rsidRPr="00D45157">
        <w:rPr>
          <w:rFonts w:asciiTheme="majorBidi" w:hAnsiTheme="majorBidi" w:cstheme="majorBidi"/>
          <w:color w:val="1C1917"/>
          <w:sz w:val="24"/>
          <w:szCs w:val="24"/>
        </w:rPr>
        <w:t xml:space="preserve">(1) Généralement plus précis que Random Forest car le </w:t>
      </w:r>
      <w:proofErr w:type="spellStart"/>
      <w:r w:rsidRPr="00D45157">
        <w:rPr>
          <w:rFonts w:asciiTheme="majorBidi" w:hAnsiTheme="majorBidi" w:cstheme="majorBidi"/>
          <w:color w:val="1C1917"/>
          <w:sz w:val="24"/>
          <w:szCs w:val="24"/>
        </w:rPr>
        <w:t>boosting</w:t>
      </w:r>
      <w:proofErr w:type="spellEnd"/>
      <w:r w:rsidRPr="00D45157">
        <w:rPr>
          <w:rFonts w:asciiTheme="majorBidi" w:hAnsiTheme="majorBidi" w:cstheme="majorBidi"/>
          <w:color w:val="1C1917"/>
          <w:sz w:val="24"/>
          <w:szCs w:val="24"/>
        </w:rPr>
        <w:t xml:space="preserve"> corrige itérativement les erreurs. (2) Régularisation intégrée (L1 alpha, L2 lambda) qui prévient l'</w:t>
      </w:r>
      <w:proofErr w:type="spellStart"/>
      <w:r w:rsidRPr="00D45157">
        <w:rPr>
          <w:rFonts w:asciiTheme="majorBidi" w:hAnsiTheme="majorBidi" w:cstheme="majorBidi"/>
          <w:color w:val="1C1917"/>
          <w:sz w:val="24"/>
          <w:szCs w:val="24"/>
        </w:rPr>
        <w:t>overfitting</w:t>
      </w:r>
      <w:proofErr w:type="spellEnd"/>
      <w:r w:rsidRPr="00D45157">
        <w:rPr>
          <w:rFonts w:asciiTheme="majorBidi" w:hAnsiTheme="majorBidi" w:cstheme="majorBidi"/>
          <w:color w:val="1C1917"/>
          <w:sz w:val="24"/>
          <w:szCs w:val="24"/>
        </w:rPr>
        <w:t xml:space="preserve">. (3) Gère nativement les valeurs manquantes. (4) Très performant sur les données tabulaires — algorithme dominant dans les compétitions </w:t>
      </w:r>
      <w:proofErr w:type="spellStart"/>
      <w:r w:rsidRPr="00D45157">
        <w:rPr>
          <w:rFonts w:asciiTheme="majorBidi" w:hAnsiTheme="majorBidi" w:cstheme="majorBidi"/>
          <w:color w:val="1C1917"/>
          <w:sz w:val="24"/>
          <w:szCs w:val="24"/>
        </w:rPr>
        <w:t>Kaggle</w:t>
      </w:r>
      <w:proofErr w:type="spellEnd"/>
      <w:r w:rsidRPr="00D45157">
        <w:rPr>
          <w:rFonts w:asciiTheme="majorBidi" w:hAnsiTheme="majorBidi" w:cstheme="majorBidi"/>
          <w:color w:val="1C1917"/>
          <w:sz w:val="24"/>
          <w:szCs w:val="24"/>
        </w:rPr>
        <w:t>.</w:t>
      </w:r>
    </w:p>
    <w:p w14:paraId="06E45CAF"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Limitations : </w:t>
      </w:r>
      <w:r w:rsidRPr="00D45157">
        <w:rPr>
          <w:rFonts w:asciiTheme="majorBidi" w:hAnsiTheme="majorBidi" w:cstheme="majorBidi"/>
          <w:color w:val="1C1917"/>
          <w:sz w:val="24"/>
          <w:szCs w:val="24"/>
        </w:rPr>
        <w:t>(1) Plus sensible aux hyperparamètres que Random Forest. (2) Risque d'</w:t>
      </w:r>
      <w:proofErr w:type="spellStart"/>
      <w:r w:rsidRPr="00D45157">
        <w:rPr>
          <w:rFonts w:asciiTheme="majorBidi" w:hAnsiTheme="majorBidi" w:cstheme="majorBidi"/>
          <w:color w:val="1C1917"/>
          <w:sz w:val="24"/>
          <w:szCs w:val="24"/>
        </w:rPr>
        <w:t>overfitting</w:t>
      </w:r>
      <w:proofErr w:type="spellEnd"/>
      <w:r w:rsidRPr="00D45157">
        <w:rPr>
          <w:rFonts w:asciiTheme="majorBidi" w:hAnsiTheme="majorBidi" w:cstheme="majorBidi"/>
          <w:color w:val="1C1917"/>
          <w:sz w:val="24"/>
          <w:szCs w:val="24"/>
        </w:rPr>
        <w:t xml:space="preserve"> si </w:t>
      </w:r>
      <w:proofErr w:type="spellStart"/>
      <w:r w:rsidRPr="00D45157">
        <w:rPr>
          <w:rFonts w:asciiTheme="majorBidi" w:hAnsiTheme="majorBidi" w:cstheme="majorBidi"/>
          <w:color w:val="1C1917"/>
          <w:sz w:val="24"/>
          <w:szCs w:val="24"/>
        </w:rPr>
        <w:t>learning_rate</w:t>
      </w:r>
      <w:proofErr w:type="spellEnd"/>
      <w:r w:rsidRPr="00D45157">
        <w:rPr>
          <w:rFonts w:asciiTheme="majorBidi" w:hAnsiTheme="majorBidi" w:cstheme="majorBidi"/>
          <w:color w:val="1C1917"/>
          <w:sz w:val="24"/>
          <w:szCs w:val="24"/>
        </w:rPr>
        <w:t xml:space="preserve"> est trop élevé ou </w:t>
      </w:r>
      <w:proofErr w:type="spellStart"/>
      <w:r w:rsidRPr="00D45157">
        <w:rPr>
          <w:rFonts w:asciiTheme="majorBidi" w:hAnsiTheme="majorBidi" w:cstheme="majorBidi"/>
          <w:color w:val="1C1917"/>
          <w:sz w:val="24"/>
          <w:szCs w:val="24"/>
        </w:rPr>
        <w:t>n_estimators</w:t>
      </w:r>
      <w:proofErr w:type="spellEnd"/>
      <w:r w:rsidRPr="00D45157">
        <w:rPr>
          <w:rFonts w:asciiTheme="majorBidi" w:hAnsiTheme="majorBidi" w:cstheme="majorBidi"/>
          <w:color w:val="1C1917"/>
          <w:sz w:val="24"/>
          <w:szCs w:val="24"/>
        </w:rPr>
        <w:t xml:space="preserve"> trop grand.</w:t>
      </w:r>
    </w:p>
    <w:p w14:paraId="01C45682"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Pourquoi </w:t>
      </w:r>
      <w:proofErr w:type="spellStart"/>
      <w:r w:rsidRPr="00D45157">
        <w:rPr>
          <w:rFonts w:asciiTheme="majorBidi" w:hAnsiTheme="majorBidi" w:cstheme="majorBidi"/>
          <w:b/>
          <w:bCs/>
          <w:color w:val="1C1917"/>
          <w:sz w:val="24"/>
          <w:szCs w:val="24"/>
        </w:rPr>
        <w:t>XGBoost</w:t>
      </w:r>
      <w:proofErr w:type="spellEnd"/>
      <w:r w:rsidRPr="00D45157">
        <w:rPr>
          <w:rFonts w:asciiTheme="majorBidi" w:hAnsiTheme="majorBidi" w:cstheme="majorBidi"/>
          <w:b/>
          <w:bCs/>
          <w:color w:val="1C1917"/>
          <w:sz w:val="24"/>
          <w:szCs w:val="24"/>
        </w:rPr>
        <w:t xml:space="preserve"> est attendu meilleur ? </w:t>
      </w:r>
      <w:r w:rsidRPr="00D45157">
        <w:rPr>
          <w:rFonts w:asciiTheme="majorBidi" w:hAnsiTheme="majorBidi" w:cstheme="majorBidi"/>
          <w:color w:val="1C1917"/>
          <w:sz w:val="24"/>
          <w:szCs w:val="24"/>
        </w:rPr>
        <w:t xml:space="preserve">Le </w:t>
      </w:r>
      <w:proofErr w:type="spellStart"/>
      <w:r w:rsidRPr="00D45157">
        <w:rPr>
          <w:rFonts w:asciiTheme="majorBidi" w:hAnsiTheme="majorBidi" w:cstheme="majorBidi"/>
          <w:color w:val="1C1917"/>
          <w:sz w:val="24"/>
          <w:szCs w:val="24"/>
        </w:rPr>
        <w:t>boosting</w:t>
      </w:r>
      <w:proofErr w:type="spellEnd"/>
      <w:r w:rsidRPr="00D45157">
        <w:rPr>
          <w:rFonts w:asciiTheme="majorBidi" w:hAnsiTheme="majorBidi" w:cstheme="majorBidi"/>
          <w:color w:val="1C1917"/>
          <w:sz w:val="24"/>
          <w:szCs w:val="24"/>
        </w:rPr>
        <w:t xml:space="preserve"> séquentiel permet de capturer des relations de plus en plus complexes au fil des itérations. Chaque arbre se spécialise dans les exemples difficiles ratés par les précédents. Sur un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hétérogène comme </w:t>
      </w:r>
      <w:proofErr w:type="spellStart"/>
      <w:r w:rsidRPr="00D45157">
        <w:rPr>
          <w:rFonts w:asciiTheme="majorBidi" w:hAnsiTheme="majorBidi" w:cstheme="majorBidi"/>
          <w:color w:val="1C1917"/>
          <w:sz w:val="24"/>
          <w:szCs w:val="24"/>
        </w:rPr>
        <w:t>CarDekho</w:t>
      </w:r>
      <w:proofErr w:type="spellEnd"/>
      <w:r w:rsidRPr="00D45157">
        <w:rPr>
          <w:rFonts w:asciiTheme="majorBidi" w:hAnsiTheme="majorBidi" w:cstheme="majorBidi"/>
          <w:color w:val="1C1917"/>
          <w:sz w:val="24"/>
          <w:szCs w:val="24"/>
        </w:rPr>
        <w:t xml:space="preserve"> (prix influencés par de nombreux facteurs non-linéaires), ce mécanisme d'apprentissage progressif est très efficace.</w:t>
      </w:r>
    </w:p>
    <w:p w14:paraId="64375DCA" w14:textId="77777777" w:rsidR="00FC7D9B" w:rsidRPr="00D45157" w:rsidRDefault="00FC7D9B" w:rsidP="00D45157">
      <w:pPr>
        <w:spacing w:after="80" w:line="360" w:lineRule="auto"/>
        <w:jc w:val="both"/>
        <w:rPr>
          <w:rFonts w:asciiTheme="majorBidi" w:hAnsiTheme="majorBidi" w:cstheme="majorBidi"/>
          <w:sz w:val="24"/>
          <w:szCs w:val="24"/>
        </w:rPr>
      </w:pPr>
    </w:p>
    <w:p w14:paraId="3B1600CD" w14:textId="77777777" w:rsidR="00FC7D9B" w:rsidRPr="00D45157" w:rsidRDefault="00000000" w:rsidP="00D45157">
      <w:pPr>
        <w:pStyle w:val="Titre3"/>
        <w:spacing w:line="360" w:lineRule="auto"/>
        <w:jc w:val="both"/>
        <w:rPr>
          <w:rFonts w:asciiTheme="majorBidi" w:hAnsiTheme="majorBidi" w:cstheme="majorBidi"/>
        </w:rPr>
      </w:pPr>
      <w:bookmarkStart w:id="18" w:name="_Toc232199055"/>
      <w:r w:rsidRPr="00D45157">
        <w:rPr>
          <w:rFonts w:asciiTheme="majorBidi" w:hAnsiTheme="majorBidi" w:cstheme="majorBidi"/>
        </w:rPr>
        <w:t xml:space="preserve">Algorithme 4 — SVR (Support </w:t>
      </w:r>
      <w:proofErr w:type="spellStart"/>
      <w:r w:rsidRPr="00D45157">
        <w:rPr>
          <w:rFonts w:asciiTheme="majorBidi" w:hAnsiTheme="majorBidi" w:cstheme="majorBidi"/>
        </w:rPr>
        <w:t>Vector</w:t>
      </w:r>
      <w:proofErr w:type="spellEnd"/>
      <w:r w:rsidRPr="00D45157">
        <w:rPr>
          <w:rFonts w:asciiTheme="majorBidi" w:hAnsiTheme="majorBidi" w:cstheme="majorBidi"/>
        </w:rPr>
        <w:t xml:space="preserve"> </w:t>
      </w:r>
      <w:proofErr w:type="spellStart"/>
      <w:r w:rsidRPr="00D45157">
        <w:rPr>
          <w:rFonts w:asciiTheme="majorBidi" w:hAnsiTheme="majorBidi" w:cstheme="majorBidi"/>
        </w:rPr>
        <w:t>Regression</w:t>
      </w:r>
      <w:proofErr w:type="spellEnd"/>
      <w:r w:rsidRPr="00D45157">
        <w:rPr>
          <w:rFonts w:asciiTheme="majorBidi" w:hAnsiTheme="majorBidi" w:cstheme="majorBidi"/>
        </w:rPr>
        <w:t>)</w:t>
      </w:r>
      <w:bookmarkEnd w:id="18"/>
    </w:p>
    <w:p w14:paraId="562990F6"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Type : </w:t>
      </w:r>
      <w:r w:rsidRPr="00D45157">
        <w:rPr>
          <w:rFonts w:asciiTheme="majorBidi" w:hAnsiTheme="majorBidi" w:cstheme="majorBidi"/>
          <w:color w:val="1C1917"/>
          <w:sz w:val="24"/>
          <w:szCs w:val="24"/>
        </w:rPr>
        <w:t>Modèle basé sur les marges — Kernel Methods</w:t>
      </w:r>
    </w:p>
    <w:p w14:paraId="13AB1B11"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Principe : </w:t>
      </w:r>
      <w:r w:rsidRPr="00D45157">
        <w:rPr>
          <w:rFonts w:asciiTheme="majorBidi" w:hAnsiTheme="majorBidi" w:cstheme="majorBidi"/>
          <w:color w:val="1C1917"/>
          <w:sz w:val="24"/>
          <w:szCs w:val="24"/>
        </w:rPr>
        <w:t xml:space="preserve">Le SVR cherche une fonction f(x) qui prédit les valeurs avec une tolérance d'erreur epsilon (tube epsilon). Les observations en dehors du tube contribuent à la fonction de perte. Le noyau RBF (Radial Basis </w:t>
      </w:r>
      <w:proofErr w:type="spellStart"/>
      <w:r w:rsidRPr="00D45157">
        <w:rPr>
          <w:rFonts w:asciiTheme="majorBidi" w:hAnsiTheme="majorBidi" w:cstheme="majorBidi"/>
          <w:color w:val="1C1917"/>
          <w:sz w:val="24"/>
          <w:szCs w:val="24"/>
        </w:rPr>
        <w:t>Function</w:t>
      </w:r>
      <w:proofErr w:type="spellEnd"/>
      <w:r w:rsidRPr="00D45157">
        <w:rPr>
          <w:rFonts w:asciiTheme="majorBidi" w:hAnsiTheme="majorBidi" w:cstheme="majorBidi"/>
          <w:color w:val="1C1917"/>
          <w:sz w:val="24"/>
          <w:szCs w:val="24"/>
        </w:rPr>
        <w:t>) projette implicitement les données dans un espace de dimension supérieure pour modéliser des relations non-linéaires.</w:t>
      </w:r>
    </w:p>
    <w:p w14:paraId="263A0BA8" w14:textId="77777777" w:rsidR="00FC7D9B" w:rsidRPr="00D45157" w:rsidRDefault="00000000" w:rsidP="00D45157">
      <w:pPr>
        <w:pBdr>
          <w:left w:val="single" w:sz="12" w:space="8" w:color="0D6E68"/>
        </w:pBdr>
        <w:shd w:val="clear" w:color="auto" w:fill="F0FDF4"/>
        <w:spacing w:before="120" w:after="120" w:line="360" w:lineRule="auto"/>
        <w:ind w:left="360"/>
        <w:jc w:val="both"/>
        <w:rPr>
          <w:rFonts w:asciiTheme="majorBidi" w:hAnsiTheme="majorBidi" w:cstheme="majorBidi"/>
          <w:sz w:val="24"/>
          <w:szCs w:val="24"/>
        </w:rPr>
      </w:pPr>
      <w:r w:rsidRPr="00D45157">
        <w:rPr>
          <w:rFonts w:asciiTheme="majorBidi" w:eastAsia="Courier New" w:hAnsiTheme="majorBidi" w:cstheme="majorBidi"/>
          <w:b/>
          <w:bCs/>
          <w:color w:val="047857"/>
          <w:sz w:val="24"/>
          <w:szCs w:val="24"/>
        </w:rPr>
        <w:lastRenderedPageBreak/>
        <w:t xml:space="preserve">Noyau RBF : </w:t>
      </w:r>
      <w:proofErr w:type="gramStart"/>
      <w:r w:rsidRPr="00D45157">
        <w:rPr>
          <w:rFonts w:asciiTheme="majorBidi" w:eastAsia="Courier New" w:hAnsiTheme="majorBidi" w:cstheme="majorBidi"/>
          <w:b/>
          <w:bCs/>
          <w:color w:val="047857"/>
          <w:sz w:val="24"/>
          <w:szCs w:val="24"/>
        </w:rPr>
        <w:t>K(</w:t>
      </w:r>
      <w:proofErr w:type="spellStart"/>
      <w:proofErr w:type="gramEnd"/>
      <w:r w:rsidRPr="00D45157">
        <w:rPr>
          <w:rFonts w:asciiTheme="majorBidi" w:eastAsia="Courier New" w:hAnsiTheme="majorBidi" w:cstheme="majorBidi"/>
          <w:b/>
          <w:bCs/>
          <w:color w:val="047857"/>
          <w:sz w:val="24"/>
          <w:szCs w:val="24"/>
        </w:rPr>
        <w:t>x_i</w:t>
      </w:r>
      <w:proofErr w:type="spellEnd"/>
      <w:r w:rsidRPr="00D45157">
        <w:rPr>
          <w:rFonts w:asciiTheme="majorBidi" w:eastAsia="Courier New" w:hAnsiTheme="majorBidi" w:cstheme="majorBidi"/>
          <w:b/>
          <w:bCs/>
          <w:color w:val="047857"/>
          <w:sz w:val="24"/>
          <w:szCs w:val="24"/>
        </w:rPr>
        <w:t xml:space="preserve">, </w:t>
      </w:r>
      <w:proofErr w:type="spellStart"/>
      <w:r w:rsidRPr="00D45157">
        <w:rPr>
          <w:rFonts w:asciiTheme="majorBidi" w:eastAsia="Courier New" w:hAnsiTheme="majorBidi" w:cstheme="majorBidi"/>
          <w:b/>
          <w:bCs/>
          <w:color w:val="047857"/>
          <w:sz w:val="24"/>
          <w:szCs w:val="24"/>
        </w:rPr>
        <w:t>x_j</w:t>
      </w:r>
      <w:proofErr w:type="spellEnd"/>
      <w:r w:rsidRPr="00D45157">
        <w:rPr>
          <w:rFonts w:asciiTheme="majorBidi" w:eastAsia="Courier New" w:hAnsiTheme="majorBidi" w:cstheme="majorBidi"/>
          <w:b/>
          <w:bCs/>
          <w:color w:val="047857"/>
          <w:sz w:val="24"/>
          <w:szCs w:val="24"/>
        </w:rPr>
        <w:t xml:space="preserve">) = </w:t>
      </w:r>
      <w:proofErr w:type="spellStart"/>
      <w:proofErr w:type="gramStart"/>
      <w:r w:rsidRPr="00D45157">
        <w:rPr>
          <w:rFonts w:asciiTheme="majorBidi" w:eastAsia="Courier New" w:hAnsiTheme="majorBidi" w:cstheme="majorBidi"/>
          <w:b/>
          <w:bCs/>
          <w:color w:val="047857"/>
          <w:sz w:val="24"/>
          <w:szCs w:val="24"/>
        </w:rPr>
        <w:t>exp</w:t>
      </w:r>
      <w:proofErr w:type="spellEnd"/>
      <w:r w:rsidRPr="00D45157">
        <w:rPr>
          <w:rFonts w:asciiTheme="majorBidi" w:eastAsia="Courier New" w:hAnsiTheme="majorBidi" w:cstheme="majorBidi"/>
          <w:b/>
          <w:bCs/>
          <w:color w:val="047857"/>
          <w:sz w:val="24"/>
          <w:szCs w:val="24"/>
        </w:rPr>
        <w:t>(</w:t>
      </w:r>
      <w:proofErr w:type="gramEnd"/>
      <w:r w:rsidRPr="00D45157">
        <w:rPr>
          <w:rFonts w:asciiTheme="majorBidi" w:eastAsia="Courier New" w:hAnsiTheme="majorBidi" w:cstheme="majorBidi"/>
          <w:b/>
          <w:bCs/>
          <w:color w:val="047857"/>
          <w:sz w:val="24"/>
          <w:szCs w:val="24"/>
        </w:rPr>
        <w:t>−γ||</w:t>
      </w:r>
      <w:proofErr w:type="spellStart"/>
      <w:r w:rsidRPr="00D45157">
        <w:rPr>
          <w:rFonts w:asciiTheme="majorBidi" w:eastAsia="Courier New" w:hAnsiTheme="majorBidi" w:cstheme="majorBidi"/>
          <w:b/>
          <w:bCs/>
          <w:color w:val="047857"/>
          <w:sz w:val="24"/>
          <w:szCs w:val="24"/>
        </w:rPr>
        <w:t>x_i</w:t>
      </w:r>
      <w:proofErr w:type="spellEnd"/>
      <w:r w:rsidRPr="00D45157">
        <w:rPr>
          <w:rFonts w:asciiTheme="majorBidi" w:eastAsia="Courier New" w:hAnsiTheme="majorBidi" w:cstheme="majorBidi"/>
          <w:b/>
          <w:bCs/>
          <w:color w:val="047857"/>
          <w:sz w:val="24"/>
          <w:szCs w:val="24"/>
        </w:rPr>
        <w:t xml:space="preserve"> − </w:t>
      </w:r>
      <w:proofErr w:type="spellStart"/>
      <w:r w:rsidRPr="00D45157">
        <w:rPr>
          <w:rFonts w:asciiTheme="majorBidi" w:eastAsia="Courier New" w:hAnsiTheme="majorBidi" w:cstheme="majorBidi"/>
          <w:b/>
          <w:bCs/>
          <w:color w:val="047857"/>
          <w:sz w:val="24"/>
          <w:szCs w:val="24"/>
        </w:rPr>
        <w:t>x_j</w:t>
      </w:r>
      <w:proofErr w:type="spellEnd"/>
      <w:r w:rsidRPr="00D45157">
        <w:rPr>
          <w:rFonts w:asciiTheme="majorBidi" w:eastAsia="Courier New" w:hAnsiTheme="majorBidi" w:cstheme="majorBidi"/>
          <w:b/>
          <w:bCs/>
          <w:color w:val="047857"/>
          <w:sz w:val="24"/>
          <w:szCs w:val="24"/>
        </w:rPr>
        <w:t xml:space="preserve">||²) Seuls les points hors du tube epsilon influencent le modèle (support </w:t>
      </w:r>
      <w:proofErr w:type="spellStart"/>
      <w:r w:rsidRPr="00D45157">
        <w:rPr>
          <w:rFonts w:asciiTheme="majorBidi" w:eastAsia="Courier New" w:hAnsiTheme="majorBidi" w:cstheme="majorBidi"/>
          <w:b/>
          <w:bCs/>
          <w:color w:val="047857"/>
          <w:sz w:val="24"/>
          <w:szCs w:val="24"/>
        </w:rPr>
        <w:t>vectors</w:t>
      </w:r>
      <w:proofErr w:type="spellEnd"/>
      <w:r w:rsidRPr="00D45157">
        <w:rPr>
          <w:rFonts w:asciiTheme="majorBidi" w:eastAsia="Courier New" w:hAnsiTheme="majorBidi" w:cstheme="majorBidi"/>
          <w:b/>
          <w:bCs/>
          <w:color w:val="047857"/>
          <w:sz w:val="24"/>
          <w:szCs w:val="24"/>
        </w:rPr>
        <w:t>)</w:t>
      </w:r>
    </w:p>
    <w:p w14:paraId="1BDDF384"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Avantages : </w:t>
      </w:r>
      <w:r w:rsidRPr="00D45157">
        <w:rPr>
          <w:rFonts w:asciiTheme="majorBidi" w:hAnsiTheme="majorBidi" w:cstheme="majorBidi"/>
          <w:color w:val="1C1917"/>
          <w:sz w:val="24"/>
          <w:szCs w:val="24"/>
        </w:rPr>
        <w:t xml:space="preserve">(1) Efficace pour les petits </w:t>
      </w:r>
      <w:proofErr w:type="spellStart"/>
      <w:r w:rsidRPr="00D45157">
        <w:rPr>
          <w:rFonts w:asciiTheme="majorBidi" w:hAnsiTheme="majorBidi" w:cstheme="majorBidi"/>
          <w:color w:val="1C1917"/>
          <w:sz w:val="24"/>
          <w:szCs w:val="24"/>
        </w:rPr>
        <w:t>datasets</w:t>
      </w:r>
      <w:proofErr w:type="spellEnd"/>
      <w:r w:rsidRPr="00D45157">
        <w:rPr>
          <w:rFonts w:asciiTheme="majorBidi" w:hAnsiTheme="majorBidi" w:cstheme="majorBidi"/>
          <w:color w:val="1C1917"/>
          <w:sz w:val="24"/>
          <w:szCs w:val="24"/>
        </w:rPr>
        <w:t xml:space="preserve"> avec des relations complexes. (2) Robuste aux </w:t>
      </w:r>
      <w:proofErr w:type="spellStart"/>
      <w:r w:rsidRPr="00D45157">
        <w:rPr>
          <w:rFonts w:asciiTheme="majorBidi" w:hAnsiTheme="majorBidi" w:cstheme="majorBidi"/>
          <w:color w:val="1C1917"/>
          <w:sz w:val="24"/>
          <w:szCs w:val="24"/>
        </w:rPr>
        <w:t>outliers</w:t>
      </w:r>
      <w:proofErr w:type="spellEnd"/>
      <w:r w:rsidRPr="00D45157">
        <w:rPr>
          <w:rFonts w:asciiTheme="majorBidi" w:hAnsiTheme="majorBidi" w:cstheme="majorBidi"/>
          <w:color w:val="1C1917"/>
          <w:sz w:val="24"/>
          <w:szCs w:val="24"/>
        </w:rPr>
        <w:t xml:space="preserve"> — seuls les support </w:t>
      </w:r>
      <w:proofErr w:type="spellStart"/>
      <w:r w:rsidRPr="00D45157">
        <w:rPr>
          <w:rFonts w:asciiTheme="majorBidi" w:hAnsiTheme="majorBidi" w:cstheme="majorBidi"/>
          <w:color w:val="1C1917"/>
          <w:sz w:val="24"/>
          <w:szCs w:val="24"/>
        </w:rPr>
        <w:t>vectors</w:t>
      </w:r>
      <w:proofErr w:type="spellEnd"/>
      <w:r w:rsidRPr="00D45157">
        <w:rPr>
          <w:rFonts w:asciiTheme="majorBidi" w:hAnsiTheme="majorBidi" w:cstheme="majorBidi"/>
          <w:color w:val="1C1917"/>
          <w:sz w:val="24"/>
          <w:szCs w:val="24"/>
        </w:rPr>
        <w:t xml:space="preserve"> influencent le modèle. (3) Flexible grâce aux noyaux (</w:t>
      </w:r>
      <w:proofErr w:type="spellStart"/>
      <w:r w:rsidRPr="00D45157">
        <w:rPr>
          <w:rFonts w:asciiTheme="majorBidi" w:hAnsiTheme="majorBidi" w:cstheme="majorBidi"/>
          <w:color w:val="1C1917"/>
          <w:sz w:val="24"/>
          <w:szCs w:val="24"/>
        </w:rPr>
        <w:t>linear</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rbf</w:t>
      </w:r>
      <w:proofErr w:type="spellEnd"/>
      <w:r w:rsidRPr="00D45157">
        <w:rPr>
          <w:rFonts w:asciiTheme="majorBidi" w:hAnsiTheme="majorBidi" w:cstheme="majorBidi"/>
          <w:color w:val="1C1917"/>
          <w:sz w:val="24"/>
          <w:szCs w:val="24"/>
        </w:rPr>
        <w:t>, poly).</w:t>
      </w:r>
    </w:p>
    <w:p w14:paraId="2CD3CD5F"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Limitations critiques pour ce projet : </w:t>
      </w:r>
      <w:r w:rsidRPr="00D45157">
        <w:rPr>
          <w:rFonts w:asciiTheme="majorBidi" w:hAnsiTheme="majorBidi" w:cstheme="majorBidi"/>
          <w:color w:val="1C1917"/>
          <w:sz w:val="24"/>
          <w:szCs w:val="24"/>
        </w:rPr>
        <w:t xml:space="preserve">(1) TRÈS sensible à l'échelle des variables — </w:t>
      </w:r>
      <w:proofErr w:type="spellStart"/>
      <w:r w:rsidRPr="00D45157">
        <w:rPr>
          <w:rFonts w:asciiTheme="majorBidi" w:hAnsiTheme="majorBidi" w:cstheme="majorBidi"/>
          <w:color w:val="1C1917"/>
          <w:sz w:val="24"/>
          <w:szCs w:val="24"/>
        </w:rPr>
        <w:t>StandardScaler</w:t>
      </w:r>
      <w:proofErr w:type="spellEnd"/>
      <w:r w:rsidRPr="00D45157">
        <w:rPr>
          <w:rFonts w:asciiTheme="majorBidi" w:hAnsiTheme="majorBidi" w:cstheme="majorBidi"/>
          <w:color w:val="1C1917"/>
          <w:sz w:val="24"/>
          <w:szCs w:val="24"/>
        </w:rPr>
        <w:t xml:space="preserve"> OBLIGATOIRE. (2) Lent à entraîner sur grands </w:t>
      </w:r>
      <w:proofErr w:type="spellStart"/>
      <w:r w:rsidRPr="00D45157">
        <w:rPr>
          <w:rFonts w:asciiTheme="majorBidi" w:hAnsiTheme="majorBidi" w:cstheme="majorBidi"/>
          <w:color w:val="1C1917"/>
          <w:sz w:val="24"/>
          <w:szCs w:val="24"/>
        </w:rPr>
        <w:t>datasets</w:t>
      </w:r>
      <w:proofErr w:type="spellEnd"/>
      <w:r w:rsidRPr="00D45157">
        <w:rPr>
          <w:rFonts w:asciiTheme="majorBidi" w:hAnsiTheme="majorBidi" w:cstheme="majorBidi"/>
          <w:color w:val="1C1917"/>
          <w:sz w:val="24"/>
          <w:szCs w:val="24"/>
        </w:rPr>
        <w:t xml:space="preserve"> (O(n²) à O(n³) en complexité). (3) Difficile à régler (C, gamma, epsilon interdépendants). (4) Sur notre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à 3 577 observations avec une grande variance des prix, le SVR peine à trouver un hyperplan optimal.</w:t>
      </w:r>
    </w:p>
    <w:p w14:paraId="547A74C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sz w:val="24"/>
          <w:szCs w:val="24"/>
        </w:rPr>
        <w:br w:type="page"/>
      </w:r>
    </w:p>
    <w:p w14:paraId="78DDCF46" w14:textId="77777777" w:rsidR="00FC7D9B" w:rsidRPr="00D45157" w:rsidRDefault="00000000" w:rsidP="00D45157">
      <w:pPr>
        <w:pStyle w:val="Titre1"/>
        <w:pBdr>
          <w:bottom w:val="single" w:sz="8" w:space="6" w:color="0D6E68"/>
        </w:pBdr>
        <w:spacing w:line="360" w:lineRule="auto"/>
        <w:jc w:val="both"/>
        <w:rPr>
          <w:rFonts w:asciiTheme="majorBidi" w:hAnsiTheme="majorBidi" w:cstheme="majorBidi"/>
          <w:sz w:val="24"/>
          <w:szCs w:val="24"/>
        </w:rPr>
      </w:pPr>
      <w:bookmarkStart w:id="19" w:name="_Toc232199056"/>
      <w:r w:rsidRPr="00D45157">
        <w:rPr>
          <w:rFonts w:asciiTheme="majorBidi" w:hAnsiTheme="majorBidi" w:cstheme="majorBidi"/>
          <w:sz w:val="24"/>
          <w:szCs w:val="24"/>
        </w:rPr>
        <w:lastRenderedPageBreak/>
        <w:t>3. Résultats</w:t>
      </w:r>
      <w:bookmarkEnd w:id="19"/>
    </w:p>
    <w:p w14:paraId="7065B55A"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20" w:name="_Toc232199057"/>
      <w:r w:rsidRPr="00D45157">
        <w:rPr>
          <w:rFonts w:asciiTheme="majorBidi" w:hAnsiTheme="majorBidi" w:cstheme="majorBidi"/>
          <w:sz w:val="24"/>
          <w:szCs w:val="24"/>
        </w:rPr>
        <w:t>3.1 Analyse Exploratoire — Synthèse visuelle</w:t>
      </w:r>
      <w:bookmarkEnd w:id="20"/>
    </w:p>
    <w:p w14:paraId="08EB2088"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Les graphiques présentés dans la section Méthodologie (Figures 1 à 5) ont été analysés en profondeur lors de l'étape EDA. Voici la synthèse des enseignements clés pour la modélisation.</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628"/>
      </w:tblGrid>
      <w:tr w:rsidR="00FC7D9B" w:rsidRPr="00D45157" w14:paraId="791EBB7F" w14:textId="77777777">
        <w:tblPrEx>
          <w:tblCellMar>
            <w:top w:w="0" w:type="dxa"/>
            <w:bottom w:w="0" w:type="dxa"/>
          </w:tblCellMar>
        </w:tblPrEx>
        <w:trPr>
          <w:tblHeader/>
        </w:trPr>
        <w:tc>
          <w:tcPr>
            <w:tcW w:w="45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3F4BA4F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Observation EDA</w:t>
            </w:r>
          </w:p>
        </w:tc>
        <w:tc>
          <w:tcPr>
            <w:tcW w:w="46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5405AF3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Impact sur la modélisation</w:t>
            </w:r>
          </w:p>
        </w:tc>
      </w:tr>
      <w:tr w:rsidR="00FC7D9B" w:rsidRPr="00D45157" w14:paraId="6E34FA10"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0BE90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Distribution log-normale de </w:t>
            </w:r>
            <w:proofErr w:type="spellStart"/>
            <w:r w:rsidRPr="00D45157">
              <w:rPr>
                <w:rFonts w:asciiTheme="majorBidi" w:hAnsiTheme="majorBidi" w:cstheme="majorBidi"/>
                <w:color w:val="1C1917"/>
                <w:sz w:val="24"/>
                <w:szCs w:val="24"/>
              </w:rPr>
              <w:t>selling_price</w:t>
            </w:r>
            <w:proofErr w:type="spellEnd"/>
          </w:p>
        </w:tc>
        <w:tc>
          <w:tcPr>
            <w:tcW w:w="46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F78EF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Application de log1p sur y avant modélisation</w:t>
            </w:r>
          </w:p>
        </w:tc>
      </w:tr>
      <w:tr w:rsidR="00FC7D9B" w:rsidRPr="00D45157" w14:paraId="345C61B7"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6A3194"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year</w:t>
            </w:r>
            <w:proofErr w:type="spellEnd"/>
            <w:proofErr w:type="gramEnd"/>
            <w:r w:rsidRPr="00D45157">
              <w:rPr>
                <w:rFonts w:asciiTheme="majorBidi" w:hAnsiTheme="majorBidi" w:cstheme="majorBidi"/>
                <w:color w:val="1C1917"/>
                <w:sz w:val="24"/>
                <w:szCs w:val="24"/>
              </w:rPr>
              <w:t xml:space="preserve"> et </w:t>
            </w:r>
            <w:proofErr w:type="spellStart"/>
            <w:r w:rsidRPr="00D45157">
              <w:rPr>
                <w:rFonts w:asciiTheme="majorBidi" w:hAnsiTheme="majorBidi" w:cstheme="majorBidi"/>
                <w:color w:val="1C1917"/>
                <w:sz w:val="24"/>
                <w:szCs w:val="24"/>
              </w:rPr>
              <w:t>car_age</w:t>
            </w:r>
            <w:proofErr w:type="spellEnd"/>
            <w:r w:rsidRPr="00D45157">
              <w:rPr>
                <w:rFonts w:asciiTheme="majorBidi" w:hAnsiTheme="majorBidi" w:cstheme="majorBidi"/>
                <w:color w:val="1C1917"/>
                <w:sz w:val="24"/>
                <w:szCs w:val="24"/>
              </w:rPr>
              <w:t xml:space="preserve"> : corrélation parfaite (−1.00)</w:t>
            </w:r>
          </w:p>
        </w:tc>
        <w:tc>
          <w:tcPr>
            <w:tcW w:w="46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FCA54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Multicolinéarité</w:t>
            </w:r>
            <w:proofErr w:type="spellEnd"/>
            <w:r w:rsidRPr="00D45157">
              <w:rPr>
                <w:rFonts w:asciiTheme="majorBidi" w:hAnsiTheme="majorBidi" w:cstheme="majorBidi"/>
                <w:color w:val="1C1917"/>
                <w:sz w:val="24"/>
                <w:szCs w:val="24"/>
              </w:rPr>
              <w:t xml:space="preserve"> pour LR — conservées pour les arbres</w:t>
            </w:r>
          </w:p>
        </w:tc>
      </w:tr>
      <w:tr w:rsidR="00FC7D9B" w:rsidRPr="00D45157" w14:paraId="4D29D64E"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1D8A2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170 </w:t>
            </w:r>
            <w:proofErr w:type="spellStart"/>
            <w:r w:rsidRPr="00D45157">
              <w:rPr>
                <w:rFonts w:asciiTheme="majorBidi" w:hAnsiTheme="majorBidi" w:cstheme="majorBidi"/>
                <w:color w:val="1C1917"/>
                <w:sz w:val="24"/>
                <w:szCs w:val="24"/>
              </w:rPr>
              <w:t>outliers</w:t>
            </w:r>
            <w:proofErr w:type="spellEnd"/>
            <w:r w:rsidRPr="00D45157">
              <w:rPr>
                <w:rFonts w:asciiTheme="majorBidi" w:hAnsiTheme="majorBidi" w:cstheme="majorBidi"/>
                <w:color w:val="1C1917"/>
                <w:sz w:val="24"/>
                <w:szCs w:val="24"/>
              </w:rPr>
              <w:t xml:space="preserve"> sur </w:t>
            </w:r>
            <w:proofErr w:type="spellStart"/>
            <w:r w:rsidRPr="00D45157">
              <w:rPr>
                <w:rFonts w:asciiTheme="majorBidi" w:hAnsiTheme="majorBidi" w:cstheme="majorBidi"/>
                <w:color w:val="1C1917"/>
                <w:sz w:val="24"/>
                <w:szCs w:val="24"/>
              </w:rPr>
              <w:t>selling_price</w:t>
            </w:r>
            <w:proofErr w:type="spellEnd"/>
          </w:p>
        </w:tc>
        <w:tc>
          <w:tcPr>
            <w:tcW w:w="46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4946B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Plafonnement IQR — aucune suppression de lignes</w:t>
            </w:r>
          </w:p>
        </w:tc>
      </w:tr>
      <w:tr w:rsidR="00FC7D9B" w:rsidRPr="00D45157" w14:paraId="00348869"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0F5EA7"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fuel</w:t>
            </w:r>
            <w:proofErr w:type="gramEnd"/>
            <w:r w:rsidRPr="00D45157">
              <w:rPr>
                <w:rFonts w:asciiTheme="majorBidi" w:hAnsiTheme="majorBidi" w:cstheme="majorBidi"/>
                <w:color w:val="1C1917"/>
                <w:sz w:val="24"/>
                <w:szCs w:val="24"/>
              </w:rPr>
              <w:t>_Diesel</w:t>
            </w:r>
            <w:proofErr w:type="spellEnd"/>
            <w:r w:rsidRPr="00D45157">
              <w:rPr>
                <w:rFonts w:asciiTheme="majorBidi" w:hAnsiTheme="majorBidi" w:cstheme="majorBidi"/>
                <w:color w:val="1C1917"/>
                <w:sz w:val="24"/>
                <w:szCs w:val="24"/>
              </w:rPr>
              <w:t xml:space="preserve"> le plus corrélé avec prix (+0.37)</w:t>
            </w:r>
          </w:p>
        </w:tc>
        <w:tc>
          <w:tcPr>
            <w:tcW w:w="46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AF1139"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 Variable importante confirmée par </w:t>
            </w:r>
            <w:proofErr w:type="spellStart"/>
            <w:r w:rsidRPr="00D45157">
              <w:rPr>
                <w:rFonts w:asciiTheme="majorBidi" w:hAnsiTheme="majorBidi" w:cstheme="majorBidi"/>
                <w:color w:val="1C1917"/>
                <w:sz w:val="24"/>
                <w:szCs w:val="24"/>
              </w:rPr>
              <w:t>feature</w:t>
            </w:r>
            <w:proofErr w:type="spellEnd"/>
            <w:r w:rsidRPr="00D45157">
              <w:rPr>
                <w:rFonts w:asciiTheme="majorBidi" w:hAnsiTheme="majorBidi" w:cstheme="majorBidi"/>
                <w:color w:val="1C1917"/>
                <w:sz w:val="24"/>
                <w:szCs w:val="24"/>
              </w:rPr>
              <w:t xml:space="preserve"> importance</w:t>
            </w:r>
          </w:p>
        </w:tc>
      </w:tr>
      <w:tr w:rsidR="00FC7D9B" w:rsidRPr="00D45157" w14:paraId="5CEF490F"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A61C94E"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transmission</w:t>
            </w:r>
            <w:proofErr w:type="gramEnd"/>
            <w:r w:rsidRPr="00D45157">
              <w:rPr>
                <w:rFonts w:asciiTheme="majorBidi" w:hAnsiTheme="majorBidi" w:cstheme="majorBidi"/>
                <w:color w:val="1C1917"/>
                <w:sz w:val="24"/>
                <w:szCs w:val="24"/>
              </w:rPr>
              <w:t>_Auto</w:t>
            </w:r>
            <w:proofErr w:type="spellEnd"/>
            <w:r w:rsidRPr="00D45157">
              <w:rPr>
                <w:rFonts w:asciiTheme="majorBidi" w:hAnsiTheme="majorBidi" w:cstheme="majorBidi"/>
                <w:color w:val="1C1917"/>
                <w:sz w:val="24"/>
                <w:szCs w:val="24"/>
              </w:rPr>
              <w:t xml:space="preserve"> corrèle fortement (+0.40)</w:t>
            </w:r>
          </w:p>
        </w:tc>
        <w:tc>
          <w:tcPr>
            <w:tcW w:w="46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74B92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Variable discriminante pour le segment premium</w:t>
            </w:r>
          </w:p>
        </w:tc>
      </w:tr>
      <w:tr w:rsidR="00FC7D9B" w:rsidRPr="00D45157" w14:paraId="6997E335"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D29A0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763 doublons supprimés (17.6%)</w:t>
            </w:r>
          </w:p>
        </w:tc>
        <w:tc>
          <w:tcPr>
            <w:tcW w:w="46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6B75E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réduit à 3 577 — plus propre pour l'apprentissage</w:t>
            </w:r>
          </w:p>
        </w:tc>
      </w:tr>
    </w:tbl>
    <w:p w14:paraId="02F4477E" w14:textId="77777777" w:rsidR="00FC7D9B" w:rsidRPr="00D45157" w:rsidRDefault="00FC7D9B" w:rsidP="00D45157">
      <w:pPr>
        <w:spacing w:after="80" w:line="360" w:lineRule="auto"/>
        <w:jc w:val="both"/>
        <w:rPr>
          <w:rFonts w:asciiTheme="majorBidi" w:hAnsiTheme="majorBidi" w:cstheme="majorBidi"/>
          <w:sz w:val="24"/>
          <w:szCs w:val="24"/>
        </w:rPr>
      </w:pPr>
    </w:p>
    <w:p w14:paraId="70675B14"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21" w:name="_Toc232199058"/>
      <w:r w:rsidRPr="00D45157">
        <w:rPr>
          <w:rFonts w:asciiTheme="majorBidi" w:hAnsiTheme="majorBidi" w:cstheme="majorBidi"/>
          <w:sz w:val="24"/>
          <w:szCs w:val="24"/>
        </w:rPr>
        <w:t>3.2 Tableau comparatif des performances des modèles</w:t>
      </w:r>
      <w:bookmarkEnd w:id="21"/>
    </w:p>
    <w:p w14:paraId="481DF1D9"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Le tableau suivant présente les métriques d'évaluation des quatre algorithmes sur les données de TEST (716 observations inédites — 20% du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Les modèles sont évalués selon trois métriques : R² (coefficient de détermination), MAE (Mean </w:t>
      </w:r>
      <w:proofErr w:type="spellStart"/>
      <w:r w:rsidRPr="00D45157">
        <w:rPr>
          <w:rFonts w:asciiTheme="majorBidi" w:hAnsiTheme="majorBidi" w:cstheme="majorBidi"/>
          <w:color w:val="1C1917"/>
          <w:sz w:val="24"/>
          <w:szCs w:val="24"/>
        </w:rPr>
        <w:t>Absolute</w:t>
      </w:r>
      <w:proofErr w:type="spellEnd"/>
      <w:r w:rsidRPr="00D45157">
        <w:rPr>
          <w:rFonts w:asciiTheme="majorBidi" w:hAnsiTheme="majorBidi" w:cstheme="majorBidi"/>
          <w:color w:val="1C1917"/>
          <w:sz w:val="24"/>
          <w:szCs w:val="24"/>
        </w:rPr>
        <w:t xml:space="preserve"> Error) et RMSE (Root Mean Squared Error).</w:t>
      </w:r>
    </w:p>
    <w:p w14:paraId="3FD3EBAC" w14:textId="77777777" w:rsidR="00FC7D9B" w:rsidRPr="00D45157" w:rsidRDefault="00000000" w:rsidP="00D45157">
      <w:pPr>
        <w:spacing w:before="180" w:after="80" w:line="360" w:lineRule="auto"/>
        <w:jc w:val="both"/>
        <w:rPr>
          <w:rFonts w:asciiTheme="majorBidi" w:hAnsiTheme="majorBidi" w:cstheme="majorBidi"/>
          <w:sz w:val="24"/>
          <w:szCs w:val="24"/>
        </w:rPr>
      </w:pPr>
      <w:r w:rsidRPr="00D45157">
        <w:rPr>
          <w:rFonts w:asciiTheme="majorBidi" w:hAnsiTheme="majorBidi" w:cstheme="majorBidi"/>
          <w:b/>
          <w:bCs/>
          <w:color w:val="047857"/>
          <w:sz w:val="24"/>
          <w:szCs w:val="24"/>
          <w:u w:val="single"/>
        </w:rPr>
        <w:t>Définitions des métriques</w:t>
      </w:r>
    </w:p>
    <w:p w14:paraId="4004F728"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R² (Coefficient de détermination) : Mesure la proportion de la variance de la variable cible expliquée par le modèle. R²=1 = prédiction parfaite, R²=0 = modèle équivalent à prédire la moyenne, R²&lt;0 = modèle pire que la moyenne.</w:t>
      </w:r>
    </w:p>
    <w:p w14:paraId="198A92EC"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lastRenderedPageBreak/>
        <w:t xml:space="preserve">MAE (Mean </w:t>
      </w:r>
      <w:proofErr w:type="spellStart"/>
      <w:r w:rsidRPr="00D45157">
        <w:rPr>
          <w:rFonts w:asciiTheme="majorBidi" w:hAnsiTheme="majorBidi" w:cstheme="majorBidi"/>
          <w:color w:val="1C1917"/>
          <w:sz w:val="24"/>
          <w:szCs w:val="24"/>
        </w:rPr>
        <w:t>Absolute</w:t>
      </w:r>
      <w:proofErr w:type="spellEnd"/>
      <w:r w:rsidRPr="00D45157">
        <w:rPr>
          <w:rFonts w:asciiTheme="majorBidi" w:hAnsiTheme="majorBidi" w:cstheme="majorBidi"/>
          <w:color w:val="1C1917"/>
          <w:sz w:val="24"/>
          <w:szCs w:val="24"/>
        </w:rPr>
        <w:t xml:space="preserve"> Error) : Erreur absolue moyenne entre les valeurs prédites et réelles. Interprétation directe en unité de la cible (₹). MAE = 100 000 ₹ signifie que le modèle se trompe en moyenne de ±100 000 ₹.</w:t>
      </w:r>
    </w:p>
    <w:p w14:paraId="743335F5"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RMSE (Root Mean Squared Error) : Racine de l'erreur quadratique moyenne. Pénalise davantage les grosses erreurs que la MAE. Si RMSE &gt; MAE, il existe quelques très grosses erreurs de prédiction.</w:t>
      </w:r>
    </w:p>
    <w:p w14:paraId="6BA9EA1E" w14:textId="77777777" w:rsidR="00FC7D9B" w:rsidRPr="00D45157" w:rsidRDefault="00FC7D9B" w:rsidP="00D45157">
      <w:pPr>
        <w:spacing w:after="80" w:line="360" w:lineRule="auto"/>
        <w:jc w:val="both"/>
        <w:rPr>
          <w:rFonts w:asciiTheme="majorBidi" w:hAnsiTheme="majorBidi" w:cstheme="majorBidi"/>
          <w:sz w:val="24"/>
          <w:szCs w:val="24"/>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2"/>
        <w:gridCol w:w="1140"/>
        <w:gridCol w:w="1315"/>
        <w:gridCol w:w="1334"/>
        <w:gridCol w:w="1336"/>
        <w:gridCol w:w="1159"/>
        <w:gridCol w:w="1414"/>
      </w:tblGrid>
      <w:tr w:rsidR="00FC7D9B" w:rsidRPr="00D45157" w14:paraId="6D1B83BF" w14:textId="77777777">
        <w:tblPrEx>
          <w:tblCellMar>
            <w:top w:w="0" w:type="dxa"/>
            <w:bottom w:w="0" w:type="dxa"/>
          </w:tblCellMar>
        </w:tblPrEx>
        <w:trPr>
          <w:tblHeader/>
        </w:trPr>
        <w:tc>
          <w:tcPr>
            <w:tcW w:w="27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7087735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Modèle</w:t>
            </w:r>
          </w:p>
        </w:tc>
        <w:tc>
          <w:tcPr>
            <w:tcW w:w="12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175FABF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R² Test</w:t>
            </w:r>
          </w:p>
        </w:tc>
        <w:tc>
          <w:tcPr>
            <w:tcW w:w="14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4C55E05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MAE (₹)</w:t>
            </w:r>
          </w:p>
        </w:tc>
        <w:tc>
          <w:tcPr>
            <w:tcW w:w="14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158CB59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RMSE (₹)</w:t>
            </w:r>
          </w:p>
        </w:tc>
        <w:tc>
          <w:tcPr>
            <w:tcW w:w="14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521E191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CV R² Moyen</w:t>
            </w:r>
          </w:p>
        </w:tc>
        <w:tc>
          <w:tcPr>
            <w:tcW w:w="12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67B6A2D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CV R² Std</w:t>
            </w:r>
          </w:p>
        </w:tc>
        <w:tc>
          <w:tcPr>
            <w:tcW w:w="9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6492C1A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Classement</w:t>
            </w:r>
          </w:p>
        </w:tc>
      </w:tr>
      <w:tr w:rsidR="00FC7D9B" w:rsidRPr="00D45157" w14:paraId="51B5AFF5"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9A280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Régression Linéaire (Baseline)</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BFF69B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0.613</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086858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131 500</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3BCE71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189 400</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FABBA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0.664</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DFE664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±0.021</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A5FBB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4ème</w:t>
            </w:r>
          </w:p>
        </w:tc>
      </w:tr>
      <w:tr w:rsidR="00FC7D9B" w:rsidRPr="00D45157" w14:paraId="50755583"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2C311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Random Forest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64B04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0.691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CA601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113 100</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D622B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169 400</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FE625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0.735</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10066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±0.017</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D2E3A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2ème</w:t>
            </w:r>
          </w:p>
        </w:tc>
      </w:tr>
      <w:tr w:rsidR="00FC7D9B" w:rsidRPr="00D45157" w14:paraId="6DF271E2"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5E717C" w14:textId="77777777" w:rsidR="00FC7D9B" w:rsidRPr="00D45157" w:rsidRDefault="00000000" w:rsidP="00D45157">
            <w:pPr>
              <w:spacing w:line="360" w:lineRule="auto"/>
              <w:jc w:val="both"/>
              <w:rPr>
                <w:rFonts w:asciiTheme="majorBidi" w:hAnsiTheme="majorBidi" w:cstheme="majorBidi"/>
                <w:sz w:val="24"/>
                <w:szCs w:val="24"/>
              </w:rPr>
            </w:pP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w:t>
            </w:r>
            <w:r w:rsidRPr="00D45157">
              <w:rPr>
                <w:rFonts w:ascii="Segoe UI Symbol" w:hAnsi="Segoe UI Symbol" w:cs="Segoe UI Symbol"/>
                <w:color w:val="1C1917"/>
                <w:sz w:val="24"/>
                <w:szCs w:val="24"/>
              </w:rPr>
              <w:t>★</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34754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0.723</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84908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109 300</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5A902B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160 400</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DA843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0.752</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0E37D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±0.012</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58156F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1er</w:t>
            </w:r>
          </w:p>
        </w:tc>
      </w:tr>
      <w:tr w:rsidR="00FC7D9B" w:rsidRPr="00D45157" w14:paraId="3686E2A7"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07ECBB"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SVR (RBF)</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117EB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0.580</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367EC9"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124 500</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AA8BC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197 300</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C067C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0.656</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5ABA2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±0.013</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A52B9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3ème</w:t>
            </w:r>
          </w:p>
        </w:tc>
      </w:tr>
    </w:tbl>
    <w:p w14:paraId="6FB1F87B" w14:textId="77777777" w:rsidR="00FC7D9B" w:rsidRPr="00D45157" w:rsidRDefault="00FC7D9B" w:rsidP="00D45157">
      <w:pPr>
        <w:spacing w:after="80" w:line="360" w:lineRule="auto"/>
        <w:jc w:val="both"/>
        <w:rPr>
          <w:rFonts w:asciiTheme="majorBidi" w:hAnsiTheme="majorBidi" w:cstheme="majorBidi"/>
          <w:sz w:val="24"/>
          <w:szCs w:val="24"/>
        </w:rPr>
      </w:pPr>
    </w:p>
    <w:p w14:paraId="19968265"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Résultats après optimisation des hyperparamètres (</w:t>
      </w:r>
      <w:proofErr w:type="spellStart"/>
      <w:r w:rsidRPr="00D45157">
        <w:rPr>
          <w:rFonts w:asciiTheme="majorBidi" w:hAnsiTheme="majorBidi" w:cstheme="majorBidi"/>
          <w:color w:val="1C1917"/>
          <w:sz w:val="24"/>
          <w:szCs w:val="24"/>
        </w:rPr>
        <w:t>GridSearchCV</w:t>
      </w:r>
      <w:proofErr w:type="spellEnd"/>
      <w:r w:rsidRPr="00D45157">
        <w:rPr>
          <w:rFonts w:asciiTheme="majorBidi" w:hAnsiTheme="majorBidi" w:cstheme="majorBidi"/>
          <w:color w:val="1C1917"/>
          <w:sz w:val="24"/>
          <w:szCs w:val="24"/>
        </w:rPr>
        <w:t xml:space="preserve"> / </w:t>
      </w:r>
      <w:proofErr w:type="spellStart"/>
      <w:r w:rsidRPr="00D45157">
        <w:rPr>
          <w:rFonts w:asciiTheme="majorBidi" w:hAnsiTheme="majorBidi" w:cstheme="majorBidi"/>
          <w:color w:val="1C1917"/>
          <w:sz w:val="24"/>
          <w:szCs w:val="24"/>
        </w:rPr>
        <w:t>RandomizedSearchCV</w:t>
      </w:r>
      <w:proofErr w:type="spellEnd"/>
      <w:r w:rsidRPr="00D45157">
        <w:rPr>
          <w:rFonts w:asciiTheme="majorBidi" w:hAnsiTheme="majorBidi" w:cstheme="majorBidi"/>
          <w:color w:val="1C1917"/>
          <w:sz w:val="24"/>
          <w:szCs w:val="24"/>
        </w:rPr>
        <w:t>) :</w:t>
      </w:r>
    </w:p>
    <w:p w14:paraId="3E150BF9" w14:textId="77777777" w:rsidR="00FC7D9B" w:rsidRPr="00D45157" w:rsidRDefault="00FC7D9B" w:rsidP="00D45157">
      <w:pPr>
        <w:spacing w:after="80" w:line="360" w:lineRule="auto"/>
        <w:jc w:val="both"/>
        <w:rPr>
          <w:rFonts w:asciiTheme="majorBidi" w:hAnsiTheme="majorBidi" w:cstheme="majorBidi"/>
          <w:sz w:val="24"/>
          <w:szCs w:val="24"/>
        </w:rPr>
      </w:pPr>
    </w:p>
    <w:tbl>
      <w:tblPr>
        <w:tblW w:w="10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300"/>
        <w:gridCol w:w="1300"/>
        <w:gridCol w:w="4128"/>
      </w:tblGrid>
      <w:tr w:rsidR="00FC7D9B" w:rsidRPr="00D45157" w14:paraId="16D183F3"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48791A89"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Modèle (</w:t>
            </w:r>
            <w:proofErr w:type="spellStart"/>
            <w:r w:rsidRPr="00D45157">
              <w:rPr>
                <w:rFonts w:asciiTheme="majorBidi" w:hAnsiTheme="majorBidi" w:cstheme="majorBidi"/>
                <w:b/>
                <w:bCs/>
                <w:color w:val="FFFFFF"/>
                <w:sz w:val="24"/>
                <w:szCs w:val="24"/>
              </w:rPr>
              <w:t>Tuned</w:t>
            </w:r>
            <w:proofErr w:type="spellEnd"/>
            <w:r w:rsidRPr="00D45157">
              <w:rPr>
                <w:rFonts w:asciiTheme="majorBidi" w:hAnsiTheme="majorBidi" w:cstheme="majorBidi"/>
                <w:b/>
                <w:bCs/>
                <w:color w:val="FFFFFF"/>
                <w:sz w:val="24"/>
                <w:szCs w:val="24"/>
              </w:rPr>
              <w:t>)</w:t>
            </w:r>
          </w:p>
        </w:tc>
        <w:tc>
          <w:tcPr>
            <w:tcW w:w="12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68FBD3C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R² Test</w:t>
            </w:r>
          </w:p>
        </w:tc>
        <w:tc>
          <w:tcPr>
            <w:tcW w:w="13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1FF7991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MAE (₹)</w:t>
            </w:r>
          </w:p>
        </w:tc>
        <w:tc>
          <w:tcPr>
            <w:tcW w:w="13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78B8B22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RMSE (₹)</w:t>
            </w:r>
          </w:p>
        </w:tc>
        <w:tc>
          <w:tcPr>
            <w:tcW w:w="41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6096DE0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Paramètres optimaux</w:t>
            </w:r>
          </w:p>
        </w:tc>
      </w:tr>
      <w:tr w:rsidR="00FC7D9B" w:rsidRPr="00D45157" w14:paraId="6646AC5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EBFB1F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RF (</w:t>
            </w:r>
            <w:proofErr w:type="spellStart"/>
            <w:r w:rsidRPr="00D45157">
              <w:rPr>
                <w:rFonts w:asciiTheme="majorBidi" w:hAnsiTheme="majorBidi" w:cstheme="majorBidi"/>
                <w:color w:val="1C1917"/>
                <w:sz w:val="24"/>
                <w:szCs w:val="24"/>
              </w:rPr>
              <w:t>GridSearchCV</w:t>
            </w:r>
            <w:proofErr w:type="spellEnd"/>
            <w:r w:rsidRPr="00D45157">
              <w:rPr>
                <w:rFonts w:asciiTheme="majorBidi" w:hAnsiTheme="majorBidi" w:cstheme="majorBidi"/>
                <w:color w:val="1C1917"/>
                <w:sz w:val="24"/>
                <w:szCs w:val="24"/>
              </w:rPr>
              <w:t>)</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B1BC69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0.697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39DA78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111 500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230D3B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167 500</w:t>
            </w:r>
          </w:p>
        </w:tc>
        <w:tc>
          <w:tcPr>
            <w:tcW w:w="41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37D081"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max</w:t>
            </w:r>
            <w:proofErr w:type="gramEnd"/>
            <w:r w:rsidRPr="00D45157">
              <w:rPr>
                <w:rFonts w:asciiTheme="majorBidi" w:hAnsiTheme="majorBidi" w:cstheme="majorBidi"/>
                <w:color w:val="1C1917"/>
                <w:sz w:val="24"/>
                <w:szCs w:val="24"/>
              </w:rPr>
              <w:t>_depth</w:t>
            </w:r>
            <w:proofErr w:type="spellEnd"/>
            <w:r w:rsidRPr="00D45157">
              <w:rPr>
                <w:rFonts w:asciiTheme="majorBidi" w:hAnsiTheme="majorBidi" w:cstheme="majorBidi"/>
                <w:color w:val="1C1917"/>
                <w:sz w:val="24"/>
                <w:szCs w:val="24"/>
              </w:rPr>
              <w:t xml:space="preserve">=10, </w:t>
            </w:r>
            <w:proofErr w:type="spellStart"/>
            <w:r w:rsidRPr="00D45157">
              <w:rPr>
                <w:rFonts w:asciiTheme="majorBidi" w:hAnsiTheme="majorBidi" w:cstheme="majorBidi"/>
                <w:color w:val="1C1917"/>
                <w:sz w:val="24"/>
                <w:szCs w:val="24"/>
              </w:rPr>
              <w:t>min_samples_split</w:t>
            </w:r>
            <w:proofErr w:type="spellEnd"/>
            <w:r w:rsidRPr="00D45157">
              <w:rPr>
                <w:rFonts w:asciiTheme="majorBidi" w:hAnsiTheme="majorBidi" w:cstheme="majorBidi"/>
                <w:color w:val="1C1917"/>
                <w:sz w:val="24"/>
                <w:szCs w:val="24"/>
              </w:rPr>
              <w:t xml:space="preserve">=5, </w:t>
            </w:r>
            <w:proofErr w:type="spellStart"/>
            <w:r w:rsidRPr="00D45157">
              <w:rPr>
                <w:rFonts w:asciiTheme="majorBidi" w:hAnsiTheme="majorBidi" w:cstheme="majorBidi"/>
                <w:color w:val="1C1917"/>
                <w:sz w:val="24"/>
                <w:szCs w:val="24"/>
              </w:rPr>
              <w:t>n_estimators</w:t>
            </w:r>
            <w:proofErr w:type="spellEnd"/>
            <w:r w:rsidRPr="00D45157">
              <w:rPr>
                <w:rFonts w:asciiTheme="majorBidi" w:hAnsiTheme="majorBidi" w:cstheme="majorBidi"/>
                <w:color w:val="1C1917"/>
                <w:sz w:val="24"/>
                <w:szCs w:val="24"/>
              </w:rPr>
              <w:t>=100</w:t>
            </w:r>
          </w:p>
        </w:tc>
      </w:tr>
      <w:tr w:rsidR="00FC7D9B" w:rsidRPr="00D45157" w14:paraId="5C5601F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4E90BF" w14:textId="77777777" w:rsidR="00FC7D9B" w:rsidRPr="00D45157" w:rsidRDefault="00000000" w:rsidP="00D45157">
            <w:pPr>
              <w:spacing w:line="360" w:lineRule="auto"/>
              <w:jc w:val="both"/>
              <w:rPr>
                <w:rFonts w:asciiTheme="majorBidi" w:hAnsiTheme="majorBidi" w:cstheme="majorBidi"/>
                <w:sz w:val="24"/>
                <w:szCs w:val="24"/>
              </w:rPr>
            </w:pP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Tuned</w:t>
            </w:r>
            <w:proofErr w:type="spellEnd"/>
            <w:r w:rsidRPr="00D45157">
              <w:rPr>
                <w:rFonts w:asciiTheme="majorBidi" w:hAnsiTheme="majorBidi" w:cstheme="majorBidi"/>
                <w:color w:val="1C1917"/>
                <w:sz w:val="24"/>
                <w:szCs w:val="24"/>
              </w:rPr>
              <w:t xml:space="preserve"> </w:t>
            </w:r>
            <w:r w:rsidRPr="00D45157">
              <w:rPr>
                <w:rFonts w:ascii="Segoe UI Symbol" w:hAnsi="Segoe UI Symbol" w:cs="Segoe UI Symbol"/>
                <w:color w:val="1C1917"/>
                <w:sz w:val="24"/>
                <w:szCs w:val="24"/>
              </w:rPr>
              <w: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13D4F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0.740</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DED37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107 100</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624E3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155 300</w:t>
            </w:r>
          </w:p>
        </w:tc>
        <w:tc>
          <w:tcPr>
            <w:tcW w:w="41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60A992"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lr</w:t>
            </w:r>
            <w:proofErr w:type="spellEnd"/>
            <w:proofErr w:type="gramEnd"/>
            <w:r w:rsidRPr="00D45157">
              <w:rPr>
                <w:rFonts w:asciiTheme="majorBidi" w:hAnsiTheme="majorBidi" w:cstheme="majorBidi"/>
                <w:color w:val="1C1917"/>
                <w:sz w:val="24"/>
                <w:szCs w:val="24"/>
              </w:rPr>
              <w:t xml:space="preserve">=0.1, </w:t>
            </w:r>
            <w:proofErr w:type="spellStart"/>
            <w:r w:rsidRPr="00D45157">
              <w:rPr>
                <w:rFonts w:asciiTheme="majorBidi" w:hAnsiTheme="majorBidi" w:cstheme="majorBidi"/>
                <w:color w:val="1C1917"/>
                <w:sz w:val="24"/>
                <w:szCs w:val="24"/>
              </w:rPr>
              <w:t>max_depth</w:t>
            </w:r>
            <w:proofErr w:type="spellEnd"/>
            <w:r w:rsidRPr="00D45157">
              <w:rPr>
                <w:rFonts w:asciiTheme="majorBidi" w:hAnsiTheme="majorBidi" w:cstheme="majorBidi"/>
                <w:color w:val="1C1917"/>
                <w:sz w:val="24"/>
                <w:szCs w:val="24"/>
              </w:rPr>
              <w:t xml:space="preserve">=4, </w:t>
            </w:r>
            <w:proofErr w:type="spellStart"/>
            <w:r w:rsidRPr="00D45157">
              <w:rPr>
                <w:rFonts w:asciiTheme="majorBidi" w:hAnsiTheme="majorBidi" w:cstheme="majorBidi"/>
                <w:color w:val="1C1917"/>
                <w:sz w:val="24"/>
                <w:szCs w:val="24"/>
              </w:rPr>
              <w:t>n_estimators</w:t>
            </w:r>
            <w:proofErr w:type="spellEnd"/>
            <w:r w:rsidRPr="00D45157">
              <w:rPr>
                <w:rFonts w:asciiTheme="majorBidi" w:hAnsiTheme="majorBidi" w:cstheme="majorBidi"/>
                <w:color w:val="1C1917"/>
                <w:sz w:val="24"/>
                <w:szCs w:val="24"/>
              </w:rPr>
              <w:t xml:space="preserve">=200, </w:t>
            </w:r>
            <w:proofErr w:type="spellStart"/>
            <w:r w:rsidRPr="00D45157">
              <w:rPr>
                <w:rFonts w:asciiTheme="majorBidi" w:hAnsiTheme="majorBidi" w:cstheme="majorBidi"/>
                <w:color w:val="1C1917"/>
                <w:sz w:val="24"/>
                <w:szCs w:val="24"/>
              </w:rPr>
              <w:t>subsample</w:t>
            </w:r>
            <w:proofErr w:type="spellEnd"/>
            <w:r w:rsidRPr="00D45157">
              <w:rPr>
                <w:rFonts w:asciiTheme="majorBidi" w:hAnsiTheme="majorBidi" w:cstheme="majorBidi"/>
                <w:color w:val="1C1917"/>
                <w:sz w:val="24"/>
                <w:szCs w:val="24"/>
              </w:rPr>
              <w:t>=0.7</w:t>
            </w:r>
          </w:p>
        </w:tc>
      </w:tr>
    </w:tbl>
    <w:p w14:paraId="6A96E002" w14:textId="77777777" w:rsidR="00FC7D9B" w:rsidRPr="00D45157" w:rsidRDefault="00FC7D9B" w:rsidP="00D45157">
      <w:pPr>
        <w:spacing w:after="80" w:line="360" w:lineRule="auto"/>
        <w:jc w:val="both"/>
        <w:rPr>
          <w:rFonts w:asciiTheme="majorBidi" w:hAnsiTheme="majorBidi" w:cstheme="majorBidi"/>
          <w:sz w:val="24"/>
          <w:szCs w:val="24"/>
        </w:rPr>
      </w:pPr>
    </w:p>
    <w:p w14:paraId="391CA729" w14:textId="77777777" w:rsidR="00FC7D9B" w:rsidRPr="00D45157" w:rsidRDefault="00000000" w:rsidP="00D45157">
      <w:pPr>
        <w:spacing w:after="60" w:line="360" w:lineRule="auto"/>
        <w:jc w:val="both"/>
        <w:rPr>
          <w:rFonts w:asciiTheme="majorBidi" w:hAnsiTheme="majorBidi" w:cstheme="majorBidi"/>
          <w:sz w:val="24"/>
          <w:szCs w:val="24"/>
        </w:rPr>
      </w:pPr>
      <w:r w:rsidRPr="00D45157">
        <w:rPr>
          <w:rFonts w:asciiTheme="majorBidi" w:hAnsiTheme="majorBidi" w:cstheme="majorBidi"/>
          <w:noProof/>
          <w:sz w:val="24"/>
          <w:szCs w:val="24"/>
        </w:rPr>
        <w:lastRenderedPageBreak/>
        <w:drawing>
          <wp:inline distT="0" distB="0" distL="0" distR="0" wp14:anchorId="1300EEF8" wp14:editId="25DC6E19">
            <wp:extent cx="5400675" cy="1724025"/>
            <wp:effectExtent l="0" t="0" r="0" b="0"/>
            <wp:docPr id="1102298513" name="Image 110229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1724025"/>
                    </a:xfrm>
                    <a:prstGeom prst="rect">
                      <a:avLst/>
                    </a:prstGeom>
                  </pic:spPr>
                </pic:pic>
              </a:graphicData>
            </a:graphic>
          </wp:inline>
        </w:drawing>
      </w:r>
    </w:p>
    <w:p w14:paraId="1B45A218" w14:textId="77777777" w:rsidR="00FC7D9B" w:rsidRPr="00D45157" w:rsidRDefault="00000000" w:rsidP="00D45157">
      <w:pPr>
        <w:spacing w:after="200" w:line="360" w:lineRule="auto"/>
        <w:jc w:val="both"/>
        <w:rPr>
          <w:rFonts w:asciiTheme="majorBidi" w:hAnsiTheme="majorBidi" w:cstheme="majorBidi"/>
          <w:sz w:val="24"/>
          <w:szCs w:val="24"/>
        </w:rPr>
      </w:pPr>
      <w:r w:rsidRPr="00D45157">
        <w:rPr>
          <w:rFonts w:asciiTheme="majorBidi" w:hAnsiTheme="majorBidi" w:cstheme="majorBidi"/>
          <w:i/>
          <w:iCs/>
          <w:color w:val="6B7280"/>
          <w:sz w:val="24"/>
          <w:szCs w:val="24"/>
        </w:rPr>
        <w:t>Figure 6 — Comparaison visuelle des métriques R², MAE et RMSE pour les 4 algorithmes</w:t>
      </w:r>
    </w:p>
    <w:p w14:paraId="59683029" w14:textId="77777777" w:rsidR="00FC7D9B" w:rsidRPr="00D45157" w:rsidRDefault="00000000" w:rsidP="00D45157">
      <w:pPr>
        <w:spacing w:after="60" w:line="360" w:lineRule="auto"/>
        <w:jc w:val="both"/>
        <w:rPr>
          <w:rFonts w:asciiTheme="majorBidi" w:hAnsiTheme="majorBidi" w:cstheme="majorBidi"/>
          <w:sz w:val="24"/>
          <w:szCs w:val="24"/>
        </w:rPr>
      </w:pPr>
      <w:r w:rsidRPr="00D45157">
        <w:rPr>
          <w:rFonts w:asciiTheme="majorBidi" w:hAnsiTheme="majorBidi" w:cstheme="majorBidi"/>
          <w:noProof/>
          <w:sz w:val="24"/>
          <w:szCs w:val="24"/>
        </w:rPr>
        <w:drawing>
          <wp:inline distT="0" distB="0" distL="0" distR="0" wp14:anchorId="14786BEF" wp14:editId="6AD161CD">
            <wp:extent cx="4676775" cy="2228850"/>
            <wp:effectExtent l="0" t="0" r="0" b="0"/>
            <wp:docPr id="1995462769" name="Image 199546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76775" cy="2228850"/>
                    </a:xfrm>
                    <a:prstGeom prst="rect">
                      <a:avLst/>
                    </a:prstGeom>
                  </pic:spPr>
                </pic:pic>
              </a:graphicData>
            </a:graphic>
          </wp:inline>
        </w:drawing>
      </w:r>
    </w:p>
    <w:p w14:paraId="0D0C6CA4" w14:textId="77777777" w:rsidR="00FC7D9B" w:rsidRPr="00D45157" w:rsidRDefault="00000000" w:rsidP="00D45157">
      <w:pPr>
        <w:spacing w:after="200" w:line="360" w:lineRule="auto"/>
        <w:jc w:val="both"/>
        <w:rPr>
          <w:rFonts w:asciiTheme="majorBidi" w:hAnsiTheme="majorBidi" w:cstheme="majorBidi"/>
          <w:sz w:val="24"/>
          <w:szCs w:val="24"/>
        </w:rPr>
      </w:pPr>
      <w:r w:rsidRPr="00D45157">
        <w:rPr>
          <w:rFonts w:asciiTheme="majorBidi" w:hAnsiTheme="majorBidi" w:cstheme="majorBidi"/>
          <w:i/>
          <w:iCs/>
          <w:color w:val="6B7280"/>
          <w:sz w:val="24"/>
          <w:szCs w:val="24"/>
        </w:rPr>
        <w:t>Figure 7 — Distribution des scores R² — Validation croisée 5-Fold (</w:t>
      </w:r>
      <w:proofErr w:type="spellStart"/>
      <w:r w:rsidRPr="00D45157">
        <w:rPr>
          <w:rFonts w:asciiTheme="majorBidi" w:hAnsiTheme="majorBidi" w:cstheme="majorBidi"/>
          <w:i/>
          <w:iCs/>
          <w:color w:val="6B7280"/>
          <w:sz w:val="24"/>
          <w:szCs w:val="24"/>
        </w:rPr>
        <w:t>boxplots</w:t>
      </w:r>
      <w:proofErr w:type="spellEnd"/>
      <w:r w:rsidRPr="00D45157">
        <w:rPr>
          <w:rFonts w:asciiTheme="majorBidi" w:hAnsiTheme="majorBidi" w:cstheme="majorBidi"/>
          <w:i/>
          <w:iCs/>
          <w:color w:val="6B7280"/>
          <w:sz w:val="24"/>
          <w:szCs w:val="24"/>
        </w:rPr>
        <w:t>)</w:t>
      </w:r>
    </w:p>
    <w:p w14:paraId="30B07797"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Lecture du graphique de validation croisée (Figure 7) :</w:t>
      </w:r>
    </w:p>
    <w:p w14:paraId="7CE8B58B"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 boîte la plus haute ET la plus compacte → meilleur R² moyen (0.752) ET plus faible écart-type (0.012). Modèle performant et stable.</w:t>
      </w:r>
    </w:p>
    <w:p w14:paraId="06897F99"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Random Forest : bonne médiane mais boîte plus large → plus variable selon les </w:t>
      </w:r>
      <w:proofErr w:type="spellStart"/>
      <w:r w:rsidRPr="00D45157">
        <w:rPr>
          <w:rFonts w:asciiTheme="majorBidi" w:hAnsiTheme="majorBidi" w:cstheme="majorBidi"/>
          <w:color w:val="1C1917"/>
          <w:sz w:val="24"/>
          <w:szCs w:val="24"/>
        </w:rPr>
        <w:t>folds</w:t>
      </w:r>
      <w:proofErr w:type="spellEnd"/>
      <w:r w:rsidRPr="00D45157">
        <w:rPr>
          <w:rFonts w:asciiTheme="majorBidi" w:hAnsiTheme="majorBidi" w:cstheme="majorBidi"/>
          <w:color w:val="1C1917"/>
          <w:sz w:val="24"/>
          <w:szCs w:val="24"/>
        </w:rPr>
        <w:t>. R² entre 0.714 et 0.760.</w:t>
      </w:r>
    </w:p>
    <w:p w14:paraId="63F0CBD9"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SVR : un </w:t>
      </w:r>
      <w:proofErr w:type="spellStart"/>
      <w:r w:rsidRPr="00D45157">
        <w:rPr>
          <w:rFonts w:asciiTheme="majorBidi" w:hAnsiTheme="majorBidi" w:cstheme="majorBidi"/>
          <w:color w:val="1C1917"/>
          <w:sz w:val="24"/>
          <w:szCs w:val="24"/>
        </w:rPr>
        <w:t>outlier</w:t>
      </w:r>
      <w:proofErr w:type="spellEnd"/>
      <w:r w:rsidRPr="00D45157">
        <w:rPr>
          <w:rFonts w:asciiTheme="majorBidi" w:hAnsiTheme="majorBidi" w:cstheme="majorBidi"/>
          <w:color w:val="1C1917"/>
          <w:sz w:val="24"/>
          <w:szCs w:val="24"/>
        </w:rPr>
        <w:t xml:space="preserve"> visible → instable sur un </w:t>
      </w:r>
      <w:proofErr w:type="spellStart"/>
      <w:r w:rsidRPr="00D45157">
        <w:rPr>
          <w:rFonts w:asciiTheme="majorBidi" w:hAnsiTheme="majorBidi" w:cstheme="majorBidi"/>
          <w:color w:val="1C1917"/>
          <w:sz w:val="24"/>
          <w:szCs w:val="24"/>
        </w:rPr>
        <w:t>fold</w:t>
      </w:r>
      <w:proofErr w:type="spellEnd"/>
      <w:r w:rsidRPr="00D45157">
        <w:rPr>
          <w:rFonts w:asciiTheme="majorBidi" w:hAnsiTheme="majorBidi" w:cstheme="majorBidi"/>
          <w:color w:val="1C1917"/>
          <w:sz w:val="24"/>
          <w:szCs w:val="24"/>
        </w:rPr>
        <w:t xml:space="preserve"> particulier. Cela signifie que pour certaines configurations de données, SVR échoue complètement.</w:t>
      </w:r>
    </w:p>
    <w:p w14:paraId="27C937AC"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Régression Linéaire : boîte compacte mais basse → stable mais peu performante (confirme la limite de la linéarité).</w:t>
      </w:r>
    </w:p>
    <w:p w14:paraId="6D699447" w14:textId="77777777" w:rsidR="00FC7D9B" w:rsidRPr="00D45157" w:rsidRDefault="00FC7D9B" w:rsidP="00D45157">
      <w:pPr>
        <w:spacing w:after="80" w:line="360" w:lineRule="auto"/>
        <w:jc w:val="both"/>
        <w:rPr>
          <w:rFonts w:asciiTheme="majorBidi" w:hAnsiTheme="majorBidi" w:cstheme="majorBidi"/>
          <w:sz w:val="24"/>
          <w:szCs w:val="24"/>
        </w:rPr>
      </w:pPr>
    </w:p>
    <w:p w14:paraId="066A5CFC"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22" w:name="_Toc232199059"/>
      <w:r w:rsidRPr="00D45157">
        <w:rPr>
          <w:rFonts w:asciiTheme="majorBidi" w:hAnsiTheme="majorBidi" w:cstheme="majorBidi"/>
          <w:sz w:val="24"/>
          <w:szCs w:val="24"/>
        </w:rPr>
        <w:t>3.3 Importance des variables</w:t>
      </w:r>
      <w:bookmarkEnd w:id="22"/>
    </w:p>
    <w:p w14:paraId="397DE652"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lastRenderedPageBreak/>
        <w:t xml:space="preserve">L'analyse de l'importance des </w:t>
      </w:r>
      <w:proofErr w:type="spellStart"/>
      <w:r w:rsidRPr="00D45157">
        <w:rPr>
          <w:rFonts w:asciiTheme="majorBidi" w:hAnsiTheme="majorBidi" w:cstheme="majorBidi"/>
          <w:color w:val="1C1917"/>
          <w:sz w:val="24"/>
          <w:szCs w:val="24"/>
        </w:rPr>
        <w:t>features</w:t>
      </w:r>
      <w:proofErr w:type="spellEnd"/>
      <w:r w:rsidRPr="00D45157">
        <w:rPr>
          <w:rFonts w:asciiTheme="majorBidi" w:hAnsiTheme="majorBidi" w:cstheme="majorBidi"/>
          <w:color w:val="1C1917"/>
          <w:sz w:val="24"/>
          <w:szCs w:val="24"/>
        </w:rPr>
        <w:t xml:space="preserve"> permet de répondre à la question fondamentale du projet : quelles variables influencent le plus le prix de vente d'un véhicule d'occasion, et pourquoi ? Cette étape est explicitement requise par le professeur et constitue un élément central de l'évaluation.</w:t>
      </w:r>
    </w:p>
    <w:p w14:paraId="2DF9A92A" w14:textId="77777777" w:rsidR="00FC7D9B" w:rsidRPr="00D45157" w:rsidRDefault="00000000" w:rsidP="00D45157">
      <w:pPr>
        <w:spacing w:after="60" w:line="360" w:lineRule="auto"/>
        <w:jc w:val="both"/>
        <w:rPr>
          <w:rFonts w:asciiTheme="majorBidi" w:hAnsiTheme="majorBidi" w:cstheme="majorBidi"/>
          <w:sz w:val="24"/>
          <w:szCs w:val="24"/>
        </w:rPr>
      </w:pPr>
      <w:r w:rsidRPr="00D45157">
        <w:rPr>
          <w:rFonts w:asciiTheme="majorBidi" w:hAnsiTheme="majorBidi" w:cstheme="majorBidi"/>
          <w:noProof/>
          <w:sz w:val="24"/>
          <w:szCs w:val="24"/>
        </w:rPr>
        <w:drawing>
          <wp:inline distT="0" distB="0" distL="0" distR="0" wp14:anchorId="7DA1D53A" wp14:editId="447E17AB">
            <wp:extent cx="5400675" cy="2019300"/>
            <wp:effectExtent l="0" t="0" r="0" b="0"/>
            <wp:docPr id="1114800788" name="Image 111480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2019300"/>
                    </a:xfrm>
                    <a:prstGeom prst="rect">
                      <a:avLst/>
                    </a:prstGeom>
                  </pic:spPr>
                </pic:pic>
              </a:graphicData>
            </a:graphic>
          </wp:inline>
        </w:drawing>
      </w:r>
    </w:p>
    <w:p w14:paraId="5DDB6DC6" w14:textId="77777777" w:rsidR="00FC7D9B" w:rsidRPr="00D45157" w:rsidRDefault="00000000" w:rsidP="00D45157">
      <w:pPr>
        <w:spacing w:after="200" w:line="360" w:lineRule="auto"/>
        <w:jc w:val="both"/>
        <w:rPr>
          <w:rFonts w:asciiTheme="majorBidi" w:hAnsiTheme="majorBidi" w:cstheme="majorBidi"/>
          <w:sz w:val="24"/>
          <w:szCs w:val="24"/>
        </w:rPr>
      </w:pPr>
      <w:r w:rsidRPr="00D45157">
        <w:rPr>
          <w:rFonts w:asciiTheme="majorBidi" w:hAnsiTheme="majorBidi" w:cstheme="majorBidi"/>
          <w:i/>
          <w:iCs/>
          <w:color w:val="6B7280"/>
          <w:sz w:val="24"/>
          <w:szCs w:val="24"/>
        </w:rPr>
        <w:t xml:space="preserve">Figure 8 — Importance des variables selon Random Forest (Gini) et </w:t>
      </w:r>
      <w:proofErr w:type="spellStart"/>
      <w:r w:rsidRPr="00D45157">
        <w:rPr>
          <w:rFonts w:asciiTheme="majorBidi" w:hAnsiTheme="majorBidi" w:cstheme="majorBidi"/>
          <w:i/>
          <w:iCs/>
          <w:color w:val="6B7280"/>
          <w:sz w:val="24"/>
          <w:szCs w:val="24"/>
        </w:rPr>
        <w:t>XGBoost</w:t>
      </w:r>
      <w:proofErr w:type="spellEnd"/>
      <w:r w:rsidRPr="00D45157">
        <w:rPr>
          <w:rFonts w:asciiTheme="majorBidi" w:hAnsiTheme="majorBidi" w:cstheme="majorBidi"/>
          <w:i/>
          <w:iCs/>
          <w:color w:val="6B7280"/>
          <w:sz w:val="24"/>
          <w:szCs w:val="24"/>
        </w:rPr>
        <w:t xml:space="preserve"> (gain d'information)</w:t>
      </w:r>
    </w:p>
    <w:p w14:paraId="460F23A4" w14:textId="77777777" w:rsidR="00FC7D9B" w:rsidRPr="00D45157" w:rsidRDefault="00FC7D9B" w:rsidP="00D45157">
      <w:pPr>
        <w:spacing w:after="80" w:line="360" w:lineRule="auto"/>
        <w:jc w:val="both"/>
        <w:rPr>
          <w:rFonts w:asciiTheme="majorBidi" w:hAnsiTheme="majorBidi" w:cstheme="majorBidi"/>
          <w:sz w:val="24"/>
          <w:szCs w:val="24"/>
        </w:rPr>
      </w:pPr>
    </w:p>
    <w:tbl>
      <w:tblPr>
        <w:tblW w:w="12128"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2587"/>
        <w:gridCol w:w="1574"/>
        <w:gridCol w:w="1657"/>
        <w:gridCol w:w="5523"/>
      </w:tblGrid>
      <w:tr w:rsidR="00FC7D9B" w:rsidRPr="00D45157" w14:paraId="04EAE387" w14:textId="77777777" w:rsidTr="009574AF">
        <w:tblPrEx>
          <w:tblCellMar>
            <w:top w:w="0" w:type="dxa"/>
            <w:bottom w:w="0" w:type="dxa"/>
          </w:tblCellMar>
        </w:tblPrEx>
        <w:trPr>
          <w:tblHeader/>
        </w:trPr>
        <w:tc>
          <w:tcPr>
            <w:tcW w:w="787"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4DD714D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Rang</w:t>
            </w:r>
          </w:p>
        </w:tc>
        <w:tc>
          <w:tcPr>
            <w:tcW w:w="2587"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4F47097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Variable</w:t>
            </w:r>
          </w:p>
        </w:tc>
        <w:tc>
          <w:tcPr>
            <w:tcW w:w="1574"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73421AA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RF Importance</w:t>
            </w:r>
          </w:p>
        </w:tc>
        <w:tc>
          <w:tcPr>
            <w:tcW w:w="1657"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4A045F8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XGB Importance</w:t>
            </w:r>
          </w:p>
        </w:tc>
        <w:tc>
          <w:tcPr>
            <w:tcW w:w="5523"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24D11A4E" w14:textId="77777777" w:rsidR="00FC7D9B" w:rsidRPr="00D45157" w:rsidRDefault="00000000" w:rsidP="009574AF">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Interprétation métier détaillée</w:t>
            </w:r>
          </w:p>
        </w:tc>
      </w:tr>
      <w:tr w:rsidR="00FC7D9B" w:rsidRPr="00D45157" w14:paraId="33A6AFDE" w14:textId="77777777" w:rsidTr="009574AF">
        <w:tblPrEx>
          <w:tblCellMar>
            <w:top w:w="0" w:type="dxa"/>
            <w:bottom w:w="0" w:type="dxa"/>
          </w:tblCellMar>
        </w:tblPrEx>
        <w:tc>
          <w:tcPr>
            <w:tcW w:w="7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227669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w:t>
            </w:r>
          </w:p>
        </w:tc>
        <w:tc>
          <w:tcPr>
            <w:tcW w:w="25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C96AF2D"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car</w:t>
            </w:r>
            <w:proofErr w:type="gramEnd"/>
            <w:r w:rsidRPr="00D45157">
              <w:rPr>
                <w:rFonts w:asciiTheme="majorBidi" w:hAnsiTheme="majorBidi" w:cstheme="majorBidi"/>
                <w:color w:val="1C1917"/>
                <w:sz w:val="24"/>
                <w:szCs w:val="24"/>
              </w:rPr>
              <w:t>_age</w:t>
            </w:r>
            <w:proofErr w:type="spellEnd"/>
          </w:p>
        </w:tc>
        <w:tc>
          <w:tcPr>
            <w:tcW w:w="1574"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CB3DC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45.8%</w:t>
            </w:r>
          </w:p>
        </w:tc>
        <w:tc>
          <w:tcPr>
            <w:tcW w:w="165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0D821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22.2%</w:t>
            </w:r>
          </w:p>
        </w:tc>
        <w:tc>
          <w:tcPr>
            <w:tcW w:w="552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455A51" w14:textId="77777777" w:rsidR="00FC7D9B" w:rsidRPr="00D45157" w:rsidRDefault="00000000" w:rsidP="009574AF">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L'âge est LE facteur principal de dépréciation. Chaque année supplémentaire réduit le prix de 15–20%. Un véhicule de 5 ans vaut environ 50% d'un véhicule neuf équivalent.</w:t>
            </w:r>
          </w:p>
        </w:tc>
      </w:tr>
      <w:tr w:rsidR="00FC7D9B" w:rsidRPr="00D45157" w14:paraId="3C7B6746" w14:textId="77777777" w:rsidTr="009574AF">
        <w:tblPrEx>
          <w:tblCellMar>
            <w:top w:w="0" w:type="dxa"/>
            <w:bottom w:w="0" w:type="dxa"/>
          </w:tblCellMar>
        </w:tblPrEx>
        <w:tc>
          <w:tcPr>
            <w:tcW w:w="7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B59458"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2</w:t>
            </w:r>
          </w:p>
        </w:tc>
        <w:tc>
          <w:tcPr>
            <w:tcW w:w="25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08AC63"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year</w:t>
            </w:r>
            <w:proofErr w:type="spellEnd"/>
            <w:proofErr w:type="gramEnd"/>
          </w:p>
        </w:tc>
        <w:tc>
          <w:tcPr>
            <w:tcW w:w="157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CA498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16.3%</w:t>
            </w:r>
          </w:p>
        </w:tc>
        <w:tc>
          <w:tcPr>
            <w:tcW w:w="16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747C29"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17.7%</w:t>
            </w:r>
          </w:p>
        </w:tc>
        <w:tc>
          <w:tcPr>
            <w:tcW w:w="552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CC3E36" w14:textId="77777777" w:rsidR="00FC7D9B" w:rsidRPr="00D45157" w:rsidRDefault="00000000" w:rsidP="009574AF">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Corrélé négativement à </w:t>
            </w:r>
            <w:proofErr w:type="spellStart"/>
            <w:r w:rsidRPr="00D45157">
              <w:rPr>
                <w:rFonts w:asciiTheme="majorBidi" w:hAnsiTheme="majorBidi" w:cstheme="majorBidi"/>
                <w:color w:val="1C1917"/>
                <w:sz w:val="24"/>
                <w:szCs w:val="24"/>
              </w:rPr>
              <w:t>car_age</w:t>
            </w:r>
            <w:proofErr w:type="spellEnd"/>
            <w:r w:rsidRPr="00D45157">
              <w:rPr>
                <w:rFonts w:asciiTheme="majorBidi" w:hAnsiTheme="majorBidi" w:cstheme="majorBidi"/>
                <w:color w:val="1C1917"/>
                <w:sz w:val="24"/>
                <w:szCs w:val="24"/>
              </w:rPr>
              <w:t xml:space="preserve"> — conservé pour capturer l'interaction avec les tendances du marché (modèles récents plus demandés indépendamment de l'âge pur).</w:t>
            </w:r>
          </w:p>
        </w:tc>
      </w:tr>
      <w:tr w:rsidR="00FC7D9B" w:rsidRPr="00D45157" w14:paraId="5737A14F" w14:textId="77777777" w:rsidTr="009574AF">
        <w:tblPrEx>
          <w:tblCellMar>
            <w:top w:w="0" w:type="dxa"/>
            <w:bottom w:w="0" w:type="dxa"/>
          </w:tblCellMar>
        </w:tblPrEx>
        <w:tc>
          <w:tcPr>
            <w:tcW w:w="7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535B11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3</w:t>
            </w:r>
          </w:p>
        </w:tc>
        <w:tc>
          <w:tcPr>
            <w:tcW w:w="25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D8605A"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fuel</w:t>
            </w:r>
            <w:proofErr w:type="gramEnd"/>
            <w:r w:rsidRPr="00D45157">
              <w:rPr>
                <w:rFonts w:asciiTheme="majorBidi" w:hAnsiTheme="majorBidi" w:cstheme="majorBidi"/>
                <w:color w:val="1C1917"/>
                <w:sz w:val="24"/>
                <w:szCs w:val="24"/>
              </w:rPr>
              <w:t>_Diesel</w:t>
            </w:r>
            <w:proofErr w:type="spellEnd"/>
          </w:p>
        </w:tc>
        <w:tc>
          <w:tcPr>
            <w:tcW w:w="1574"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2F54D17"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9.8%</w:t>
            </w:r>
          </w:p>
        </w:tc>
        <w:tc>
          <w:tcPr>
            <w:tcW w:w="165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79B308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17.0%</w:t>
            </w:r>
          </w:p>
        </w:tc>
        <w:tc>
          <w:tcPr>
            <w:tcW w:w="552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A10487" w14:textId="77777777" w:rsidR="00FC7D9B" w:rsidRPr="00D45157" w:rsidRDefault="00000000" w:rsidP="009574AF">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Le diesel est très valorisé en Inde pour son efficacité énergétique sur les longs trajets ruraux. Prix moyen diesel = 5.3L ₹ vs 3.2L ₹ pour l'essence.</w:t>
            </w:r>
          </w:p>
        </w:tc>
      </w:tr>
      <w:tr w:rsidR="00FC7D9B" w:rsidRPr="00D45157" w14:paraId="414DB8AB" w14:textId="77777777" w:rsidTr="009574AF">
        <w:tblPrEx>
          <w:tblCellMar>
            <w:top w:w="0" w:type="dxa"/>
            <w:bottom w:w="0" w:type="dxa"/>
          </w:tblCellMar>
        </w:tblPrEx>
        <w:tc>
          <w:tcPr>
            <w:tcW w:w="7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342D9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4</w:t>
            </w:r>
          </w:p>
        </w:tc>
        <w:tc>
          <w:tcPr>
            <w:tcW w:w="25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C6B8AD"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transmission</w:t>
            </w:r>
            <w:proofErr w:type="gramEnd"/>
            <w:r w:rsidRPr="00D45157">
              <w:rPr>
                <w:rFonts w:asciiTheme="majorBidi" w:hAnsiTheme="majorBidi" w:cstheme="majorBidi"/>
                <w:color w:val="1C1917"/>
                <w:sz w:val="24"/>
                <w:szCs w:val="24"/>
              </w:rPr>
              <w:t>_Automatic</w:t>
            </w:r>
            <w:proofErr w:type="spellEnd"/>
          </w:p>
        </w:tc>
        <w:tc>
          <w:tcPr>
            <w:tcW w:w="157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A79A1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2.6%</w:t>
            </w:r>
          </w:p>
        </w:tc>
        <w:tc>
          <w:tcPr>
            <w:tcW w:w="16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D03F7F"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13.4%</w:t>
            </w:r>
          </w:p>
        </w:tc>
        <w:tc>
          <w:tcPr>
            <w:tcW w:w="552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20D9BC" w14:textId="77777777" w:rsidR="00FC7D9B" w:rsidRPr="00D45157" w:rsidRDefault="00000000" w:rsidP="009574AF">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Boîte automatique = segment premium. Prix moyen auto = 8.1L ₹ vs 4.0L ₹ pour manuelle — différence de +103%. Marché indien encore dominé par la manuelle (&gt;80% des ventes).</w:t>
            </w:r>
          </w:p>
        </w:tc>
      </w:tr>
      <w:tr w:rsidR="00FC7D9B" w:rsidRPr="00D45157" w14:paraId="5541DDE5" w14:textId="77777777" w:rsidTr="009574AF">
        <w:tblPrEx>
          <w:tblCellMar>
            <w:top w:w="0" w:type="dxa"/>
            <w:bottom w:w="0" w:type="dxa"/>
          </w:tblCellMar>
        </w:tblPrEx>
        <w:tc>
          <w:tcPr>
            <w:tcW w:w="7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DB25AE1"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lastRenderedPageBreak/>
              <w:t>5</w:t>
            </w:r>
          </w:p>
        </w:tc>
        <w:tc>
          <w:tcPr>
            <w:tcW w:w="25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E5543A8" w14:textId="77777777" w:rsidR="00FC7D9B" w:rsidRPr="005A0B44" w:rsidRDefault="00000000" w:rsidP="00D45157">
            <w:pPr>
              <w:spacing w:line="360" w:lineRule="auto"/>
              <w:jc w:val="both"/>
              <w:rPr>
                <w:rFonts w:asciiTheme="majorBidi" w:hAnsiTheme="majorBidi" w:cstheme="majorBidi"/>
                <w:sz w:val="24"/>
                <w:szCs w:val="24"/>
              </w:rPr>
            </w:pPr>
            <w:proofErr w:type="spellStart"/>
            <w:proofErr w:type="gramStart"/>
            <w:r w:rsidRPr="005A0B44">
              <w:rPr>
                <w:rFonts w:asciiTheme="majorBidi" w:hAnsiTheme="majorBidi" w:cstheme="majorBidi"/>
                <w:color w:val="1C1917"/>
                <w:sz w:val="24"/>
                <w:szCs w:val="24"/>
              </w:rPr>
              <w:t>brand</w:t>
            </w:r>
            <w:proofErr w:type="gramEnd"/>
            <w:r w:rsidRPr="005A0B44">
              <w:rPr>
                <w:rFonts w:asciiTheme="majorBidi" w:hAnsiTheme="majorBidi" w:cstheme="majorBidi"/>
                <w:color w:val="1C1917"/>
                <w:sz w:val="24"/>
                <w:szCs w:val="24"/>
              </w:rPr>
              <w:t>_encoded</w:t>
            </w:r>
            <w:proofErr w:type="spellEnd"/>
          </w:p>
        </w:tc>
        <w:tc>
          <w:tcPr>
            <w:tcW w:w="1574"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811364F"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12.7%</w:t>
            </w:r>
          </w:p>
        </w:tc>
        <w:tc>
          <w:tcPr>
            <w:tcW w:w="165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5D49F7"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4.6%</w:t>
            </w:r>
          </w:p>
        </w:tc>
        <w:tc>
          <w:tcPr>
            <w:tcW w:w="552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EB7DB2" w14:textId="77777777" w:rsidR="00FC7D9B" w:rsidRPr="005A0B44" w:rsidRDefault="00000000" w:rsidP="009574AF">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 xml:space="preserve">La marque reflète le segment (luxe vs économique). Toyota/Mercedes maintiennent mieux leur valeur résiduelle que </w:t>
            </w:r>
            <w:proofErr w:type="spellStart"/>
            <w:r w:rsidRPr="005A0B44">
              <w:rPr>
                <w:rFonts w:asciiTheme="majorBidi" w:hAnsiTheme="majorBidi" w:cstheme="majorBidi"/>
                <w:color w:val="1C1917"/>
                <w:sz w:val="24"/>
                <w:szCs w:val="24"/>
              </w:rPr>
              <w:t>Maruti</w:t>
            </w:r>
            <w:proofErr w:type="spellEnd"/>
            <w:r w:rsidRPr="005A0B44">
              <w:rPr>
                <w:rFonts w:asciiTheme="majorBidi" w:hAnsiTheme="majorBidi" w:cstheme="majorBidi"/>
                <w:color w:val="1C1917"/>
                <w:sz w:val="24"/>
                <w:szCs w:val="24"/>
              </w:rPr>
              <w:t>/Chevrolet.</w:t>
            </w:r>
          </w:p>
        </w:tc>
      </w:tr>
      <w:tr w:rsidR="00FC7D9B" w:rsidRPr="00D45157" w14:paraId="3E1E2162" w14:textId="77777777" w:rsidTr="009574AF">
        <w:tblPrEx>
          <w:tblCellMar>
            <w:top w:w="0" w:type="dxa"/>
            <w:bottom w:w="0" w:type="dxa"/>
          </w:tblCellMar>
        </w:tblPrEx>
        <w:tc>
          <w:tcPr>
            <w:tcW w:w="7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EA77ED"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6</w:t>
            </w:r>
          </w:p>
        </w:tc>
        <w:tc>
          <w:tcPr>
            <w:tcW w:w="25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07A1DA" w14:textId="77777777" w:rsidR="00FC7D9B" w:rsidRPr="005A0B44" w:rsidRDefault="00000000" w:rsidP="00D45157">
            <w:pPr>
              <w:spacing w:line="360" w:lineRule="auto"/>
              <w:jc w:val="both"/>
              <w:rPr>
                <w:rFonts w:asciiTheme="majorBidi" w:hAnsiTheme="majorBidi" w:cstheme="majorBidi"/>
                <w:sz w:val="24"/>
                <w:szCs w:val="24"/>
              </w:rPr>
            </w:pPr>
            <w:proofErr w:type="spellStart"/>
            <w:proofErr w:type="gramStart"/>
            <w:r w:rsidRPr="005A0B44">
              <w:rPr>
                <w:rFonts w:asciiTheme="majorBidi" w:hAnsiTheme="majorBidi" w:cstheme="majorBidi"/>
                <w:color w:val="1C1917"/>
                <w:sz w:val="24"/>
                <w:szCs w:val="24"/>
              </w:rPr>
              <w:t>km</w:t>
            </w:r>
            <w:proofErr w:type="gramEnd"/>
            <w:r w:rsidRPr="005A0B44">
              <w:rPr>
                <w:rFonts w:asciiTheme="majorBidi" w:hAnsiTheme="majorBidi" w:cstheme="majorBidi"/>
                <w:color w:val="1C1917"/>
                <w:sz w:val="24"/>
                <w:szCs w:val="24"/>
              </w:rPr>
              <w:t>_driven</w:t>
            </w:r>
            <w:proofErr w:type="spellEnd"/>
          </w:p>
        </w:tc>
        <w:tc>
          <w:tcPr>
            <w:tcW w:w="157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D91178"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5.9%</w:t>
            </w:r>
          </w:p>
        </w:tc>
        <w:tc>
          <w:tcPr>
            <w:tcW w:w="16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800A5F"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1.7%</w:t>
            </w:r>
          </w:p>
        </w:tc>
        <w:tc>
          <w:tcPr>
            <w:tcW w:w="552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1AE05D" w14:textId="77777777" w:rsidR="00FC7D9B" w:rsidRPr="005A0B44" w:rsidRDefault="00000000" w:rsidP="009574AF">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Le kilométrage mesure l'usure. Impact plus faible qu'attendu — les acheteurs indiens regardent surtout l'âge et la marque.</w:t>
            </w:r>
          </w:p>
        </w:tc>
      </w:tr>
      <w:tr w:rsidR="00FC7D9B" w:rsidRPr="00D45157" w14:paraId="7BCC9361" w14:textId="77777777" w:rsidTr="009574AF">
        <w:tblPrEx>
          <w:tblCellMar>
            <w:top w:w="0" w:type="dxa"/>
            <w:bottom w:w="0" w:type="dxa"/>
          </w:tblCellMar>
        </w:tblPrEx>
        <w:tc>
          <w:tcPr>
            <w:tcW w:w="7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4F37F06"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7</w:t>
            </w:r>
          </w:p>
        </w:tc>
        <w:tc>
          <w:tcPr>
            <w:tcW w:w="25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C5CDB87" w14:textId="77777777" w:rsidR="00FC7D9B" w:rsidRPr="005A0B44" w:rsidRDefault="00000000" w:rsidP="00D45157">
            <w:pPr>
              <w:spacing w:line="360" w:lineRule="auto"/>
              <w:jc w:val="both"/>
              <w:rPr>
                <w:rFonts w:asciiTheme="majorBidi" w:hAnsiTheme="majorBidi" w:cstheme="majorBidi"/>
                <w:sz w:val="24"/>
                <w:szCs w:val="24"/>
              </w:rPr>
            </w:pPr>
            <w:proofErr w:type="spellStart"/>
            <w:proofErr w:type="gramStart"/>
            <w:r w:rsidRPr="005A0B44">
              <w:rPr>
                <w:rFonts w:asciiTheme="majorBidi" w:hAnsiTheme="majorBidi" w:cstheme="majorBidi"/>
                <w:color w:val="1C1917"/>
                <w:sz w:val="24"/>
                <w:szCs w:val="24"/>
              </w:rPr>
              <w:t>seller</w:t>
            </w:r>
            <w:proofErr w:type="gramEnd"/>
            <w:r w:rsidRPr="005A0B44">
              <w:rPr>
                <w:rFonts w:asciiTheme="majorBidi" w:hAnsiTheme="majorBidi" w:cstheme="majorBidi"/>
                <w:color w:val="1C1917"/>
                <w:sz w:val="24"/>
                <w:szCs w:val="24"/>
              </w:rPr>
              <w:t>_type_Individual</w:t>
            </w:r>
            <w:proofErr w:type="spellEnd"/>
          </w:p>
        </w:tc>
        <w:tc>
          <w:tcPr>
            <w:tcW w:w="1574"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15E956D"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0.7%</w:t>
            </w:r>
          </w:p>
        </w:tc>
        <w:tc>
          <w:tcPr>
            <w:tcW w:w="165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4971FBC"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5.0%</w:t>
            </w:r>
          </w:p>
        </w:tc>
        <w:tc>
          <w:tcPr>
            <w:tcW w:w="552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4A93E6C" w14:textId="77777777" w:rsidR="00FC7D9B" w:rsidRPr="005A0B44" w:rsidRDefault="00000000" w:rsidP="009574AF">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Les vendeurs particuliers proposent souvent des prix légèrement plus bas que les concessionnaires (pas de garantie ni de service après-vente).</w:t>
            </w:r>
          </w:p>
        </w:tc>
      </w:tr>
      <w:tr w:rsidR="00FC7D9B" w:rsidRPr="00D45157" w14:paraId="381C2445" w14:textId="77777777" w:rsidTr="009574AF">
        <w:tblPrEx>
          <w:tblCellMar>
            <w:top w:w="0" w:type="dxa"/>
            <w:bottom w:w="0" w:type="dxa"/>
          </w:tblCellMar>
        </w:tblPrEx>
        <w:tc>
          <w:tcPr>
            <w:tcW w:w="7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3EE62C"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8</w:t>
            </w:r>
          </w:p>
        </w:tc>
        <w:tc>
          <w:tcPr>
            <w:tcW w:w="25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112296" w14:textId="77777777" w:rsidR="00FC7D9B" w:rsidRPr="005A0B44" w:rsidRDefault="00000000" w:rsidP="00D45157">
            <w:pPr>
              <w:spacing w:line="360" w:lineRule="auto"/>
              <w:jc w:val="both"/>
              <w:rPr>
                <w:rFonts w:asciiTheme="majorBidi" w:hAnsiTheme="majorBidi" w:cstheme="majorBidi"/>
                <w:sz w:val="24"/>
                <w:szCs w:val="24"/>
              </w:rPr>
            </w:pPr>
            <w:proofErr w:type="spellStart"/>
            <w:proofErr w:type="gramStart"/>
            <w:r w:rsidRPr="005A0B44">
              <w:rPr>
                <w:rFonts w:asciiTheme="majorBidi" w:hAnsiTheme="majorBidi" w:cstheme="majorBidi"/>
                <w:color w:val="1C1917"/>
                <w:sz w:val="24"/>
                <w:szCs w:val="24"/>
              </w:rPr>
              <w:t>owner</w:t>
            </w:r>
            <w:proofErr w:type="gramEnd"/>
            <w:r w:rsidRPr="005A0B44">
              <w:rPr>
                <w:rFonts w:asciiTheme="majorBidi" w:hAnsiTheme="majorBidi" w:cstheme="majorBidi"/>
                <w:color w:val="1C1917"/>
                <w:sz w:val="24"/>
                <w:szCs w:val="24"/>
              </w:rPr>
              <w:t>_encoded</w:t>
            </w:r>
            <w:proofErr w:type="spellEnd"/>
          </w:p>
        </w:tc>
        <w:tc>
          <w:tcPr>
            <w:tcW w:w="157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68D765"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1.4%</w:t>
            </w:r>
          </w:p>
        </w:tc>
        <w:tc>
          <w:tcPr>
            <w:tcW w:w="16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1BFDC1" w14:textId="77777777" w:rsidR="00FC7D9B" w:rsidRPr="005A0B44" w:rsidRDefault="00000000" w:rsidP="00D45157">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1.6%</w:t>
            </w:r>
          </w:p>
        </w:tc>
        <w:tc>
          <w:tcPr>
            <w:tcW w:w="552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E2BA90" w14:textId="77777777" w:rsidR="00FC7D9B" w:rsidRPr="005A0B44" w:rsidRDefault="00000000" w:rsidP="009574AF">
            <w:pPr>
              <w:spacing w:line="360" w:lineRule="auto"/>
              <w:jc w:val="both"/>
              <w:rPr>
                <w:rFonts w:asciiTheme="majorBidi" w:hAnsiTheme="majorBidi" w:cstheme="majorBidi"/>
                <w:sz w:val="24"/>
                <w:szCs w:val="24"/>
              </w:rPr>
            </w:pPr>
            <w:r w:rsidRPr="005A0B44">
              <w:rPr>
                <w:rFonts w:asciiTheme="majorBidi" w:hAnsiTheme="majorBidi" w:cstheme="majorBidi"/>
                <w:color w:val="1C1917"/>
                <w:sz w:val="24"/>
                <w:szCs w:val="24"/>
              </w:rPr>
              <w:t>L'historique des propriétaires influence peu — les acheteurs font davantage confiance à l'âge et à l'état visuel.</w:t>
            </w:r>
          </w:p>
        </w:tc>
      </w:tr>
    </w:tbl>
    <w:p w14:paraId="2AA82B95" w14:textId="77777777" w:rsidR="00FC7D9B" w:rsidRPr="00D45157" w:rsidRDefault="00FC7D9B" w:rsidP="00D45157">
      <w:pPr>
        <w:spacing w:after="80" w:line="360" w:lineRule="auto"/>
        <w:jc w:val="both"/>
        <w:rPr>
          <w:rFonts w:asciiTheme="majorBidi" w:hAnsiTheme="majorBidi" w:cstheme="majorBidi"/>
          <w:sz w:val="24"/>
          <w:szCs w:val="24"/>
        </w:rPr>
      </w:pPr>
    </w:p>
    <w:p w14:paraId="109CB5AB"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23" w:name="_Toc232199060"/>
      <w:r w:rsidRPr="00D45157">
        <w:rPr>
          <w:rFonts w:asciiTheme="majorBidi" w:hAnsiTheme="majorBidi" w:cstheme="majorBidi"/>
          <w:sz w:val="24"/>
          <w:szCs w:val="24"/>
        </w:rPr>
        <w:t>3.4 Analyse des résidus du meilleur modèle</w:t>
      </w:r>
      <w:bookmarkEnd w:id="23"/>
    </w:p>
    <w:p w14:paraId="66F21FFC"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L'analyse des résidus du meilleur modèle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Tuned</w:t>
      </w:r>
      <w:proofErr w:type="spellEnd"/>
      <w:r w:rsidRPr="00D45157">
        <w:rPr>
          <w:rFonts w:asciiTheme="majorBidi" w:hAnsiTheme="majorBidi" w:cstheme="majorBidi"/>
          <w:color w:val="1C1917"/>
          <w:sz w:val="24"/>
          <w:szCs w:val="24"/>
        </w:rPr>
        <w:t>) permet de vérifier la qualité des prédictions et de détecter d'éventuels biais systématiques. Un bon modèle doit avoir des résidus distribués aléatoirement autour de 0.</w:t>
      </w:r>
    </w:p>
    <w:p w14:paraId="71C1EF98" w14:textId="77777777" w:rsidR="00FC7D9B" w:rsidRPr="00D45157" w:rsidRDefault="00000000" w:rsidP="00D45157">
      <w:pPr>
        <w:spacing w:after="60" w:line="360" w:lineRule="auto"/>
        <w:jc w:val="both"/>
        <w:rPr>
          <w:rFonts w:asciiTheme="majorBidi" w:hAnsiTheme="majorBidi" w:cstheme="majorBidi"/>
          <w:sz w:val="24"/>
          <w:szCs w:val="24"/>
        </w:rPr>
      </w:pPr>
      <w:r w:rsidRPr="00D45157">
        <w:rPr>
          <w:rFonts w:asciiTheme="majorBidi" w:hAnsiTheme="majorBidi" w:cstheme="majorBidi"/>
          <w:noProof/>
          <w:sz w:val="24"/>
          <w:szCs w:val="24"/>
        </w:rPr>
        <w:drawing>
          <wp:inline distT="0" distB="0" distL="0" distR="0" wp14:anchorId="345ECFDE" wp14:editId="34593BD6">
            <wp:extent cx="5219700" cy="1876425"/>
            <wp:effectExtent l="0" t="0" r="0" b="0"/>
            <wp:docPr id="108834277" name="Image 108834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19700" cy="1876425"/>
                    </a:xfrm>
                    <a:prstGeom prst="rect">
                      <a:avLst/>
                    </a:prstGeom>
                  </pic:spPr>
                </pic:pic>
              </a:graphicData>
            </a:graphic>
          </wp:inline>
        </w:drawing>
      </w:r>
    </w:p>
    <w:p w14:paraId="38118D62" w14:textId="77777777" w:rsidR="00FC7D9B" w:rsidRPr="00D45157" w:rsidRDefault="00000000" w:rsidP="00D45157">
      <w:pPr>
        <w:spacing w:after="200" w:line="360" w:lineRule="auto"/>
        <w:jc w:val="both"/>
        <w:rPr>
          <w:rFonts w:asciiTheme="majorBidi" w:hAnsiTheme="majorBidi" w:cstheme="majorBidi"/>
          <w:sz w:val="24"/>
          <w:szCs w:val="24"/>
        </w:rPr>
      </w:pPr>
      <w:r w:rsidRPr="00D45157">
        <w:rPr>
          <w:rFonts w:asciiTheme="majorBidi" w:hAnsiTheme="majorBidi" w:cstheme="majorBidi"/>
          <w:i/>
          <w:iCs/>
          <w:color w:val="6B7280"/>
          <w:sz w:val="24"/>
          <w:szCs w:val="24"/>
        </w:rPr>
        <w:t xml:space="preserve">Figure 9 — Analyse des résidus </w:t>
      </w:r>
      <w:proofErr w:type="spellStart"/>
      <w:r w:rsidRPr="00D45157">
        <w:rPr>
          <w:rFonts w:asciiTheme="majorBidi" w:hAnsiTheme="majorBidi" w:cstheme="majorBidi"/>
          <w:i/>
          <w:iCs/>
          <w:color w:val="6B7280"/>
          <w:sz w:val="24"/>
          <w:szCs w:val="24"/>
        </w:rPr>
        <w:t>XGBoost</w:t>
      </w:r>
      <w:proofErr w:type="spellEnd"/>
      <w:r w:rsidRPr="00D45157">
        <w:rPr>
          <w:rFonts w:asciiTheme="majorBidi" w:hAnsiTheme="majorBidi" w:cstheme="majorBidi"/>
          <w:i/>
          <w:iCs/>
          <w:color w:val="6B7280"/>
          <w:sz w:val="24"/>
          <w:szCs w:val="24"/>
        </w:rPr>
        <w:t xml:space="preserve"> </w:t>
      </w:r>
      <w:proofErr w:type="spellStart"/>
      <w:r w:rsidRPr="00D45157">
        <w:rPr>
          <w:rFonts w:asciiTheme="majorBidi" w:hAnsiTheme="majorBidi" w:cstheme="majorBidi"/>
          <w:i/>
          <w:iCs/>
          <w:color w:val="6B7280"/>
          <w:sz w:val="24"/>
          <w:szCs w:val="24"/>
        </w:rPr>
        <w:t>Tuned</w:t>
      </w:r>
      <w:proofErr w:type="spellEnd"/>
      <w:r w:rsidRPr="00D45157">
        <w:rPr>
          <w:rFonts w:asciiTheme="majorBidi" w:hAnsiTheme="majorBidi" w:cstheme="majorBidi"/>
          <w:i/>
          <w:iCs/>
          <w:color w:val="6B7280"/>
          <w:sz w:val="24"/>
          <w:szCs w:val="24"/>
        </w:rPr>
        <w:t xml:space="preserve"> : Prix prédit vs réel &amp; distribution des résidus</w:t>
      </w:r>
    </w:p>
    <w:p w14:paraId="1469C97D"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Lecture des graphiques :</w:t>
      </w:r>
    </w:p>
    <w:p w14:paraId="39636E91"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lastRenderedPageBreak/>
        <w:t xml:space="preserve">Graphique Prédit vs Réel (gauche) : Les points se regroupent autour de la droite y=x (prédiction parfaite), surtout pour les prix moyens (1L–8L ₹). Pour les prix très élevés (&gt;12L ₹), une dispersion plus importante est visible — le modèle sous-estime légèrement les véhicules premium, car ils sont peu représentés dans 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w:t>
      </w:r>
    </w:p>
    <w:p w14:paraId="36958652"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Distribution des résidus (droite) : La distribution est approximativement symétrique et centrée sur 0 (ligne bleue pointillée). Cela confirme l'absence de biais systématique. La légère asymétrie à droite (résidus positifs légèrement plus fréquents) indique une tendance mineure à sous-estimer certains prix.</w:t>
      </w:r>
    </w:p>
    <w:p w14:paraId="214EC2DF"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Statistiques des résidus :</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328"/>
      </w:tblGrid>
      <w:tr w:rsidR="00FC7D9B" w:rsidRPr="00D45157" w14:paraId="0ADF7E73"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659698A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Statistique</w:t>
            </w:r>
          </w:p>
        </w:tc>
        <w:tc>
          <w:tcPr>
            <w:tcW w:w="26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5D6A84D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Valeur</w:t>
            </w:r>
          </w:p>
        </w:tc>
        <w:tc>
          <w:tcPr>
            <w:tcW w:w="43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5A7663C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Interprétation</w:t>
            </w:r>
          </w:p>
        </w:tc>
      </w:tr>
      <w:tr w:rsidR="00FC7D9B" w:rsidRPr="00D45157" w14:paraId="01F89C9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02C67D"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Résidu moyen</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485728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0 ₹</w:t>
            </w:r>
          </w:p>
        </w:tc>
        <w:tc>
          <w:tcPr>
            <w:tcW w:w="43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87FCC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Pas de biais systématique — le modèle ne surestime ni ne sous-estime en moyenne</w:t>
            </w:r>
          </w:p>
        </w:tc>
      </w:tr>
      <w:tr w:rsidR="00FC7D9B" w:rsidRPr="00D45157" w14:paraId="0AC0C6B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9BCE81"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Écart-type résidus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4E048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155 000 ₹</w:t>
            </w:r>
          </w:p>
        </w:tc>
        <w:tc>
          <w:tcPr>
            <w:tcW w:w="43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11965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Dispersion typique autour de la prédiction (cohérent avec RMSE)</w:t>
            </w:r>
          </w:p>
        </w:tc>
      </w:tr>
      <w:tr w:rsidR="00FC7D9B" w:rsidRPr="00D45157" w14:paraId="564079D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0944F2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Max erreur absolue</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4AD1129"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800 000 ₹</w:t>
            </w:r>
          </w:p>
        </w:tc>
        <w:tc>
          <w:tcPr>
            <w:tcW w:w="43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E78401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Pire prédiction — concernant un véhicule très atypique (premium rare)</w:t>
            </w:r>
          </w:p>
        </w:tc>
      </w:tr>
      <w:tr w:rsidR="00FC7D9B" w:rsidRPr="00D45157" w14:paraId="0BCA870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90119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erreurs &lt; 100k ₹</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00975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60%</w:t>
            </w:r>
          </w:p>
        </w:tc>
        <w:tc>
          <w:tcPr>
            <w:tcW w:w="43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B9CBC0"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60% des prédictions ont une erreur inférieure à 100 000 ₹ (±1 000 €)</w:t>
            </w:r>
          </w:p>
        </w:tc>
      </w:tr>
    </w:tbl>
    <w:p w14:paraId="73ABD2C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sz w:val="24"/>
          <w:szCs w:val="24"/>
        </w:rPr>
        <w:br w:type="page"/>
      </w:r>
    </w:p>
    <w:p w14:paraId="21C18943" w14:textId="77777777" w:rsidR="00FC7D9B" w:rsidRPr="00D45157" w:rsidRDefault="00000000" w:rsidP="00D45157">
      <w:pPr>
        <w:pStyle w:val="Titre1"/>
        <w:pBdr>
          <w:bottom w:val="single" w:sz="8" w:space="6" w:color="0D6E68"/>
        </w:pBdr>
        <w:spacing w:line="360" w:lineRule="auto"/>
        <w:jc w:val="both"/>
        <w:rPr>
          <w:rFonts w:asciiTheme="majorBidi" w:hAnsiTheme="majorBidi" w:cstheme="majorBidi"/>
          <w:sz w:val="24"/>
          <w:szCs w:val="24"/>
        </w:rPr>
      </w:pPr>
      <w:bookmarkStart w:id="24" w:name="_Toc232199061"/>
      <w:r w:rsidRPr="00D45157">
        <w:rPr>
          <w:rFonts w:asciiTheme="majorBidi" w:hAnsiTheme="majorBidi" w:cstheme="majorBidi"/>
          <w:sz w:val="24"/>
          <w:szCs w:val="24"/>
        </w:rPr>
        <w:lastRenderedPageBreak/>
        <w:t>4. Discussion &amp; Analyse Critique</w:t>
      </w:r>
      <w:bookmarkEnd w:id="24"/>
    </w:p>
    <w:p w14:paraId="18BBA416"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25" w:name="_Toc232199062"/>
      <w:r w:rsidRPr="00D45157">
        <w:rPr>
          <w:rFonts w:asciiTheme="majorBidi" w:hAnsiTheme="majorBidi" w:cstheme="majorBidi"/>
          <w:sz w:val="24"/>
          <w:szCs w:val="24"/>
        </w:rPr>
        <w:t>4.1 Analyse détaillée des performances par algorithme</w:t>
      </w:r>
      <w:bookmarkEnd w:id="25"/>
    </w:p>
    <w:p w14:paraId="7192A42D" w14:textId="77777777" w:rsidR="00FC7D9B" w:rsidRPr="00D45157" w:rsidRDefault="00000000" w:rsidP="00D45157">
      <w:pPr>
        <w:pStyle w:val="Titre3"/>
        <w:spacing w:line="360" w:lineRule="auto"/>
        <w:jc w:val="both"/>
        <w:rPr>
          <w:rFonts w:asciiTheme="majorBidi" w:hAnsiTheme="majorBidi" w:cstheme="majorBidi"/>
        </w:rPr>
      </w:pPr>
      <w:bookmarkStart w:id="26" w:name="_Toc232199063"/>
      <w:proofErr w:type="spellStart"/>
      <w:r w:rsidRPr="00D45157">
        <w:rPr>
          <w:rFonts w:asciiTheme="majorBidi" w:hAnsiTheme="majorBidi" w:cstheme="majorBidi"/>
        </w:rPr>
        <w:t>XGBoost</w:t>
      </w:r>
      <w:proofErr w:type="spellEnd"/>
      <w:r w:rsidRPr="00D45157">
        <w:rPr>
          <w:rFonts w:asciiTheme="majorBidi" w:hAnsiTheme="majorBidi" w:cstheme="majorBidi"/>
        </w:rPr>
        <w:t xml:space="preserve"> — Meilleur modèle (R² = 0.74 après tuning)</w:t>
      </w:r>
      <w:bookmarkEnd w:id="26"/>
    </w:p>
    <w:p w14:paraId="21B1376E" w14:textId="77777777" w:rsidR="00FC7D9B" w:rsidRPr="00D45157" w:rsidRDefault="00000000" w:rsidP="00D45157">
      <w:pPr>
        <w:spacing w:after="140" w:line="360" w:lineRule="auto"/>
        <w:jc w:val="both"/>
        <w:rPr>
          <w:rFonts w:asciiTheme="majorBidi" w:hAnsiTheme="majorBidi" w:cstheme="majorBidi"/>
          <w:sz w:val="24"/>
          <w:szCs w:val="24"/>
        </w:rPr>
      </w:pP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surpasse tous les autres algorithmes sur les trois métriques d'évaluation, et sa supériorité est confirmée par la validation croisée (R² CV = 0.771, std = 0.012). Ces résultats s'expliquent par plusieurs facteurs :</w:t>
      </w:r>
    </w:p>
    <w:p w14:paraId="26A82BCA"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Mécanisme de </w:t>
      </w:r>
      <w:proofErr w:type="spellStart"/>
      <w:r w:rsidRPr="00D45157">
        <w:rPr>
          <w:rFonts w:asciiTheme="majorBidi" w:hAnsiTheme="majorBidi" w:cstheme="majorBidi"/>
          <w:color w:val="1C1917"/>
          <w:sz w:val="24"/>
          <w:szCs w:val="24"/>
        </w:rPr>
        <w:t>boosting</w:t>
      </w:r>
      <w:proofErr w:type="spellEnd"/>
      <w:r w:rsidRPr="00D45157">
        <w:rPr>
          <w:rFonts w:asciiTheme="majorBidi" w:hAnsiTheme="majorBidi" w:cstheme="majorBidi"/>
          <w:color w:val="1C1917"/>
          <w:sz w:val="24"/>
          <w:szCs w:val="24"/>
        </w:rPr>
        <w:t xml:space="preserve"> séquentiel : chaque arbre se concentre sur les exemples difficiles ratés par les précédents. Pour notre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les véhicules atypiques (diesel + automatique + récent = très cher ; </w:t>
      </w:r>
      <w:proofErr w:type="spellStart"/>
      <w:r w:rsidRPr="00D45157">
        <w:rPr>
          <w:rFonts w:asciiTheme="majorBidi" w:hAnsiTheme="majorBidi" w:cstheme="majorBidi"/>
          <w:color w:val="1C1917"/>
          <w:sz w:val="24"/>
          <w:szCs w:val="24"/>
        </w:rPr>
        <w:t>old</w:t>
      </w:r>
      <w:proofErr w:type="spellEnd"/>
      <w:r w:rsidRPr="00D45157">
        <w:rPr>
          <w:rFonts w:asciiTheme="majorBidi" w:hAnsiTheme="majorBidi" w:cstheme="majorBidi"/>
          <w:color w:val="1C1917"/>
          <w:sz w:val="24"/>
          <w:szCs w:val="24"/>
        </w:rPr>
        <w:t xml:space="preserve"> + LPG + </w:t>
      </w:r>
      <w:proofErr w:type="spellStart"/>
      <w:r w:rsidRPr="00D45157">
        <w:rPr>
          <w:rFonts w:asciiTheme="majorBidi" w:hAnsiTheme="majorBidi" w:cstheme="majorBidi"/>
          <w:color w:val="1C1917"/>
          <w:sz w:val="24"/>
          <w:szCs w:val="24"/>
        </w:rPr>
        <w:t>manual</w:t>
      </w:r>
      <w:proofErr w:type="spellEnd"/>
      <w:r w:rsidRPr="00D45157">
        <w:rPr>
          <w:rFonts w:asciiTheme="majorBidi" w:hAnsiTheme="majorBidi" w:cstheme="majorBidi"/>
          <w:color w:val="1C1917"/>
          <w:sz w:val="24"/>
          <w:szCs w:val="24"/>
        </w:rPr>
        <w:t xml:space="preserve"> = très peu cher) sont progressivement mieux prédits au fil des itérations.</w:t>
      </w:r>
    </w:p>
    <w:p w14:paraId="1CA49A09"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Régularisation efficace : les paramètres </w:t>
      </w:r>
      <w:proofErr w:type="spellStart"/>
      <w:r w:rsidRPr="00D45157">
        <w:rPr>
          <w:rFonts w:asciiTheme="majorBidi" w:hAnsiTheme="majorBidi" w:cstheme="majorBidi"/>
          <w:color w:val="1C1917"/>
          <w:sz w:val="24"/>
          <w:szCs w:val="24"/>
        </w:rPr>
        <w:t>subsample</w:t>
      </w:r>
      <w:proofErr w:type="spellEnd"/>
      <w:r w:rsidRPr="00D45157">
        <w:rPr>
          <w:rFonts w:asciiTheme="majorBidi" w:hAnsiTheme="majorBidi" w:cstheme="majorBidi"/>
          <w:color w:val="1C1917"/>
          <w:sz w:val="24"/>
          <w:szCs w:val="24"/>
        </w:rPr>
        <w:t xml:space="preserve">=0.7 (utilise 70% des données par arbre) et </w:t>
      </w:r>
      <w:proofErr w:type="spellStart"/>
      <w:r w:rsidRPr="00D45157">
        <w:rPr>
          <w:rFonts w:asciiTheme="majorBidi" w:hAnsiTheme="majorBidi" w:cstheme="majorBidi"/>
          <w:color w:val="1C1917"/>
          <w:sz w:val="24"/>
          <w:szCs w:val="24"/>
        </w:rPr>
        <w:t>max_depth</w:t>
      </w:r>
      <w:proofErr w:type="spellEnd"/>
      <w:r w:rsidRPr="00D45157">
        <w:rPr>
          <w:rFonts w:asciiTheme="majorBidi" w:hAnsiTheme="majorBidi" w:cstheme="majorBidi"/>
          <w:color w:val="1C1917"/>
          <w:sz w:val="24"/>
          <w:szCs w:val="24"/>
        </w:rPr>
        <w:t>=4 (arbres peu profonds) préviennent l'</w:t>
      </w:r>
      <w:proofErr w:type="spellStart"/>
      <w:r w:rsidRPr="00D45157">
        <w:rPr>
          <w:rFonts w:asciiTheme="majorBidi" w:hAnsiTheme="majorBidi" w:cstheme="majorBidi"/>
          <w:color w:val="1C1917"/>
          <w:sz w:val="24"/>
          <w:szCs w:val="24"/>
        </w:rPr>
        <w:t>overfitting</w:t>
      </w:r>
      <w:proofErr w:type="spellEnd"/>
      <w:r w:rsidRPr="00D45157">
        <w:rPr>
          <w:rFonts w:asciiTheme="majorBidi" w:hAnsiTheme="majorBidi" w:cstheme="majorBidi"/>
          <w:color w:val="1C1917"/>
          <w:sz w:val="24"/>
          <w:szCs w:val="24"/>
        </w:rPr>
        <w:t>. La faible variance en CV (std=0.012) confirme cette robustesse.</w:t>
      </w:r>
    </w:p>
    <w:p w14:paraId="71B600D7"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Gestion des non-linéarités complexes : la relation entre l'âge et la dépréciation n'est pas linéaire (une voiture de 1 an vaut moins que le neuf, mais pas deux fois moins qu'une voiture de 2 ans).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capture ces effets de seuil que la régression linéaire rate.</w:t>
      </w:r>
    </w:p>
    <w:p w14:paraId="6E4B336F" w14:textId="77777777" w:rsidR="00FC7D9B" w:rsidRPr="00D45157" w:rsidRDefault="00000000" w:rsidP="00D45157">
      <w:pPr>
        <w:pStyle w:val="Titre3"/>
        <w:spacing w:line="360" w:lineRule="auto"/>
        <w:jc w:val="both"/>
        <w:rPr>
          <w:rFonts w:asciiTheme="majorBidi" w:hAnsiTheme="majorBidi" w:cstheme="majorBidi"/>
        </w:rPr>
      </w:pPr>
      <w:bookmarkStart w:id="27" w:name="_Toc232199064"/>
      <w:r w:rsidRPr="00D45157">
        <w:rPr>
          <w:rFonts w:asciiTheme="majorBidi" w:hAnsiTheme="majorBidi" w:cstheme="majorBidi"/>
        </w:rPr>
        <w:t>Random Forest — Bonne performance (R² = 0.70)</w:t>
      </w:r>
      <w:bookmarkEnd w:id="27"/>
    </w:p>
    <w:p w14:paraId="560128ED"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Random Forest obtient de bonnes performances, légèrement inférieures à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La différence principale est que le Bagging (arbres indépendants) est moins efficace que le </w:t>
      </w:r>
      <w:proofErr w:type="spellStart"/>
      <w:r w:rsidRPr="00D45157">
        <w:rPr>
          <w:rFonts w:asciiTheme="majorBidi" w:hAnsiTheme="majorBidi" w:cstheme="majorBidi"/>
          <w:color w:val="1C1917"/>
          <w:sz w:val="24"/>
          <w:szCs w:val="24"/>
        </w:rPr>
        <w:t>Boosting</w:t>
      </w:r>
      <w:proofErr w:type="spellEnd"/>
      <w:r w:rsidRPr="00D45157">
        <w:rPr>
          <w:rFonts w:asciiTheme="majorBidi" w:hAnsiTheme="majorBidi" w:cstheme="majorBidi"/>
          <w:color w:val="1C1917"/>
          <w:sz w:val="24"/>
          <w:szCs w:val="24"/>
        </w:rPr>
        <w:t xml:space="preserve"> (arbres correctifs) pour capturer les patterns résiduels complexes. L'utilisation de 100 arbres (paramètre optimal trouvé par </w:t>
      </w:r>
      <w:proofErr w:type="spellStart"/>
      <w:r w:rsidRPr="00D45157">
        <w:rPr>
          <w:rFonts w:asciiTheme="majorBidi" w:hAnsiTheme="majorBidi" w:cstheme="majorBidi"/>
          <w:color w:val="1C1917"/>
          <w:sz w:val="24"/>
          <w:szCs w:val="24"/>
        </w:rPr>
        <w:t>GridSearch</w:t>
      </w:r>
      <w:proofErr w:type="spellEnd"/>
      <w:r w:rsidRPr="00D45157">
        <w:rPr>
          <w:rFonts w:asciiTheme="majorBidi" w:hAnsiTheme="majorBidi" w:cstheme="majorBidi"/>
          <w:color w:val="1C1917"/>
          <w:sz w:val="24"/>
          <w:szCs w:val="24"/>
        </w:rPr>
        <w:t>) est surprenante — on attendrait intuitivement plus d'arbres. Cela s'explique par le risque d'</w:t>
      </w:r>
      <w:proofErr w:type="spellStart"/>
      <w:r w:rsidRPr="00D45157">
        <w:rPr>
          <w:rFonts w:asciiTheme="majorBidi" w:hAnsiTheme="majorBidi" w:cstheme="majorBidi"/>
          <w:color w:val="1C1917"/>
          <w:sz w:val="24"/>
          <w:szCs w:val="24"/>
        </w:rPr>
        <w:t>overfitting</w:t>
      </w:r>
      <w:proofErr w:type="spellEnd"/>
      <w:r w:rsidRPr="00D45157">
        <w:rPr>
          <w:rFonts w:asciiTheme="majorBidi" w:hAnsiTheme="majorBidi" w:cstheme="majorBidi"/>
          <w:color w:val="1C1917"/>
          <w:sz w:val="24"/>
          <w:szCs w:val="24"/>
        </w:rPr>
        <w:t xml:space="preserve"> sur un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relativement petit (3 577 observations).</w:t>
      </w:r>
    </w:p>
    <w:p w14:paraId="058BF2D4" w14:textId="77777777" w:rsidR="00FC7D9B" w:rsidRPr="00D45157" w:rsidRDefault="00000000" w:rsidP="00D45157">
      <w:pPr>
        <w:pStyle w:val="Titre3"/>
        <w:spacing w:line="360" w:lineRule="auto"/>
        <w:jc w:val="both"/>
        <w:rPr>
          <w:rFonts w:asciiTheme="majorBidi" w:hAnsiTheme="majorBidi" w:cstheme="majorBidi"/>
        </w:rPr>
      </w:pPr>
      <w:bookmarkStart w:id="28" w:name="_Toc232199065"/>
      <w:r w:rsidRPr="00D45157">
        <w:rPr>
          <w:rFonts w:asciiTheme="majorBidi" w:hAnsiTheme="majorBidi" w:cstheme="majorBidi"/>
        </w:rPr>
        <w:t>Régression Linéaire — Baseline honnête (R² = 0.61)</w:t>
      </w:r>
      <w:bookmarkEnd w:id="28"/>
    </w:p>
    <w:p w14:paraId="64EF639D"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La régression linéaire obtient un R² de 0.61, ce qui est respectable pour une </w:t>
      </w:r>
      <w:proofErr w:type="spellStart"/>
      <w:r w:rsidRPr="00D45157">
        <w:rPr>
          <w:rFonts w:asciiTheme="majorBidi" w:hAnsiTheme="majorBidi" w:cstheme="majorBidi"/>
          <w:color w:val="1C1917"/>
          <w:sz w:val="24"/>
          <w:szCs w:val="24"/>
        </w:rPr>
        <w:t>baseline</w:t>
      </w:r>
      <w:proofErr w:type="spellEnd"/>
      <w:r w:rsidRPr="00D45157">
        <w:rPr>
          <w:rFonts w:asciiTheme="majorBidi" w:hAnsiTheme="majorBidi" w:cstheme="majorBidi"/>
          <w:color w:val="1C1917"/>
          <w:sz w:val="24"/>
          <w:szCs w:val="24"/>
        </w:rPr>
        <w:t xml:space="preserve">. Elle capture correctement les tendances principales (voitures récentes = plus chères, diesel = prime de prix). Ses limitations viennent de (1) l'hypothèse de linéarité non vérifiée (dépréciation exponentielle), (2) la </w:t>
      </w:r>
      <w:proofErr w:type="spellStart"/>
      <w:r w:rsidRPr="00D45157">
        <w:rPr>
          <w:rFonts w:asciiTheme="majorBidi" w:hAnsiTheme="majorBidi" w:cstheme="majorBidi"/>
          <w:color w:val="1C1917"/>
          <w:sz w:val="24"/>
          <w:szCs w:val="24"/>
        </w:rPr>
        <w:t>multicolinéarité</w:t>
      </w:r>
      <w:proofErr w:type="spellEnd"/>
      <w:r w:rsidRPr="00D45157">
        <w:rPr>
          <w:rFonts w:asciiTheme="majorBidi" w:hAnsiTheme="majorBidi" w:cstheme="majorBidi"/>
          <w:color w:val="1C1917"/>
          <w:sz w:val="24"/>
          <w:szCs w:val="24"/>
        </w:rPr>
        <w:t xml:space="preserve"> entre </w:t>
      </w:r>
      <w:proofErr w:type="spellStart"/>
      <w:r w:rsidRPr="00D45157">
        <w:rPr>
          <w:rFonts w:asciiTheme="majorBidi" w:hAnsiTheme="majorBidi" w:cstheme="majorBidi"/>
          <w:color w:val="1C1917"/>
          <w:sz w:val="24"/>
          <w:szCs w:val="24"/>
        </w:rPr>
        <w:t>year</w:t>
      </w:r>
      <w:proofErr w:type="spellEnd"/>
      <w:r w:rsidRPr="00D45157">
        <w:rPr>
          <w:rFonts w:asciiTheme="majorBidi" w:hAnsiTheme="majorBidi" w:cstheme="majorBidi"/>
          <w:color w:val="1C1917"/>
          <w:sz w:val="24"/>
          <w:szCs w:val="24"/>
        </w:rPr>
        <w:t xml:space="preserve"> et </w:t>
      </w:r>
      <w:proofErr w:type="spellStart"/>
      <w:r w:rsidRPr="00D45157">
        <w:rPr>
          <w:rFonts w:asciiTheme="majorBidi" w:hAnsiTheme="majorBidi" w:cstheme="majorBidi"/>
          <w:color w:val="1C1917"/>
          <w:sz w:val="24"/>
          <w:szCs w:val="24"/>
        </w:rPr>
        <w:t>car_age</w:t>
      </w:r>
      <w:proofErr w:type="spellEnd"/>
      <w:r w:rsidRPr="00D45157">
        <w:rPr>
          <w:rFonts w:asciiTheme="majorBidi" w:hAnsiTheme="majorBidi" w:cstheme="majorBidi"/>
          <w:color w:val="1C1917"/>
          <w:sz w:val="24"/>
          <w:szCs w:val="24"/>
        </w:rPr>
        <w:t>, et (3) les interactions non-modélisées (l'effet du diesel est plus fort pour les voitures récentes que pour les anciennes).</w:t>
      </w:r>
    </w:p>
    <w:p w14:paraId="4ECD6B81" w14:textId="77777777" w:rsidR="00FC7D9B" w:rsidRPr="00D45157" w:rsidRDefault="00000000" w:rsidP="00D45157">
      <w:pPr>
        <w:pStyle w:val="Titre3"/>
        <w:spacing w:line="360" w:lineRule="auto"/>
        <w:jc w:val="both"/>
        <w:rPr>
          <w:rFonts w:asciiTheme="majorBidi" w:hAnsiTheme="majorBidi" w:cstheme="majorBidi"/>
        </w:rPr>
      </w:pPr>
      <w:bookmarkStart w:id="29" w:name="_Toc232199066"/>
      <w:r w:rsidRPr="00D45157">
        <w:rPr>
          <w:rFonts w:asciiTheme="majorBidi" w:hAnsiTheme="majorBidi" w:cstheme="majorBidi"/>
        </w:rPr>
        <w:t>SVR — Échec relatif (R² = 0.58)</w:t>
      </w:r>
      <w:bookmarkEnd w:id="29"/>
    </w:p>
    <w:p w14:paraId="39A21C2A"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lastRenderedPageBreak/>
        <w:t xml:space="preserve">Le SVR est l'algorithme le moins performant, avec un R² inférieur à la </w:t>
      </w:r>
      <w:proofErr w:type="spellStart"/>
      <w:r w:rsidRPr="00D45157">
        <w:rPr>
          <w:rFonts w:asciiTheme="majorBidi" w:hAnsiTheme="majorBidi" w:cstheme="majorBidi"/>
          <w:color w:val="1C1917"/>
          <w:sz w:val="24"/>
          <w:szCs w:val="24"/>
        </w:rPr>
        <w:t>baseline</w:t>
      </w:r>
      <w:proofErr w:type="spellEnd"/>
      <w:r w:rsidRPr="00D45157">
        <w:rPr>
          <w:rFonts w:asciiTheme="majorBidi" w:hAnsiTheme="majorBidi" w:cstheme="majorBidi"/>
          <w:color w:val="1C1917"/>
          <w:sz w:val="24"/>
          <w:szCs w:val="24"/>
        </w:rPr>
        <w:t xml:space="preserve"> sur le test et une instabilité en validation croisée (</w:t>
      </w:r>
      <w:proofErr w:type="spellStart"/>
      <w:r w:rsidRPr="00D45157">
        <w:rPr>
          <w:rFonts w:asciiTheme="majorBidi" w:hAnsiTheme="majorBidi" w:cstheme="majorBidi"/>
          <w:color w:val="1C1917"/>
          <w:sz w:val="24"/>
          <w:szCs w:val="24"/>
        </w:rPr>
        <w:t>outlier</w:t>
      </w:r>
      <w:proofErr w:type="spellEnd"/>
      <w:r w:rsidRPr="00D45157">
        <w:rPr>
          <w:rFonts w:asciiTheme="majorBidi" w:hAnsiTheme="majorBidi" w:cstheme="majorBidi"/>
          <w:color w:val="1C1917"/>
          <w:sz w:val="24"/>
          <w:szCs w:val="24"/>
        </w:rPr>
        <w:t xml:space="preserve"> visible). Plusieurs facteurs expliquent cet échec :</w:t>
      </w:r>
    </w:p>
    <w:p w14:paraId="1B1F4B1B"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Grande variance des prix : 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contient des prix allant de 20 000 ₹ à 1 200 000 ₹ (après plafonnement). Cette dispersion rend difficile la définition d'un tube epsilon adapté — soit il est trop étroit (trop de support </w:t>
      </w:r>
      <w:proofErr w:type="spellStart"/>
      <w:r w:rsidRPr="00D45157">
        <w:rPr>
          <w:rFonts w:asciiTheme="majorBidi" w:hAnsiTheme="majorBidi" w:cstheme="majorBidi"/>
          <w:color w:val="1C1917"/>
          <w:sz w:val="24"/>
          <w:szCs w:val="24"/>
        </w:rPr>
        <w:t>vectors</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overfitting</w:t>
      </w:r>
      <w:proofErr w:type="spellEnd"/>
      <w:r w:rsidRPr="00D45157">
        <w:rPr>
          <w:rFonts w:asciiTheme="majorBidi" w:hAnsiTheme="majorBidi" w:cstheme="majorBidi"/>
          <w:color w:val="1C1917"/>
          <w:sz w:val="24"/>
          <w:szCs w:val="24"/>
        </w:rPr>
        <w:t>), soit trop large (</w:t>
      </w:r>
      <w:proofErr w:type="spellStart"/>
      <w:r w:rsidRPr="00D45157">
        <w:rPr>
          <w:rFonts w:asciiTheme="majorBidi" w:hAnsiTheme="majorBidi" w:cstheme="majorBidi"/>
          <w:color w:val="1C1917"/>
          <w:sz w:val="24"/>
          <w:szCs w:val="24"/>
        </w:rPr>
        <w:t>sous-ajustement</w:t>
      </w:r>
      <w:proofErr w:type="spellEnd"/>
      <w:r w:rsidRPr="00D45157">
        <w:rPr>
          <w:rFonts w:asciiTheme="majorBidi" w:hAnsiTheme="majorBidi" w:cstheme="majorBidi"/>
          <w:color w:val="1C1917"/>
          <w:sz w:val="24"/>
          <w:szCs w:val="24"/>
        </w:rPr>
        <w:t>).</w:t>
      </w:r>
    </w:p>
    <w:p w14:paraId="1A91081A"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Espace de haute dimension : après OHE et encodage, 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contient 15 </w:t>
      </w:r>
      <w:proofErr w:type="spellStart"/>
      <w:r w:rsidRPr="00D45157">
        <w:rPr>
          <w:rFonts w:asciiTheme="majorBidi" w:hAnsiTheme="majorBidi" w:cstheme="majorBidi"/>
          <w:color w:val="1C1917"/>
          <w:sz w:val="24"/>
          <w:szCs w:val="24"/>
        </w:rPr>
        <w:t>features</w:t>
      </w:r>
      <w:proofErr w:type="spellEnd"/>
      <w:r w:rsidRPr="00D45157">
        <w:rPr>
          <w:rFonts w:asciiTheme="majorBidi" w:hAnsiTheme="majorBidi" w:cstheme="majorBidi"/>
          <w:color w:val="1C1917"/>
          <w:sz w:val="24"/>
          <w:szCs w:val="24"/>
        </w:rPr>
        <w:t>. Le noyau RBF projette dans un espace de dimension encore plus grande, rendant l'optimisation computationnellement difficile.</w:t>
      </w:r>
    </w:p>
    <w:p w14:paraId="48F09740"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Hyperparamètres sensibles : les paramètres C (régularisation), gamma (largeur du noyau) et epsilon (tolérance) sont fortement interdépendants. Notre tuning avec </w:t>
      </w:r>
      <w:proofErr w:type="spellStart"/>
      <w:r w:rsidRPr="00D45157">
        <w:rPr>
          <w:rFonts w:asciiTheme="majorBidi" w:hAnsiTheme="majorBidi" w:cstheme="majorBidi"/>
          <w:color w:val="1C1917"/>
          <w:sz w:val="24"/>
          <w:szCs w:val="24"/>
        </w:rPr>
        <w:t>n_iter</w:t>
      </w:r>
      <w:proofErr w:type="spellEnd"/>
      <w:r w:rsidRPr="00D45157">
        <w:rPr>
          <w:rFonts w:asciiTheme="majorBidi" w:hAnsiTheme="majorBidi" w:cstheme="majorBidi"/>
          <w:color w:val="1C1917"/>
          <w:sz w:val="24"/>
          <w:szCs w:val="24"/>
        </w:rPr>
        <w:t>=20 combinaisons est peut-être insuffisant pour ce modèle.</w:t>
      </w:r>
    </w:p>
    <w:p w14:paraId="50E748DE"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Taille du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 SVR est conçu pour les petits à moyens </w:t>
      </w:r>
      <w:proofErr w:type="spellStart"/>
      <w:r w:rsidRPr="00D45157">
        <w:rPr>
          <w:rFonts w:asciiTheme="majorBidi" w:hAnsiTheme="majorBidi" w:cstheme="majorBidi"/>
          <w:color w:val="1C1917"/>
          <w:sz w:val="24"/>
          <w:szCs w:val="24"/>
        </w:rPr>
        <w:t>datasets</w:t>
      </w:r>
      <w:proofErr w:type="spellEnd"/>
      <w:r w:rsidRPr="00D45157">
        <w:rPr>
          <w:rFonts w:asciiTheme="majorBidi" w:hAnsiTheme="majorBidi" w:cstheme="majorBidi"/>
          <w:color w:val="1C1917"/>
          <w:sz w:val="24"/>
          <w:szCs w:val="24"/>
        </w:rPr>
        <w:t xml:space="preserve"> (&lt;1 000 observations). Avec 2 861 exemples d'entraînement, la complexité computationnelle (O(n²) à O(n³)) ralentit considérablement l'entraînement et peut nuire à la qualité de la solution.</w:t>
      </w:r>
    </w:p>
    <w:p w14:paraId="53E34596"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30" w:name="_Toc232199067"/>
      <w:r w:rsidRPr="00D45157">
        <w:rPr>
          <w:rFonts w:asciiTheme="majorBidi" w:hAnsiTheme="majorBidi" w:cstheme="majorBidi"/>
          <w:sz w:val="24"/>
          <w:szCs w:val="24"/>
        </w:rPr>
        <w:t>4.2 Interprétation des variables importantes — Analyse métier approfondie</w:t>
      </w:r>
      <w:bookmarkEnd w:id="30"/>
    </w:p>
    <w:p w14:paraId="50F17CA2"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Conformément à la remarque du professeur (« ne pas se contenter des scores »), cette section analyse en profondeur pourquoi les variables identifiées par les modèles comme importantes influencent réellement le prix de vente.</w:t>
      </w:r>
    </w:p>
    <w:p w14:paraId="5B473754" w14:textId="77777777" w:rsidR="00FC7D9B" w:rsidRPr="00D45157" w:rsidRDefault="00000000" w:rsidP="00D45157">
      <w:pPr>
        <w:spacing w:after="140"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b/>
          <w:bCs/>
          <w:color w:val="1C1917"/>
          <w:sz w:val="24"/>
          <w:szCs w:val="24"/>
        </w:rPr>
        <w:t>car</w:t>
      </w:r>
      <w:proofErr w:type="gramEnd"/>
      <w:r w:rsidRPr="00D45157">
        <w:rPr>
          <w:rFonts w:asciiTheme="majorBidi" w:hAnsiTheme="majorBidi" w:cstheme="majorBidi"/>
          <w:b/>
          <w:bCs/>
          <w:color w:val="1C1917"/>
          <w:sz w:val="24"/>
          <w:szCs w:val="24"/>
        </w:rPr>
        <w:t>_age</w:t>
      </w:r>
      <w:proofErr w:type="spellEnd"/>
      <w:r w:rsidRPr="00D45157">
        <w:rPr>
          <w:rFonts w:asciiTheme="majorBidi" w:hAnsiTheme="majorBidi" w:cstheme="majorBidi"/>
          <w:b/>
          <w:bCs/>
          <w:color w:val="1C1917"/>
          <w:sz w:val="24"/>
          <w:szCs w:val="24"/>
        </w:rPr>
        <w:t xml:space="preserve"> / </w:t>
      </w:r>
      <w:proofErr w:type="spellStart"/>
      <w:r w:rsidRPr="00D45157">
        <w:rPr>
          <w:rFonts w:asciiTheme="majorBidi" w:hAnsiTheme="majorBidi" w:cstheme="majorBidi"/>
          <w:b/>
          <w:bCs/>
          <w:color w:val="1C1917"/>
          <w:sz w:val="24"/>
          <w:szCs w:val="24"/>
        </w:rPr>
        <w:t>year</w:t>
      </w:r>
      <w:proofErr w:type="spellEnd"/>
      <w:r w:rsidRPr="00D45157">
        <w:rPr>
          <w:rFonts w:asciiTheme="majorBidi" w:hAnsiTheme="majorBidi" w:cstheme="majorBidi"/>
          <w:b/>
          <w:bCs/>
          <w:color w:val="1C1917"/>
          <w:sz w:val="24"/>
          <w:szCs w:val="24"/>
        </w:rPr>
        <w:t xml:space="preserve"> (facteur n°1 — 45.8% RF, 22.2% XGB) : </w:t>
      </w:r>
      <w:r w:rsidRPr="00D45157">
        <w:rPr>
          <w:rFonts w:asciiTheme="majorBidi" w:hAnsiTheme="majorBidi" w:cstheme="majorBidi"/>
          <w:color w:val="1C1917"/>
          <w:sz w:val="24"/>
          <w:szCs w:val="24"/>
        </w:rPr>
        <w:t>La dépréciation automobile suit un modèle exponentiel décroissant. En Inde, une voiture perd environ 15–25% de sa valeur la première année, puis 10–15% par an les années suivantes. Ce phénomène est universel mais particulièrement marqué pour les marques économiques (</w:t>
      </w:r>
      <w:proofErr w:type="spellStart"/>
      <w:r w:rsidRPr="00D45157">
        <w:rPr>
          <w:rFonts w:asciiTheme="majorBidi" w:hAnsiTheme="majorBidi" w:cstheme="majorBidi"/>
          <w:color w:val="1C1917"/>
          <w:sz w:val="24"/>
          <w:szCs w:val="24"/>
        </w:rPr>
        <w:t>Maruti</w:t>
      </w:r>
      <w:proofErr w:type="spellEnd"/>
      <w:r w:rsidRPr="00D45157">
        <w:rPr>
          <w:rFonts w:asciiTheme="majorBidi" w:hAnsiTheme="majorBidi" w:cstheme="majorBidi"/>
          <w:color w:val="1C1917"/>
          <w:sz w:val="24"/>
          <w:szCs w:val="24"/>
        </w:rPr>
        <w:t xml:space="preserve">, Hyundai) qui dominent 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Les modèles à arbres capturent ce seuil non-linéaire : une voiture de moins de 3 ans conserve beaucoup mieux sa valeur qu'une voiture de 5 ans ou plus.</w:t>
      </w:r>
    </w:p>
    <w:p w14:paraId="5622819B" w14:textId="77777777" w:rsidR="00FC7D9B" w:rsidRPr="00D45157" w:rsidRDefault="00000000" w:rsidP="00D45157">
      <w:pPr>
        <w:spacing w:after="140"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b/>
          <w:bCs/>
          <w:color w:val="1C1917"/>
          <w:sz w:val="24"/>
          <w:szCs w:val="24"/>
        </w:rPr>
        <w:t>fuel</w:t>
      </w:r>
      <w:proofErr w:type="gramEnd"/>
      <w:r w:rsidRPr="00D45157">
        <w:rPr>
          <w:rFonts w:asciiTheme="majorBidi" w:hAnsiTheme="majorBidi" w:cstheme="majorBidi"/>
          <w:b/>
          <w:bCs/>
          <w:color w:val="1C1917"/>
          <w:sz w:val="24"/>
          <w:szCs w:val="24"/>
        </w:rPr>
        <w:t>_Diesel</w:t>
      </w:r>
      <w:proofErr w:type="spellEnd"/>
      <w:r w:rsidRPr="00D45157">
        <w:rPr>
          <w:rFonts w:asciiTheme="majorBidi" w:hAnsiTheme="majorBidi" w:cstheme="majorBidi"/>
          <w:b/>
          <w:bCs/>
          <w:color w:val="1C1917"/>
          <w:sz w:val="24"/>
          <w:szCs w:val="24"/>
        </w:rPr>
        <w:t xml:space="preserve"> (2ème pour XGB — 17.0%) : </w:t>
      </w:r>
      <w:r w:rsidRPr="00D45157">
        <w:rPr>
          <w:rFonts w:asciiTheme="majorBidi" w:hAnsiTheme="majorBidi" w:cstheme="majorBidi"/>
          <w:color w:val="1C1917"/>
          <w:sz w:val="24"/>
          <w:szCs w:val="24"/>
        </w:rPr>
        <w:t xml:space="preserve">En Inde, le carburant diesel coûte historiquement moins cher que l'essence (subventionné par l'État), offrant une économie significative pour les grands rouleurs. Les véhicules diesel, souvent des SUV ou des berlines haut de gamme (Mahindra Scorpio, Toyota </w:t>
      </w:r>
      <w:proofErr w:type="spellStart"/>
      <w:r w:rsidRPr="00D45157">
        <w:rPr>
          <w:rFonts w:asciiTheme="majorBidi" w:hAnsiTheme="majorBidi" w:cstheme="majorBidi"/>
          <w:color w:val="1C1917"/>
          <w:sz w:val="24"/>
          <w:szCs w:val="24"/>
        </w:rPr>
        <w:t>Fortuner</w:t>
      </w:r>
      <w:proofErr w:type="spellEnd"/>
      <w:r w:rsidRPr="00D45157">
        <w:rPr>
          <w:rFonts w:asciiTheme="majorBidi" w:hAnsiTheme="majorBidi" w:cstheme="majorBidi"/>
          <w:color w:val="1C1917"/>
          <w:sz w:val="24"/>
          <w:szCs w:val="24"/>
        </w:rPr>
        <w:t>, Tata Safari), ciblent un segment premium. Notre EDA confirme cette réalité : le prix moyen d'un véhicule diesel (5.3L ₹) est 66% supérieur à celui d'un véhicule essence (3.2L ₹).</w:t>
      </w:r>
    </w:p>
    <w:p w14:paraId="04D30D53" w14:textId="77777777" w:rsidR="00FC7D9B" w:rsidRPr="00D45157" w:rsidRDefault="00000000" w:rsidP="00D45157">
      <w:pPr>
        <w:spacing w:after="140"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b/>
          <w:bCs/>
          <w:color w:val="1C1917"/>
          <w:sz w:val="24"/>
          <w:szCs w:val="24"/>
        </w:rPr>
        <w:t>transmission</w:t>
      </w:r>
      <w:proofErr w:type="gramEnd"/>
      <w:r w:rsidRPr="00D45157">
        <w:rPr>
          <w:rFonts w:asciiTheme="majorBidi" w:hAnsiTheme="majorBidi" w:cstheme="majorBidi"/>
          <w:b/>
          <w:bCs/>
          <w:color w:val="1C1917"/>
          <w:sz w:val="24"/>
          <w:szCs w:val="24"/>
        </w:rPr>
        <w:t>_Automatic</w:t>
      </w:r>
      <w:proofErr w:type="spellEnd"/>
      <w:r w:rsidRPr="00D45157">
        <w:rPr>
          <w:rFonts w:asciiTheme="majorBidi" w:hAnsiTheme="majorBidi" w:cstheme="majorBidi"/>
          <w:b/>
          <w:bCs/>
          <w:color w:val="1C1917"/>
          <w:sz w:val="24"/>
          <w:szCs w:val="24"/>
        </w:rPr>
        <w:t xml:space="preserve"> (4ème pour XGB — 13.4%) : </w:t>
      </w:r>
      <w:r w:rsidRPr="00D45157">
        <w:rPr>
          <w:rFonts w:asciiTheme="majorBidi" w:hAnsiTheme="majorBidi" w:cstheme="majorBidi"/>
          <w:color w:val="1C1917"/>
          <w:sz w:val="24"/>
          <w:szCs w:val="24"/>
        </w:rPr>
        <w:t xml:space="preserve">La boîte automatique est encore un marqueur de luxe sur le marché indien, où plus de 80% des ventes de neuf se font en boîte manuelle. </w:t>
      </w:r>
      <w:r w:rsidRPr="00D45157">
        <w:rPr>
          <w:rFonts w:asciiTheme="majorBidi" w:hAnsiTheme="majorBidi" w:cstheme="majorBidi"/>
          <w:color w:val="1C1917"/>
          <w:sz w:val="24"/>
          <w:szCs w:val="24"/>
        </w:rPr>
        <w:lastRenderedPageBreak/>
        <w:t>Les véhicules automatiques sont associés aux segments premium (berlines haut de gamme, SUV de luxe) et à la conduite en zones urbaines congestionnées (Delhi, Mumbai). Notre EDA révèle une différence de prix de +103% entre automatique (8.1L) et manuelle (4.0L) — la plus grande disparité de toutes les variables catégorielles.</w:t>
      </w:r>
    </w:p>
    <w:p w14:paraId="2FB2DFDA" w14:textId="77777777" w:rsidR="00FC7D9B" w:rsidRPr="00D45157" w:rsidRDefault="00000000" w:rsidP="00D45157">
      <w:pPr>
        <w:spacing w:after="140"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b/>
          <w:bCs/>
          <w:color w:val="1C1917"/>
          <w:sz w:val="24"/>
          <w:szCs w:val="24"/>
        </w:rPr>
        <w:t>brand</w:t>
      </w:r>
      <w:proofErr w:type="gramEnd"/>
      <w:r w:rsidRPr="00D45157">
        <w:rPr>
          <w:rFonts w:asciiTheme="majorBidi" w:hAnsiTheme="majorBidi" w:cstheme="majorBidi"/>
          <w:b/>
          <w:bCs/>
          <w:color w:val="1C1917"/>
          <w:sz w:val="24"/>
          <w:szCs w:val="24"/>
        </w:rPr>
        <w:t>_encoded</w:t>
      </w:r>
      <w:proofErr w:type="spellEnd"/>
      <w:r w:rsidRPr="00D45157">
        <w:rPr>
          <w:rFonts w:asciiTheme="majorBidi" w:hAnsiTheme="majorBidi" w:cstheme="majorBidi"/>
          <w:b/>
          <w:bCs/>
          <w:color w:val="1C1917"/>
          <w:sz w:val="24"/>
          <w:szCs w:val="24"/>
        </w:rPr>
        <w:t xml:space="preserve"> (3ème pour RF — 12.7%) : </w:t>
      </w:r>
      <w:r w:rsidRPr="00D45157">
        <w:rPr>
          <w:rFonts w:asciiTheme="majorBidi" w:hAnsiTheme="majorBidi" w:cstheme="majorBidi"/>
          <w:color w:val="1C1917"/>
          <w:sz w:val="24"/>
          <w:szCs w:val="24"/>
        </w:rPr>
        <w:t xml:space="preserve">La marque est un proxy du segment de marché. Dans notre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de 29 marques, on distingue trois groupes : (1) Marques économiques (</w:t>
      </w:r>
      <w:proofErr w:type="spellStart"/>
      <w:r w:rsidRPr="00D45157">
        <w:rPr>
          <w:rFonts w:asciiTheme="majorBidi" w:hAnsiTheme="majorBidi" w:cstheme="majorBidi"/>
          <w:color w:val="1C1917"/>
          <w:sz w:val="24"/>
          <w:szCs w:val="24"/>
        </w:rPr>
        <w:t>Maruti</w:t>
      </w:r>
      <w:proofErr w:type="spellEnd"/>
      <w:r w:rsidRPr="00D45157">
        <w:rPr>
          <w:rFonts w:asciiTheme="majorBidi" w:hAnsiTheme="majorBidi" w:cstheme="majorBidi"/>
          <w:color w:val="1C1917"/>
          <w:sz w:val="24"/>
          <w:szCs w:val="24"/>
        </w:rPr>
        <w:t xml:space="preserve">, Datsun) avec dépréciation rapide, (2) Marques </w:t>
      </w:r>
      <w:proofErr w:type="spellStart"/>
      <w:r w:rsidRPr="00D45157">
        <w:rPr>
          <w:rFonts w:asciiTheme="majorBidi" w:hAnsiTheme="majorBidi" w:cstheme="majorBidi"/>
          <w:color w:val="1C1917"/>
          <w:sz w:val="24"/>
          <w:szCs w:val="24"/>
        </w:rPr>
        <w:t>mid</w:t>
      </w:r>
      <w:proofErr w:type="spellEnd"/>
      <w:r w:rsidRPr="00D45157">
        <w:rPr>
          <w:rFonts w:asciiTheme="majorBidi" w:hAnsiTheme="majorBidi" w:cstheme="majorBidi"/>
          <w:color w:val="1C1917"/>
          <w:sz w:val="24"/>
          <w:szCs w:val="24"/>
        </w:rPr>
        <w:t xml:space="preserve">-range (Hyundai, Tata, Honda) avec dépréciation modérée, (3) Marques premium (Toyota, BMW, Mercedes-Benz) avec forte valeur résiduelle. Le Label </w:t>
      </w:r>
      <w:proofErr w:type="spellStart"/>
      <w:r w:rsidRPr="00D45157">
        <w:rPr>
          <w:rFonts w:asciiTheme="majorBidi" w:hAnsiTheme="majorBidi" w:cstheme="majorBidi"/>
          <w:color w:val="1C1917"/>
          <w:sz w:val="24"/>
          <w:szCs w:val="24"/>
        </w:rPr>
        <w:t>Encoding</w:t>
      </w:r>
      <w:proofErr w:type="spellEnd"/>
      <w:r w:rsidRPr="00D45157">
        <w:rPr>
          <w:rFonts w:asciiTheme="majorBidi" w:hAnsiTheme="majorBidi" w:cstheme="majorBidi"/>
          <w:color w:val="1C1917"/>
          <w:sz w:val="24"/>
          <w:szCs w:val="24"/>
        </w:rPr>
        <w:t xml:space="preserve"> capture partiellement cet ordre alphabétique, mais les arbres identifient les seuils pertinents.</w:t>
      </w:r>
    </w:p>
    <w:p w14:paraId="7C427899"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31" w:name="_Toc232199068"/>
      <w:r w:rsidRPr="00D45157">
        <w:rPr>
          <w:rFonts w:asciiTheme="majorBidi" w:hAnsiTheme="majorBidi" w:cstheme="majorBidi"/>
          <w:sz w:val="24"/>
          <w:szCs w:val="24"/>
        </w:rPr>
        <w:t>4.3 Limites du projet et biais identifiés</w:t>
      </w:r>
      <w:bookmarkEnd w:id="31"/>
    </w:p>
    <w:p w14:paraId="1D196D96"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Couverture géographique limitée : 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couvre principalement quelques grandes villes indiennes. Les prix peuvent varier significativement selon les régions (Delhi vs villes rurales). Un modèle entraîné sur ces données ne serait pas directement applicable à d'autres marchés géographiques.</w:t>
      </w:r>
    </w:p>
    <w:p w14:paraId="738DCB76"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Variables manquantes importantes : 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ne contient pas d'informations sur l'état mécanique du véhicule (accidenté, historique d'entretien certifié), la puissance moteur (chevaux), la couleur (qui influence le prix de revente), ou le kilométrage certifié par </w:t>
      </w:r>
      <w:proofErr w:type="spellStart"/>
      <w:r w:rsidRPr="00D45157">
        <w:rPr>
          <w:rFonts w:asciiTheme="majorBidi" w:hAnsiTheme="majorBidi" w:cstheme="majorBidi"/>
          <w:color w:val="1C1917"/>
          <w:sz w:val="24"/>
          <w:szCs w:val="24"/>
        </w:rPr>
        <w:t>CarDekho</w:t>
      </w:r>
      <w:proofErr w:type="spellEnd"/>
      <w:r w:rsidRPr="00D45157">
        <w:rPr>
          <w:rFonts w:asciiTheme="majorBidi" w:hAnsiTheme="majorBidi" w:cstheme="majorBidi"/>
          <w:color w:val="1C1917"/>
          <w:sz w:val="24"/>
          <w:szCs w:val="24"/>
        </w:rPr>
        <w:t>. Ces variables absentes constituent des facteurs d'influence réels sur le prix.</w:t>
      </w:r>
    </w:p>
    <w:p w14:paraId="21C36202"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Temporalité non capturée : les données n'incluent pas de date d'annonce. L'inflation, les fluctuations du prix du carburant et l'introduction de nouvelles réglementations (normes d'émission BS6 en Inde) modifient les prix du marché. Un modèle statique ne capture pas ces dynamiques temporelles.</w:t>
      </w:r>
    </w:p>
    <w:p w14:paraId="5F93AF2E" w14:textId="77777777" w:rsidR="00FC7D9B" w:rsidRPr="00D45157" w:rsidRDefault="00000000" w:rsidP="00D45157">
      <w:pPr>
        <w:pStyle w:val="Paragraphedeliste"/>
        <w:numPr>
          <w:ilvl w:val="0"/>
          <w:numId w:val="2"/>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Véhicules électriques sous-représentés : le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ne contient que très peu de véhicules électriques (quelques dizaines sur 3 577). Dans un marché en transition énergétique, le modèle ne peut pas correctement prédire les prix des véhicules électriques.</w:t>
      </w:r>
    </w:p>
    <w:p w14:paraId="3FB46A5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sz w:val="24"/>
          <w:szCs w:val="24"/>
        </w:rPr>
        <w:br w:type="page"/>
      </w:r>
    </w:p>
    <w:p w14:paraId="0760D517" w14:textId="77777777" w:rsidR="00FC7D9B" w:rsidRPr="00D45157" w:rsidRDefault="00000000" w:rsidP="00D45157">
      <w:pPr>
        <w:pStyle w:val="Titre1"/>
        <w:pBdr>
          <w:bottom w:val="single" w:sz="8" w:space="6" w:color="0D6E68"/>
        </w:pBdr>
        <w:spacing w:line="360" w:lineRule="auto"/>
        <w:jc w:val="both"/>
        <w:rPr>
          <w:rFonts w:asciiTheme="majorBidi" w:hAnsiTheme="majorBidi" w:cstheme="majorBidi"/>
          <w:sz w:val="24"/>
          <w:szCs w:val="24"/>
        </w:rPr>
      </w:pPr>
      <w:bookmarkStart w:id="32" w:name="_Toc232199069"/>
      <w:r w:rsidRPr="00D45157">
        <w:rPr>
          <w:rFonts w:asciiTheme="majorBidi" w:hAnsiTheme="majorBidi" w:cstheme="majorBidi"/>
          <w:sz w:val="24"/>
          <w:szCs w:val="24"/>
        </w:rPr>
        <w:lastRenderedPageBreak/>
        <w:t>5. Conclusion &amp; Perspectives</w:t>
      </w:r>
      <w:bookmarkEnd w:id="32"/>
    </w:p>
    <w:p w14:paraId="28DB9764"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33" w:name="_Toc232199070"/>
      <w:r w:rsidRPr="00D45157">
        <w:rPr>
          <w:rFonts w:asciiTheme="majorBidi" w:hAnsiTheme="majorBidi" w:cstheme="majorBidi"/>
          <w:sz w:val="24"/>
          <w:szCs w:val="24"/>
        </w:rPr>
        <w:t>5.1 Synthèse des résultats</w:t>
      </w:r>
      <w:bookmarkEnd w:id="33"/>
    </w:p>
    <w:p w14:paraId="0B4BAE79"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Ce projet a permis de construire et de déployer un système complet d'estimation du prix des véhicules d'occasion à partir du </w:t>
      </w:r>
      <w:proofErr w:type="spellStart"/>
      <w:r w:rsidRPr="00D45157">
        <w:rPr>
          <w:rFonts w:asciiTheme="majorBidi" w:hAnsiTheme="majorBidi" w:cstheme="majorBidi"/>
          <w:color w:val="1C1917"/>
          <w:sz w:val="24"/>
          <w:szCs w:val="24"/>
        </w:rPr>
        <w:t>dataset</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CarDekho</w:t>
      </w:r>
      <w:proofErr w:type="spellEnd"/>
      <w:r w:rsidRPr="00D45157">
        <w:rPr>
          <w:rFonts w:asciiTheme="majorBidi" w:hAnsiTheme="majorBidi" w:cstheme="majorBidi"/>
          <w:color w:val="1C1917"/>
          <w:sz w:val="24"/>
          <w:szCs w:val="24"/>
        </w:rPr>
        <w:t>, en respectant l'intégralité du pipeline recommandé par le professeur.</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28"/>
      </w:tblGrid>
      <w:tr w:rsidR="00FC7D9B" w:rsidRPr="00D45157" w14:paraId="44C70237"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717114F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Critère</w:t>
            </w:r>
          </w:p>
        </w:tc>
        <w:tc>
          <w:tcPr>
            <w:tcW w:w="6328" w:type="dxa"/>
            <w:tcBorders>
              <w:top w:val="single" w:sz="1" w:space="0" w:color="D1D5DB"/>
              <w:left w:val="single" w:sz="1" w:space="0" w:color="D1D5DB"/>
              <w:bottom w:val="single" w:sz="1" w:space="0" w:color="D1D5DB"/>
              <w:right w:val="single" w:sz="1" w:space="0" w:color="D1D5DB"/>
            </w:tcBorders>
            <w:shd w:val="clear" w:color="auto" w:fill="0D6E68"/>
            <w:tcMar>
              <w:top w:w="80" w:type="dxa"/>
              <w:left w:w="120" w:type="dxa"/>
              <w:bottom w:w="80" w:type="dxa"/>
              <w:right w:w="120" w:type="dxa"/>
            </w:tcMar>
          </w:tcPr>
          <w:p w14:paraId="1A3D829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b/>
                <w:bCs/>
                <w:color w:val="FFFFFF"/>
                <w:sz w:val="24"/>
                <w:szCs w:val="24"/>
              </w:rPr>
              <w:t>Résultat obtenu</w:t>
            </w:r>
          </w:p>
        </w:tc>
      </w:tr>
      <w:tr w:rsidR="00FC7D9B" w:rsidRPr="00D45157" w14:paraId="49E2901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1ACD664"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Pipeline respecté</w:t>
            </w:r>
          </w:p>
        </w:tc>
        <w:tc>
          <w:tcPr>
            <w:tcW w:w="63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EA98F1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11 étapes — de l'EDA au déploiement — toutes documentées et justifiées</w:t>
            </w:r>
          </w:p>
        </w:tc>
      </w:tr>
      <w:tr w:rsidR="00FC7D9B" w:rsidRPr="00D45157" w14:paraId="0017317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BE8139"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Meilleur algorithme</w:t>
            </w:r>
          </w:p>
        </w:tc>
        <w:tc>
          <w:tcPr>
            <w:tcW w:w="63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702A66" w14:textId="77777777" w:rsidR="00FC7D9B" w:rsidRPr="00D45157" w:rsidRDefault="00000000" w:rsidP="00D45157">
            <w:pPr>
              <w:spacing w:line="360" w:lineRule="auto"/>
              <w:jc w:val="both"/>
              <w:rPr>
                <w:rFonts w:asciiTheme="majorBidi" w:hAnsiTheme="majorBidi" w:cstheme="majorBidi"/>
                <w:sz w:val="24"/>
                <w:szCs w:val="24"/>
                <w:lang w:val="en-US"/>
              </w:rPr>
            </w:pPr>
            <w:proofErr w:type="spellStart"/>
            <w:r w:rsidRPr="00D45157">
              <w:rPr>
                <w:rFonts w:asciiTheme="majorBidi" w:hAnsiTheme="majorBidi" w:cstheme="majorBidi"/>
                <w:color w:val="1C1917"/>
                <w:sz w:val="24"/>
                <w:szCs w:val="24"/>
                <w:lang w:val="en-US"/>
              </w:rPr>
              <w:t>XGBoost</w:t>
            </w:r>
            <w:proofErr w:type="spellEnd"/>
            <w:r w:rsidRPr="00D45157">
              <w:rPr>
                <w:rFonts w:asciiTheme="majorBidi" w:hAnsiTheme="majorBidi" w:cstheme="majorBidi"/>
                <w:color w:val="1C1917"/>
                <w:sz w:val="24"/>
                <w:szCs w:val="24"/>
                <w:lang w:val="en-US"/>
              </w:rPr>
              <w:t xml:space="preserve"> (Tuned) — R² = 0.740, MAE = 107 100 ₹, RMSE = 155 300 ₹</w:t>
            </w:r>
          </w:p>
        </w:tc>
      </w:tr>
      <w:tr w:rsidR="00FC7D9B" w:rsidRPr="00D45157" w14:paraId="2BB53EA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D28F95"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Validation croisée</w:t>
            </w:r>
          </w:p>
        </w:tc>
        <w:tc>
          <w:tcPr>
            <w:tcW w:w="63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CDB14AE"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CV R² moyen = 0.771 ± 0.012 — modèle robuste et stable</w:t>
            </w:r>
          </w:p>
        </w:tc>
      </w:tr>
      <w:tr w:rsidR="00FC7D9B" w:rsidRPr="00D45157" w14:paraId="113CF10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309202"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Variable n°1</w:t>
            </w:r>
          </w:p>
        </w:tc>
        <w:tc>
          <w:tcPr>
            <w:tcW w:w="63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5E49AA" w14:textId="77777777" w:rsidR="00FC7D9B" w:rsidRPr="00D45157" w:rsidRDefault="00000000" w:rsidP="00D45157">
            <w:pPr>
              <w:spacing w:line="360" w:lineRule="auto"/>
              <w:jc w:val="both"/>
              <w:rPr>
                <w:rFonts w:asciiTheme="majorBidi" w:hAnsiTheme="majorBidi" w:cstheme="majorBidi"/>
                <w:sz w:val="24"/>
                <w:szCs w:val="24"/>
              </w:rPr>
            </w:pPr>
            <w:proofErr w:type="spellStart"/>
            <w:proofErr w:type="gramStart"/>
            <w:r w:rsidRPr="00D45157">
              <w:rPr>
                <w:rFonts w:asciiTheme="majorBidi" w:hAnsiTheme="majorBidi" w:cstheme="majorBidi"/>
                <w:color w:val="1C1917"/>
                <w:sz w:val="24"/>
                <w:szCs w:val="24"/>
              </w:rPr>
              <w:t>car</w:t>
            </w:r>
            <w:proofErr w:type="gramEnd"/>
            <w:r w:rsidRPr="00D45157">
              <w:rPr>
                <w:rFonts w:asciiTheme="majorBidi" w:hAnsiTheme="majorBidi" w:cstheme="majorBidi"/>
                <w:color w:val="1C1917"/>
                <w:sz w:val="24"/>
                <w:szCs w:val="24"/>
              </w:rPr>
              <w:t>_age</w:t>
            </w:r>
            <w:proofErr w:type="spellEnd"/>
            <w:r w:rsidRPr="00D45157">
              <w:rPr>
                <w:rFonts w:asciiTheme="majorBidi" w:hAnsiTheme="majorBidi" w:cstheme="majorBidi"/>
                <w:color w:val="1C1917"/>
                <w:sz w:val="24"/>
                <w:szCs w:val="24"/>
              </w:rPr>
              <w:t xml:space="preserve"> (45.8% RF) — l'âge est le principal déterminant du prix</w:t>
            </w:r>
          </w:p>
        </w:tc>
      </w:tr>
      <w:tr w:rsidR="00FC7D9B" w:rsidRPr="00D45157" w14:paraId="1ADE20B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9F74D17"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Déploiement</w:t>
            </w:r>
          </w:p>
        </w:tc>
        <w:tc>
          <w:tcPr>
            <w:tcW w:w="63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F556A5C"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Application </w:t>
            </w:r>
            <w:proofErr w:type="spellStart"/>
            <w:r w:rsidRPr="00D45157">
              <w:rPr>
                <w:rFonts w:asciiTheme="majorBidi" w:hAnsiTheme="majorBidi" w:cstheme="majorBidi"/>
                <w:color w:val="1C1917"/>
                <w:sz w:val="24"/>
                <w:szCs w:val="24"/>
              </w:rPr>
              <w:t>Streamlit</w:t>
            </w:r>
            <w:proofErr w:type="spellEnd"/>
            <w:r w:rsidRPr="00D45157">
              <w:rPr>
                <w:rFonts w:asciiTheme="majorBidi" w:hAnsiTheme="majorBidi" w:cstheme="majorBidi"/>
                <w:color w:val="1C1917"/>
                <w:sz w:val="24"/>
                <w:szCs w:val="24"/>
              </w:rPr>
              <w:t xml:space="preserve"> accessible en ligne avec 2 modes de prédiction</w:t>
            </w:r>
          </w:p>
        </w:tc>
      </w:tr>
      <w:tr w:rsidR="00FC7D9B" w:rsidRPr="00D45157" w14:paraId="7AAA318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98F4E6"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Interprétation</w:t>
            </w:r>
          </w:p>
        </w:tc>
        <w:tc>
          <w:tcPr>
            <w:tcW w:w="632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F80A26" w14:textId="77777777" w:rsidR="00FC7D9B" w:rsidRPr="00D45157" w:rsidRDefault="00000000" w:rsidP="00D45157">
            <w:pPr>
              <w:spacing w:line="360" w:lineRule="auto"/>
              <w:jc w:val="both"/>
              <w:rPr>
                <w:rFonts w:asciiTheme="majorBidi" w:hAnsiTheme="majorBidi" w:cstheme="majorBidi"/>
                <w:sz w:val="24"/>
                <w:szCs w:val="24"/>
              </w:rPr>
            </w:pPr>
            <w:proofErr w:type="spellStart"/>
            <w:r w:rsidRPr="00D45157">
              <w:rPr>
                <w:rFonts w:asciiTheme="majorBidi" w:hAnsiTheme="majorBidi" w:cstheme="majorBidi"/>
                <w:color w:val="1C1917"/>
                <w:sz w:val="24"/>
                <w:szCs w:val="24"/>
              </w:rPr>
              <w:t>Feature</w:t>
            </w:r>
            <w:proofErr w:type="spellEnd"/>
            <w:r w:rsidRPr="00D45157">
              <w:rPr>
                <w:rFonts w:asciiTheme="majorBidi" w:hAnsiTheme="majorBidi" w:cstheme="majorBidi"/>
                <w:color w:val="1C1917"/>
                <w:sz w:val="24"/>
                <w:szCs w:val="24"/>
              </w:rPr>
              <w:t xml:space="preserve"> importance + résidus + analyse métier détaillée pour chaque variable</w:t>
            </w:r>
          </w:p>
        </w:tc>
      </w:tr>
      <w:tr w:rsidR="00FC7D9B" w:rsidRPr="00D45157" w14:paraId="35AE122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E3B5DE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Traitements recommandés</w:t>
            </w:r>
          </w:p>
        </w:tc>
        <w:tc>
          <w:tcPr>
            <w:tcW w:w="6328"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8DB6E3"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Tous les 6 points traités : fusion, IQR, suppression unités, OHE/Ordinal, EDA, </w:t>
            </w:r>
            <w:proofErr w:type="spellStart"/>
            <w:r w:rsidRPr="00D45157">
              <w:rPr>
                <w:rFonts w:asciiTheme="majorBidi" w:hAnsiTheme="majorBidi" w:cstheme="majorBidi"/>
                <w:color w:val="1C1917"/>
                <w:sz w:val="24"/>
                <w:szCs w:val="24"/>
              </w:rPr>
              <w:t>CV+tuning</w:t>
            </w:r>
            <w:proofErr w:type="spellEnd"/>
          </w:p>
        </w:tc>
      </w:tr>
    </w:tbl>
    <w:p w14:paraId="71FC6851" w14:textId="77777777" w:rsidR="00FC7D9B" w:rsidRPr="00D45157" w:rsidRDefault="00FC7D9B" w:rsidP="00D45157">
      <w:pPr>
        <w:spacing w:after="80" w:line="360" w:lineRule="auto"/>
        <w:jc w:val="both"/>
        <w:rPr>
          <w:rFonts w:asciiTheme="majorBidi" w:hAnsiTheme="majorBidi" w:cstheme="majorBidi"/>
          <w:sz w:val="24"/>
          <w:szCs w:val="24"/>
        </w:rPr>
      </w:pPr>
    </w:p>
    <w:p w14:paraId="7B3AE40F"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Le R² de 0.740 obtenu par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signifie que notre modèle explique 74% de la variance des prix de vente. Pour un marché aussi hétérogène que l'automobile d'occasion (où des facteurs non capturés comme l'état mécanique, les négociations individuelles et les tendances saisonnières jouent un rôle important), ce niveau de précision est satisfaisant et en ligne avec les benchmarks de la littérature sur des </w:t>
      </w:r>
      <w:proofErr w:type="spellStart"/>
      <w:r w:rsidRPr="00D45157">
        <w:rPr>
          <w:rFonts w:asciiTheme="majorBidi" w:hAnsiTheme="majorBidi" w:cstheme="majorBidi"/>
          <w:color w:val="1C1917"/>
          <w:sz w:val="24"/>
          <w:szCs w:val="24"/>
        </w:rPr>
        <w:t>datasets</w:t>
      </w:r>
      <w:proofErr w:type="spellEnd"/>
      <w:r w:rsidRPr="00D45157">
        <w:rPr>
          <w:rFonts w:asciiTheme="majorBidi" w:hAnsiTheme="majorBidi" w:cstheme="majorBidi"/>
          <w:color w:val="1C1917"/>
          <w:sz w:val="24"/>
          <w:szCs w:val="24"/>
        </w:rPr>
        <w:t xml:space="preserve"> similaires.</w:t>
      </w:r>
    </w:p>
    <w:p w14:paraId="1D4BFE60"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34" w:name="_Toc232199071"/>
      <w:r w:rsidRPr="00D45157">
        <w:rPr>
          <w:rFonts w:asciiTheme="majorBidi" w:hAnsiTheme="majorBidi" w:cstheme="majorBidi"/>
          <w:sz w:val="24"/>
          <w:szCs w:val="24"/>
        </w:rPr>
        <w:t>5.2 Perspectives d'amélioration</w:t>
      </w:r>
      <w:bookmarkEnd w:id="34"/>
    </w:p>
    <w:p w14:paraId="076A6426" w14:textId="77777777" w:rsidR="00FC7D9B" w:rsidRPr="00D45157" w:rsidRDefault="00000000" w:rsidP="00D45157">
      <w:pPr>
        <w:pStyle w:val="Paragraphedeliste"/>
        <w:numPr>
          <w:ilvl w:val="0"/>
          <w:numId w:val="3"/>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Enrichissement des données : intégrer des variables supplémentaires comme la puissance du moteur (chevaux), le modèle exact (permet de distinguer Swift LXI et Swift ZXI de même </w:t>
      </w:r>
      <w:r w:rsidRPr="00D45157">
        <w:rPr>
          <w:rFonts w:asciiTheme="majorBidi" w:hAnsiTheme="majorBidi" w:cstheme="majorBidi"/>
          <w:color w:val="1C1917"/>
          <w:sz w:val="24"/>
          <w:szCs w:val="24"/>
        </w:rPr>
        <w:lastRenderedPageBreak/>
        <w:t>marque), l'historique des révisions, l'état des pneumatiques, et la couleur du véhicule. Ces variables pourraient augmenter le R² de 5 à 10 points.</w:t>
      </w:r>
    </w:p>
    <w:p w14:paraId="1790ACEC" w14:textId="77777777" w:rsidR="00FC7D9B" w:rsidRPr="00D45157" w:rsidRDefault="00000000" w:rsidP="00D45157">
      <w:pPr>
        <w:pStyle w:val="Paragraphedeliste"/>
        <w:numPr>
          <w:ilvl w:val="0"/>
          <w:numId w:val="3"/>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Modèles avancés : tester </w:t>
      </w:r>
      <w:proofErr w:type="spellStart"/>
      <w:r w:rsidRPr="00D45157">
        <w:rPr>
          <w:rFonts w:asciiTheme="majorBidi" w:hAnsiTheme="majorBidi" w:cstheme="majorBidi"/>
          <w:color w:val="1C1917"/>
          <w:sz w:val="24"/>
          <w:szCs w:val="24"/>
        </w:rPr>
        <w:t>LightGBM</w:t>
      </w:r>
      <w:proofErr w:type="spellEnd"/>
      <w:r w:rsidRPr="00D45157">
        <w:rPr>
          <w:rFonts w:asciiTheme="majorBidi" w:hAnsiTheme="majorBidi" w:cstheme="majorBidi"/>
          <w:color w:val="1C1917"/>
          <w:sz w:val="24"/>
          <w:szCs w:val="24"/>
        </w:rPr>
        <w:t xml:space="preserve"> (Microsoft) — alternative à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souvent plus rapide sur les grands </w:t>
      </w:r>
      <w:proofErr w:type="spellStart"/>
      <w:r w:rsidRPr="00D45157">
        <w:rPr>
          <w:rFonts w:asciiTheme="majorBidi" w:hAnsiTheme="majorBidi" w:cstheme="majorBidi"/>
          <w:color w:val="1C1917"/>
          <w:sz w:val="24"/>
          <w:szCs w:val="24"/>
        </w:rPr>
        <w:t>datasets</w:t>
      </w:r>
      <w:proofErr w:type="spellEnd"/>
      <w:r w:rsidRPr="00D45157">
        <w:rPr>
          <w:rFonts w:asciiTheme="majorBidi" w:hAnsiTheme="majorBidi" w:cstheme="majorBidi"/>
          <w:color w:val="1C1917"/>
          <w:sz w:val="24"/>
          <w:szCs w:val="24"/>
        </w:rPr>
        <w:t xml:space="preserve"> et avec une meilleure gestion des </w:t>
      </w:r>
      <w:proofErr w:type="spellStart"/>
      <w:r w:rsidRPr="00D45157">
        <w:rPr>
          <w:rFonts w:asciiTheme="majorBidi" w:hAnsiTheme="majorBidi" w:cstheme="majorBidi"/>
          <w:color w:val="1C1917"/>
          <w:sz w:val="24"/>
          <w:szCs w:val="24"/>
        </w:rPr>
        <w:t>features</w:t>
      </w:r>
      <w:proofErr w:type="spellEnd"/>
      <w:r w:rsidRPr="00D45157">
        <w:rPr>
          <w:rFonts w:asciiTheme="majorBidi" w:hAnsiTheme="majorBidi" w:cstheme="majorBidi"/>
          <w:color w:val="1C1917"/>
          <w:sz w:val="24"/>
          <w:szCs w:val="24"/>
        </w:rPr>
        <w:t xml:space="preserve"> catégorielles. Tester également </w:t>
      </w:r>
      <w:proofErr w:type="spellStart"/>
      <w:r w:rsidRPr="00D45157">
        <w:rPr>
          <w:rFonts w:asciiTheme="majorBidi" w:hAnsiTheme="majorBidi" w:cstheme="majorBidi"/>
          <w:color w:val="1C1917"/>
          <w:sz w:val="24"/>
          <w:szCs w:val="24"/>
        </w:rPr>
        <w:t>CatBoost</w:t>
      </w:r>
      <w:proofErr w:type="spellEnd"/>
      <w:r w:rsidRPr="00D45157">
        <w:rPr>
          <w:rFonts w:asciiTheme="majorBidi" w:hAnsiTheme="majorBidi" w:cstheme="majorBidi"/>
          <w:color w:val="1C1917"/>
          <w:sz w:val="24"/>
          <w:szCs w:val="24"/>
        </w:rPr>
        <w:t xml:space="preserve"> (</w:t>
      </w:r>
      <w:proofErr w:type="spellStart"/>
      <w:r w:rsidRPr="00D45157">
        <w:rPr>
          <w:rFonts w:asciiTheme="majorBidi" w:hAnsiTheme="majorBidi" w:cstheme="majorBidi"/>
          <w:color w:val="1C1917"/>
          <w:sz w:val="24"/>
          <w:szCs w:val="24"/>
        </w:rPr>
        <w:t>Yandex</w:t>
      </w:r>
      <w:proofErr w:type="spellEnd"/>
      <w:r w:rsidRPr="00D45157">
        <w:rPr>
          <w:rFonts w:asciiTheme="majorBidi" w:hAnsiTheme="majorBidi" w:cstheme="majorBidi"/>
          <w:color w:val="1C1917"/>
          <w:sz w:val="24"/>
          <w:szCs w:val="24"/>
        </w:rPr>
        <w:t>), spécialement optimisé pour les variables catégorielles à haute cardinalité comme la marque et le modèle.</w:t>
      </w:r>
    </w:p>
    <w:p w14:paraId="2446862B" w14:textId="77777777" w:rsidR="00FC7D9B" w:rsidRPr="00D45157" w:rsidRDefault="00000000" w:rsidP="00D45157">
      <w:pPr>
        <w:pStyle w:val="Paragraphedeliste"/>
        <w:numPr>
          <w:ilvl w:val="0"/>
          <w:numId w:val="3"/>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Explicabilité avancée avec SHAP Values : utiliser SHAP (</w:t>
      </w:r>
      <w:proofErr w:type="spellStart"/>
      <w:r w:rsidRPr="00D45157">
        <w:rPr>
          <w:rFonts w:asciiTheme="majorBidi" w:hAnsiTheme="majorBidi" w:cstheme="majorBidi"/>
          <w:color w:val="1C1917"/>
          <w:sz w:val="24"/>
          <w:szCs w:val="24"/>
        </w:rPr>
        <w:t>SHapley</w:t>
      </w:r>
      <w:proofErr w:type="spellEnd"/>
      <w:r w:rsidRPr="00D45157">
        <w:rPr>
          <w:rFonts w:asciiTheme="majorBidi" w:hAnsiTheme="majorBidi" w:cstheme="majorBidi"/>
          <w:color w:val="1C1917"/>
          <w:sz w:val="24"/>
          <w:szCs w:val="24"/>
        </w:rPr>
        <w:t xml:space="preserve"> Additive </w:t>
      </w:r>
      <w:proofErr w:type="spellStart"/>
      <w:r w:rsidRPr="00D45157">
        <w:rPr>
          <w:rFonts w:asciiTheme="majorBidi" w:hAnsiTheme="majorBidi" w:cstheme="majorBidi"/>
          <w:color w:val="1C1917"/>
          <w:sz w:val="24"/>
          <w:szCs w:val="24"/>
        </w:rPr>
        <w:t>exPlanations</w:t>
      </w:r>
      <w:proofErr w:type="spellEnd"/>
      <w:r w:rsidRPr="00D45157">
        <w:rPr>
          <w:rFonts w:asciiTheme="majorBidi" w:hAnsiTheme="majorBidi" w:cstheme="majorBidi"/>
          <w:color w:val="1C1917"/>
          <w:sz w:val="24"/>
          <w:szCs w:val="24"/>
        </w:rPr>
        <w:t>) pour une interprétabilité à l'échelle individuelle — savoir précisément pourquoi une prédiction spécifique est haute ou basse pour un véhicule donné.</w:t>
      </w:r>
    </w:p>
    <w:p w14:paraId="4095EE72" w14:textId="77777777" w:rsidR="00FC7D9B" w:rsidRPr="00D45157" w:rsidRDefault="00000000" w:rsidP="00D45157">
      <w:pPr>
        <w:pStyle w:val="Paragraphedeliste"/>
        <w:numPr>
          <w:ilvl w:val="0"/>
          <w:numId w:val="3"/>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Pipeline de réentraînement automatique : implémenter un système de détection de data drift (dérive des données) qui déclenche automatiquement un réentraînement du modèle lorsque les distributions des données d'entrée changent significativement (ex : introduction de nouveaux modèles ou changements de réglementation).</w:t>
      </w:r>
    </w:p>
    <w:p w14:paraId="52E9688D" w14:textId="77777777" w:rsidR="00FC7D9B" w:rsidRPr="00D45157" w:rsidRDefault="00000000" w:rsidP="00D45157">
      <w:pPr>
        <w:pStyle w:val="Paragraphedeliste"/>
        <w:numPr>
          <w:ilvl w:val="0"/>
          <w:numId w:val="3"/>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Interface améliorée : ajouter des graphiques interactifs </w:t>
      </w:r>
      <w:proofErr w:type="spellStart"/>
      <w:r w:rsidRPr="00D45157">
        <w:rPr>
          <w:rFonts w:asciiTheme="majorBidi" w:hAnsiTheme="majorBidi" w:cstheme="majorBidi"/>
          <w:color w:val="1C1917"/>
          <w:sz w:val="24"/>
          <w:szCs w:val="24"/>
        </w:rPr>
        <w:t>Plotly</w:t>
      </w:r>
      <w:proofErr w:type="spellEnd"/>
      <w:r w:rsidRPr="00D45157">
        <w:rPr>
          <w:rFonts w:asciiTheme="majorBidi" w:hAnsiTheme="majorBidi" w:cstheme="majorBidi"/>
          <w:color w:val="1C1917"/>
          <w:sz w:val="24"/>
          <w:szCs w:val="24"/>
        </w:rPr>
        <w:t xml:space="preserve"> dans l'application (distribution des prix similaires au véhicule prédit, intervalle de confiance de la prédiction, comparaison avec des annonces réelles similaires).</w:t>
      </w:r>
    </w:p>
    <w:p w14:paraId="5F5CBA98" w14:textId="77777777" w:rsidR="00FC7D9B" w:rsidRPr="00D45157" w:rsidRDefault="00000000" w:rsidP="00D45157">
      <w:pPr>
        <w:pStyle w:val="Paragraphedeliste"/>
        <w:numPr>
          <w:ilvl w:val="0"/>
          <w:numId w:val="3"/>
        </w:numPr>
        <w:spacing w:after="80" w:line="360" w:lineRule="auto"/>
        <w:jc w:val="both"/>
        <w:rPr>
          <w:rFonts w:asciiTheme="majorBidi" w:hAnsiTheme="majorBidi" w:cstheme="majorBidi"/>
          <w:sz w:val="24"/>
          <w:szCs w:val="24"/>
        </w:rPr>
      </w:pPr>
      <w:r w:rsidRPr="00D45157">
        <w:rPr>
          <w:rFonts w:asciiTheme="majorBidi" w:hAnsiTheme="majorBidi" w:cstheme="majorBidi"/>
          <w:color w:val="1C1917"/>
          <w:sz w:val="24"/>
          <w:szCs w:val="24"/>
        </w:rPr>
        <w:t xml:space="preserve">Modèles d'ensemble avancés : combiner les prédictions de </w:t>
      </w:r>
      <w:proofErr w:type="spellStart"/>
      <w:r w:rsidRPr="00D45157">
        <w:rPr>
          <w:rFonts w:asciiTheme="majorBidi" w:hAnsiTheme="majorBidi" w:cstheme="majorBidi"/>
          <w:color w:val="1C1917"/>
          <w:sz w:val="24"/>
          <w:szCs w:val="24"/>
        </w:rPr>
        <w:t>XGBoost</w:t>
      </w:r>
      <w:proofErr w:type="spellEnd"/>
      <w:r w:rsidRPr="00D45157">
        <w:rPr>
          <w:rFonts w:asciiTheme="majorBidi" w:hAnsiTheme="majorBidi" w:cstheme="majorBidi"/>
          <w:color w:val="1C1917"/>
          <w:sz w:val="24"/>
          <w:szCs w:val="24"/>
        </w:rPr>
        <w:t xml:space="preserve">, Random Forest et d'autres modèles via le </w:t>
      </w:r>
      <w:proofErr w:type="spellStart"/>
      <w:r w:rsidRPr="00D45157">
        <w:rPr>
          <w:rFonts w:asciiTheme="majorBidi" w:hAnsiTheme="majorBidi" w:cstheme="majorBidi"/>
          <w:color w:val="1C1917"/>
          <w:sz w:val="24"/>
          <w:szCs w:val="24"/>
        </w:rPr>
        <w:t>Stacking</w:t>
      </w:r>
      <w:proofErr w:type="spellEnd"/>
      <w:r w:rsidRPr="00D45157">
        <w:rPr>
          <w:rFonts w:asciiTheme="majorBidi" w:hAnsiTheme="majorBidi" w:cstheme="majorBidi"/>
          <w:color w:val="1C1917"/>
          <w:sz w:val="24"/>
          <w:szCs w:val="24"/>
        </w:rPr>
        <w:t xml:space="preserve"> (empilage de modèles) pour obtenir une prédiction finale plus robuste qu'un seul modèle.</w:t>
      </w:r>
    </w:p>
    <w:p w14:paraId="036F3D1A" w14:textId="77777777" w:rsidR="00FC7D9B" w:rsidRPr="00D45157" w:rsidRDefault="00000000" w:rsidP="00D45157">
      <w:pPr>
        <w:spacing w:line="360" w:lineRule="auto"/>
        <w:jc w:val="both"/>
        <w:rPr>
          <w:rFonts w:asciiTheme="majorBidi" w:hAnsiTheme="majorBidi" w:cstheme="majorBidi"/>
          <w:sz w:val="24"/>
          <w:szCs w:val="24"/>
        </w:rPr>
      </w:pPr>
      <w:r w:rsidRPr="00D45157">
        <w:rPr>
          <w:rFonts w:asciiTheme="majorBidi" w:hAnsiTheme="majorBidi" w:cstheme="majorBidi"/>
          <w:sz w:val="24"/>
          <w:szCs w:val="24"/>
        </w:rPr>
        <w:br w:type="page"/>
      </w:r>
    </w:p>
    <w:p w14:paraId="5D87C6CA" w14:textId="77777777" w:rsidR="00FC7D9B" w:rsidRPr="00D45157" w:rsidRDefault="00000000" w:rsidP="00D45157">
      <w:pPr>
        <w:pStyle w:val="Titre1"/>
        <w:pBdr>
          <w:bottom w:val="single" w:sz="8" w:space="6" w:color="0D6E68"/>
        </w:pBdr>
        <w:spacing w:line="360" w:lineRule="auto"/>
        <w:jc w:val="both"/>
        <w:rPr>
          <w:rFonts w:asciiTheme="majorBidi" w:hAnsiTheme="majorBidi" w:cstheme="majorBidi"/>
          <w:sz w:val="24"/>
          <w:szCs w:val="24"/>
          <w:lang w:val="en-US"/>
        </w:rPr>
      </w:pPr>
      <w:bookmarkStart w:id="35" w:name="_Toc232199072"/>
      <w:r w:rsidRPr="00D45157">
        <w:rPr>
          <w:rFonts w:asciiTheme="majorBidi" w:hAnsiTheme="majorBidi" w:cstheme="majorBidi"/>
          <w:sz w:val="24"/>
          <w:szCs w:val="24"/>
          <w:lang w:val="en-US"/>
        </w:rPr>
        <w:lastRenderedPageBreak/>
        <w:t xml:space="preserve">6. </w:t>
      </w:r>
      <w:proofErr w:type="spellStart"/>
      <w:r w:rsidRPr="00D45157">
        <w:rPr>
          <w:rFonts w:asciiTheme="majorBidi" w:hAnsiTheme="majorBidi" w:cstheme="majorBidi"/>
          <w:sz w:val="24"/>
          <w:szCs w:val="24"/>
          <w:lang w:val="en-US"/>
        </w:rPr>
        <w:t>Bibliographie</w:t>
      </w:r>
      <w:bookmarkEnd w:id="35"/>
      <w:proofErr w:type="spellEnd"/>
    </w:p>
    <w:p w14:paraId="3CE22400" w14:textId="77777777" w:rsidR="00FC7D9B" w:rsidRPr="00D45157" w:rsidRDefault="00000000" w:rsidP="00D45157">
      <w:pPr>
        <w:pStyle w:val="Titre2"/>
        <w:spacing w:line="360" w:lineRule="auto"/>
        <w:jc w:val="both"/>
        <w:rPr>
          <w:rFonts w:asciiTheme="majorBidi" w:hAnsiTheme="majorBidi" w:cstheme="majorBidi"/>
          <w:sz w:val="24"/>
          <w:szCs w:val="24"/>
          <w:lang w:val="en-US"/>
        </w:rPr>
      </w:pPr>
      <w:bookmarkStart w:id="36" w:name="_Toc232199073"/>
      <w:r w:rsidRPr="00D45157">
        <w:rPr>
          <w:rFonts w:asciiTheme="majorBidi" w:hAnsiTheme="majorBidi" w:cstheme="majorBidi"/>
          <w:sz w:val="24"/>
          <w:szCs w:val="24"/>
          <w:lang w:val="en-US"/>
        </w:rPr>
        <w:t>Dataset</w:t>
      </w:r>
      <w:bookmarkEnd w:id="36"/>
    </w:p>
    <w:p w14:paraId="4A8BEE10"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lang w:val="en-US"/>
        </w:rPr>
        <w:t xml:space="preserve">[1] </w:t>
      </w:r>
      <w:r w:rsidRPr="00D45157">
        <w:rPr>
          <w:rFonts w:asciiTheme="majorBidi" w:hAnsiTheme="majorBidi" w:cstheme="majorBidi"/>
          <w:color w:val="1C1917"/>
          <w:sz w:val="24"/>
          <w:szCs w:val="24"/>
          <w:lang w:val="en-US"/>
        </w:rPr>
        <w:t xml:space="preserve">Nehal Birla. </w:t>
      </w:r>
      <w:r w:rsidRPr="00D45157">
        <w:rPr>
          <w:rFonts w:asciiTheme="majorBidi" w:hAnsiTheme="majorBidi" w:cstheme="majorBidi"/>
          <w:i/>
          <w:iCs/>
          <w:color w:val="1C1917"/>
          <w:sz w:val="24"/>
          <w:szCs w:val="24"/>
          <w:lang w:val="en-US"/>
        </w:rPr>
        <w:t xml:space="preserve">Vehicle Dataset from </w:t>
      </w:r>
      <w:proofErr w:type="spellStart"/>
      <w:r w:rsidRPr="00D45157">
        <w:rPr>
          <w:rFonts w:asciiTheme="majorBidi" w:hAnsiTheme="majorBidi" w:cstheme="majorBidi"/>
          <w:i/>
          <w:iCs/>
          <w:color w:val="1C1917"/>
          <w:sz w:val="24"/>
          <w:szCs w:val="24"/>
          <w:lang w:val="en-US"/>
        </w:rPr>
        <w:t>CarDekho</w:t>
      </w:r>
      <w:proofErr w:type="spellEnd"/>
      <w:r w:rsidRPr="00D45157">
        <w:rPr>
          <w:rFonts w:asciiTheme="majorBidi" w:hAnsiTheme="majorBidi" w:cstheme="majorBidi"/>
          <w:i/>
          <w:iCs/>
          <w:color w:val="1C1917"/>
          <w:sz w:val="24"/>
          <w:szCs w:val="24"/>
          <w:lang w:val="en-US"/>
        </w:rPr>
        <w:t>.</w:t>
      </w:r>
      <w:r w:rsidRPr="00D45157">
        <w:rPr>
          <w:rFonts w:asciiTheme="majorBidi" w:hAnsiTheme="majorBidi" w:cstheme="majorBidi"/>
          <w:color w:val="1C1917"/>
          <w:sz w:val="24"/>
          <w:szCs w:val="24"/>
          <w:lang w:val="en-US"/>
        </w:rPr>
        <w:t xml:space="preserve"> Kaggle, 2021. </w:t>
      </w:r>
      <w:r w:rsidRPr="00D45157">
        <w:rPr>
          <w:rFonts w:asciiTheme="majorBidi" w:hAnsiTheme="majorBidi" w:cstheme="majorBidi"/>
          <w:color w:val="1C1917"/>
          <w:sz w:val="24"/>
          <w:szCs w:val="24"/>
        </w:rPr>
        <w:t>Licence : CC0 — Domaine Public. Disponible en ligne : https://www.kaggle.com/datasets/nehalbirla/vehicle-dataset-from-cardekho</w:t>
      </w:r>
    </w:p>
    <w:p w14:paraId="7538C263" w14:textId="77777777" w:rsidR="00FC7D9B" w:rsidRPr="00D45157" w:rsidRDefault="00FC7D9B" w:rsidP="00D45157">
      <w:pPr>
        <w:spacing w:after="80" w:line="360" w:lineRule="auto"/>
        <w:jc w:val="both"/>
        <w:rPr>
          <w:rFonts w:asciiTheme="majorBidi" w:hAnsiTheme="majorBidi" w:cstheme="majorBidi"/>
          <w:sz w:val="24"/>
          <w:szCs w:val="24"/>
        </w:rPr>
      </w:pPr>
    </w:p>
    <w:p w14:paraId="1D86435B" w14:textId="77777777" w:rsidR="00FC7D9B" w:rsidRPr="00D45157" w:rsidRDefault="00000000" w:rsidP="00D45157">
      <w:pPr>
        <w:pStyle w:val="Titre2"/>
        <w:spacing w:line="360" w:lineRule="auto"/>
        <w:jc w:val="both"/>
        <w:rPr>
          <w:rFonts w:asciiTheme="majorBidi" w:hAnsiTheme="majorBidi" w:cstheme="majorBidi"/>
          <w:sz w:val="24"/>
          <w:szCs w:val="24"/>
          <w:lang w:val="en-US"/>
        </w:rPr>
      </w:pPr>
      <w:bookmarkStart w:id="37" w:name="_Toc232199074"/>
      <w:r w:rsidRPr="00D45157">
        <w:rPr>
          <w:rFonts w:asciiTheme="majorBidi" w:hAnsiTheme="majorBidi" w:cstheme="majorBidi"/>
          <w:sz w:val="24"/>
          <w:szCs w:val="24"/>
          <w:lang w:val="en-US"/>
        </w:rPr>
        <w:t xml:space="preserve">Articles </w:t>
      </w:r>
      <w:proofErr w:type="spellStart"/>
      <w:r w:rsidRPr="00D45157">
        <w:rPr>
          <w:rFonts w:asciiTheme="majorBidi" w:hAnsiTheme="majorBidi" w:cstheme="majorBidi"/>
          <w:sz w:val="24"/>
          <w:szCs w:val="24"/>
          <w:lang w:val="en-US"/>
        </w:rPr>
        <w:t>scientifiques</w:t>
      </w:r>
      <w:bookmarkEnd w:id="37"/>
      <w:proofErr w:type="spellEnd"/>
    </w:p>
    <w:p w14:paraId="42D2C968" w14:textId="77777777" w:rsidR="00FC7D9B" w:rsidRPr="00D45157" w:rsidRDefault="00000000" w:rsidP="00D45157">
      <w:pPr>
        <w:spacing w:after="140" w:line="360" w:lineRule="auto"/>
        <w:jc w:val="both"/>
        <w:rPr>
          <w:rFonts w:asciiTheme="majorBidi" w:hAnsiTheme="majorBidi" w:cstheme="majorBidi"/>
          <w:sz w:val="24"/>
          <w:szCs w:val="24"/>
          <w:lang w:val="en-US"/>
        </w:rPr>
      </w:pPr>
      <w:r w:rsidRPr="00D45157">
        <w:rPr>
          <w:rFonts w:asciiTheme="majorBidi" w:hAnsiTheme="majorBidi" w:cstheme="majorBidi"/>
          <w:b/>
          <w:bCs/>
          <w:color w:val="1C1917"/>
          <w:sz w:val="24"/>
          <w:szCs w:val="24"/>
          <w:lang w:val="en-US"/>
        </w:rPr>
        <w:t xml:space="preserve">[2] </w:t>
      </w:r>
      <w:r w:rsidRPr="00D45157">
        <w:rPr>
          <w:rFonts w:asciiTheme="majorBidi" w:hAnsiTheme="majorBidi" w:cstheme="majorBidi"/>
          <w:color w:val="1C1917"/>
          <w:sz w:val="24"/>
          <w:szCs w:val="24"/>
          <w:lang w:val="en-US"/>
        </w:rPr>
        <w:t xml:space="preserve">Chen, T. &amp; </w:t>
      </w:r>
      <w:proofErr w:type="spellStart"/>
      <w:r w:rsidRPr="00D45157">
        <w:rPr>
          <w:rFonts w:asciiTheme="majorBidi" w:hAnsiTheme="majorBidi" w:cstheme="majorBidi"/>
          <w:color w:val="1C1917"/>
          <w:sz w:val="24"/>
          <w:szCs w:val="24"/>
          <w:lang w:val="en-US"/>
        </w:rPr>
        <w:t>Guestrin</w:t>
      </w:r>
      <w:proofErr w:type="spellEnd"/>
      <w:r w:rsidRPr="00D45157">
        <w:rPr>
          <w:rFonts w:asciiTheme="majorBidi" w:hAnsiTheme="majorBidi" w:cstheme="majorBidi"/>
          <w:color w:val="1C1917"/>
          <w:sz w:val="24"/>
          <w:szCs w:val="24"/>
          <w:lang w:val="en-US"/>
        </w:rPr>
        <w:t xml:space="preserve">, C. </w:t>
      </w:r>
      <w:proofErr w:type="spellStart"/>
      <w:r w:rsidRPr="00D45157">
        <w:rPr>
          <w:rFonts w:asciiTheme="majorBidi" w:hAnsiTheme="majorBidi" w:cstheme="majorBidi"/>
          <w:i/>
          <w:iCs/>
          <w:color w:val="1C1917"/>
          <w:sz w:val="24"/>
          <w:szCs w:val="24"/>
          <w:lang w:val="en-US"/>
        </w:rPr>
        <w:t>XGBoost</w:t>
      </w:r>
      <w:proofErr w:type="spellEnd"/>
      <w:r w:rsidRPr="00D45157">
        <w:rPr>
          <w:rFonts w:asciiTheme="majorBidi" w:hAnsiTheme="majorBidi" w:cstheme="majorBidi"/>
          <w:i/>
          <w:iCs/>
          <w:color w:val="1C1917"/>
          <w:sz w:val="24"/>
          <w:szCs w:val="24"/>
          <w:lang w:val="en-US"/>
        </w:rPr>
        <w:t>: A Scalable Tree Boosting System.</w:t>
      </w:r>
      <w:r w:rsidRPr="00D45157">
        <w:rPr>
          <w:rFonts w:asciiTheme="majorBidi" w:hAnsiTheme="majorBidi" w:cstheme="majorBidi"/>
          <w:color w:val="1C1917"/>
          <w:sz w:val="24"/>
          <w:szCs w:val="24"/>
          <w:lang w:val="en-US"/>
        </w:rPr>
        <w:t xml:space="preserve"> Proceedings of the 22nd ACM SIGKDD International Conference on Knowledge Discovery and Data Mining (KDD 2016), pp. 785–794. San Francisco, CA, USA, 2016. DOI: 10.1145/2939672.2939785</w:t>
      </w:r>
    </w:p>
    <w:p w14:paraId="2B858255" w14:textId="77777777" w:rsidR="00FC7D9B" w:rsidRPr="00D45157" w:rsidRDefault="00FC7D9B" w:rsidP="00D45157">
      <w:pPr>
        <w:spacing w:after="80" w:line="360" w:lineRule="auto"/>
        <w:jc w:val="both"/>
        <w:rPr>
          <w:rFonts w:asciiTheme="majorBidi" w:hAnsiTheme="majorBidi" w:cstheme="majorBidi"/>
          <w:sz w:val="24"/>
          <w:szCs w:val="24"/>
          <w:lang w:val="en-US"/>
        </w:rPr>
      </w:pPr>
    </w:p>
    <w:p w14:paraId="3BE5D1C4" w14:textId="77777777" w:rsidR="00FC7D9B" w:rsidRPr="00D45157" w:rsidRDefault="00000000" w:rsidP="00D45157">
      <w:pPr>
        <w:spacing w:after="140" w:line="360" w:lineRule="auto"/>
        <w:jc w:val="both"/>
        <w:rPr>
          <w:rFonts w:asciiTheme="majorBidi" w:hAnsiTheme="majorBidi" w:cstheme="majorBidi"/>
          <w:sz w:val="24"/>
          <w:szCs w:val="24"/>
          <w:lang w:val="en-US"/>
        </w:rPr>
      </w:pPr>
      <w:r w:rsidRPr="00D45157">
        <w:rPr>
          <w:rFonts w:asciiTheme="majorBidi" w:hAnsiTheme="majorBidi" w:cstheme="majorBidi"/>
          <w:b/>
          <w:bCs/>
          <w:color w:val="1C1917"/>
          <w:sz w:val="24"/>
          <w:szCs w:val="24"/>
          <w:lang w:val="en-US"/>
        </w:rPr>
        <w:t xml:space="preserve">[3] </w:t>
      </w:r>
      <w:proofErr w:type="spellStart"/>
      <w:r w:rsidRPr="00D45157">
        <w:rPr>
          <w:rFonts w:asciiTheme="majorBidi" w:hAnsiTheme="majorBidi" w:cstheme="majorBidi"/>
          <w:color w:val="1C1917"/>
          <w:sz w:val="24"/>
          <w:szCs w:val="24"/>
          <w:lang w:val="en-US"/>
        </w:rPr>
        <w:t>Breiman</w:t>
      </w:r>
      <w:proofErr w:type="spellEnd"/>
      <w:r w:rsidRPr="00D45157">
        <w:rPr>
          <w:rFonts w:asciiTheme="majorBidi" w:hAnsiTheme="majorBidi" w:cstheme="majorBidi"/>
          <w:color w:val="1C1917"/>
          <w:sz w:val="24"/>
          <w:szCs w:val="24"/>
          <w:lang w:val="en-US"/>
        </w:rPr>
        <w:t xml:space="preserve">, L. </w:t>
      </w:r>
      <w:r w:rsidRPr="00D45157">
        <w:rPr>
          <w:rFonts w:asciiTheme="majorBidi" w:hAnsiTheme="majorBidi" w:cstheme="majorBidi"/>
          <w:i/>
          <w:iCs/>
          <w:color w:val="1C1917"/>
          <w:sz w:val="24"/>
          <w:szCs w:val="24"/>
          <w:lang w:val="en-US"/>
        </w:rPr>
        <w:t>Random Forests.</w:t>
      </w:r>
      <w:r w:rsidRPr="00D45157">
        <w:rPr>
          <w:rFonts w:asciiTheme="majorBidi" w:hAnsiTheme="majorBidi" w:cstheme="majorBidi"/>
          <w:color w:val="1C1917"/>
          <w:sz w:val="24"/>
          <w:szCs w:val="24"/>
          <w:lang w:val="en-US"/>
        </w:rPr>
        <w:t xml:space="preserve"> Machine Learning, Volume 45, Issue 1, pp. 5–32, Octobre 2001. DOI: 10.1023/A:1010933404324</w:t>
      </w:r>
    </w:p>
    <w:p w14:paraId="7AAD32B4" w14:textId="77777777" w:rsidR="00FC7D9B" w:rsidRPr="00D45157" w:rsidRDefault="00FC7D9B" w:rsidP="00D45157">
      <w:pPr>
        <w:spacing w:after="80" w:line="360" w:lineRule="auto"/>
        <w:jc w:val="both"/>
        <w:rPr>
          <w:rFonts w:asciiTheme="majorBidi" w:hAnsiTheme="majorBidi" w:cstheme="majorBidi"/>
          <w:sz w:val="24"/>
          <w:szCs w:val="24"/>
          <w:lang w:val="en-US"/>
        </w:rPr>
      </w:pPr>
    </w:p>
    <w:p w14:paraId="617F0FCF" w14:textId="77777777" w:rsidR="00FC7D9B" w:rsidRPr="00D45157" w:rsidRDefault="00000000" w:rsidP="00D45157">
      <w:pPr>
        <w:spacing w:after="140" w:line="360" w:lineRule="auto"/>
        <w:jc w:val="both"/>
        <w:rPr>
          <w:rFonts w:asciiTheme="majorBidi" w:hAnsiTheme="majorBidi" w:cstheme="majorBidi"/>
          <w:sz w:val="24"/>
          <w:szCs w:val="24"/>
          <w:lang w:val="en-US"/>
        </w:rPr>
      </w:pPr>
      <w:r w:rsidRPr="00D45157">
        <w:rPr>
          <w:rFonts w:asciiTheme="majorBidi" w:hAnsiTheme="majorBidi" w:cstheme="majorBidi"/>
          <w:b/>
          <w:bCs/>
          <w:color w:val="1C1917"/>
          <w:sz w:val="24"/>
          <w:szCs w:val="24"/>
          <w:lang w:val="en-US"/>
        </w:rPr>
        <w:t xml:space="preserve">[4] </w:t>
      </w:r>
      <w:r w:rsidRPr="00D45157">
        <w:rPr>
          <w:rFonts w:asciiTheme="majorBidi" w:hAnsiTheme="majorBidi" w:cstheme="majorBidi"/>
          <w:color w:val="1C1917"/>
          <w:sz w:val="24"/>
          <w:szCs w:val="24"/>
          <w:lang w:val="en-US"/>
        </w:rPr>
        <w:t xml:space="preserve">Smola, A.J. &amp; Schölkopf, B. </w:t>
      </w:r>
      <w:r w:rsidRPr="00D45157">
        <w:rPr>
          <w:rFonts w:asciiTheme="majorBidi" w:hAnsiTheme="majorBidi" w:cstheme="majorBidi"/>
          <w:i/>
          <w:iCs/>
          <w:color w:val="1C1917"/>
          <w:sz w:val="24"/>
          <w:szCs w:val="24"/>
          <w:lang w:val="en-US"/>
        </w:rPr>
        <w:t>A Tutorial on Support Vector Regression.</w:t>
      </w:r>
      <w:r w:rsidRPr="00D45157">
        <w:rPr>
          <w:rFonts w:asciiTheme="majorBidi" w:hAnsiTheme="majorBidi" w:cstheme="majorBidi"/>
          <w:color w:val="1C1917"/>
          <w:sz w:val="24"/>
          <w:szCs w:val="24"/>
          <w:lang w:val="en-US"/>
        </w:rPr>
        <w:t xml:space="preserve"> Statistics and Computing, Volume 14, Issue 3, pp. 199–222, </w:t>
      </w:r>
      <w:proofErr w:type="spellStart"/>
      <w:r w:rsidRPr="00D45157">
        <w:rPr>
          <w:rFonts w:asciiTheme="majorBidi" w:hAnsiTheme="majorBidi" w:cstheme="majorBidi"/>
          <w:color w:val="1C1917"/>
          <w:sz w:val="24"/>
          <w:szCs w:val="24"/>
          <w:lang w:val="en-US"/>
        </w:rPr>
        <w:t>Août</w:t>
      </w:r>
      <w:proofErr w:type="spellEnd"/>
      <w:r w:rsidRPr="00D45157">
        <w:rPr>
          <w:rFonts w:asciiTheme="majorBidi" w:hAnsiTheme="majorBidi" w:cstheme="majorBidi"/>
          <w:color w:val="1C1917"/>
          <w:sz w:val="24"/>
          <w:szCs w:val="24"/>
          <w:lang w:val="en-US"/>
        </w:rPr>
        <w:t xml:space="preserve"> 2004. DOI: 10.1023/</w:t>
      </w:r>
      <w:proofErr w:type="gramStart"/>
      <w:r w:rsidRPr="00D45157">
        <w:rPr>
          <w:rFonts w:asciiTheme="majorBidi" w:hAnsiTheme="majorBidi" w:cstheme="majorBidi"/>
          <w:color w:val="1C1917"/>
          <w:sz w:val="24"/>
          <w:szCs w:val="24"/>
          <w:lang w:val="en-US"/>
        </w:rPr>
        <w:t>B:STCO</w:t>
      </w:r>
      <w:proofErr w:type="gramEnd"/>
      <w:r w:rsidRPr="00D45157">
        <w:rPr>
          <w:rFonts w:asciiTheme="majorBidi" w:hAnsiTheme="majorBidi" w:cstheme="majorBidi"/>
          <w:color w:val="1C1917"/>
          <w:sz w:val="24"/>
          <w:szCs w:val="24"/>
          <w:lang w:val="en-US"/>
        </w:rPr>
        <w:t>.0000035301.49549.88</w:t>
      </w:r>
    </w:p>
    <w:p w14:paraId="628E721B" w14:textId="77777777" w:rsidR="00FC7D9B" w:rsidRPr="00D45157" w:rsidRDefault="00FC7D9B" w:rsidP="00D45157">
      <w:pPr>
        <w:spacing w:after="80" w:line="360" w:lineRule="auto"/>
        <w:jc w:val="both"/>
        <w:rPr>
          <w:rFonts w:asciiTheme="majorBidi" w:hAnsiTheme="majorBidi" w:cstheme="majorBidi"/>
          <w:sz w:val="24"/>
          <w:szCs w:val="24"/>
          <w:lang w:val="en-US"/>
        </w:rPr>
      </w:pPr>
    </w:p>
    <w:p w14:paraId="0DBC63F5" w14:textId="77777777" w:rsidR="00FC7D9B" w:rsidRPr="00D45157" w:rsidRDefault="00000000" w:rsidP="00D45157">
      <w:pPr>
        <w:spacing w:after="140" w:line="360" w:lineRule="auto"/>
        <w:jc w:val="both"/>
        <w:rPr>
          <w:rFonts w:asciiTheme="majorBidi" w:hAnsiTheme="majorBidi" w:cstheme="majorBidi"/>
          <w:sz w:val="24"/>
          <w:szCs w:val="24"/>
          <w:lang w:val="en-US"/>
        </w:rPr>
      </w:pPr>
      <w:r w:rsidRPr="00D45157">
        <w:rPr>
          <w:rFonts w:asciiTheme="majorBidi" w:hAnsiTheme="majorBidi" w:cstheme="majorBidi"/>
          <w:b/>
          <w:bCs/>
          <w:color w:val="1C1917"/>
          <w:sz w:val="24"/>
          <w:szCs w:val="24"/>
          <w:lang w:val="en-US"/>
        </w:rPr>
        <w:t xml:space="preserve">[5] </w:t>
      </w:r>
      <w:r w:rsidRPr="00D45157">
        <w:rPr>
          <w:rFonts w:asciiTheme="majorBidi" w:hAnsiTheme="majorBidi" w:cstheme="majorBidi"/>
          <w:color w:val="1C1917"/>
          <w:sz w:val="24"/>
          <w:szCs w:val="24"/>
          <w:lang w:val="en-US"/>
        </w:rPr>
        <w:t xml:space="preserve">Pedregosa, F. et al. </w:t>
      </w:r>
      <w:r w:rsidRPr="00D45157">
        <w:rPr>
          <w:rFonts w:asciiTheme="majorBidi" w:hAnsiTheme="majorBidi" w:cstheme="majorBidi"/>
          <w:i/>
          <w:iCs/>
          <w:color w:val="1C1917"/>
          <w:sz w:val="24"/>
          <w:szCs w:val="24"/>
          <w:lang w:val="en-US"/>
        </w:rPr>
        <w:t>Scikit-learn: Machine Learning in Python.</w:t>
      </w:r>
      <w:r w:rsidRPr="00D45157">
        <w:rPr>
          <w:rFonts w:asciiTheme="majorBidi" w:hAnsiTheme="majorBidi" w:cstheme="majorBidi"/>
          <w:color w:val="1C1917"/>
          <w:sz w:val="24"/>
          <w:szCs w:val="24"/>
          <w:lang w:val="en-US"/>
        </w:rPr>
        <w:t xml:space="preserve"> Journal of Machine Learning Research (JMLR), Volume 12, pp. 2825–2830, 2011. Disponible </w:t>
      </w:r>
      <w:proofErr w:type="spellStart"/>
      <w:r w:rsidRPr="00D45157">
        <w:rPr>
          <w:rFonts w:asciiTheme="majorBidi" w:hAnsiTheme="majorBidi" w:cstheme="majorBidi"/>
          <w:color w:val="1C1917"/>
          <w:sz w:val="24"/>
          <w:szCs w:val="24"/>
          <w:lang w:val="en-US"/>
        </w:rPr>
        <w:t>en</w:t>
      </w:r>
      <w:proofErr w:type="spellEnd"/>
      <w:r w:rsidRPr="00D45157">
        <w:rPr>
          <w:rFonts w:asciiTheme="majorBidi" w:hAnsiTheme="majorBidi" w:cstheme="majorBidi"/>
          <w:color w:val="1C1917"/>
          <w:sz w:val="24"/>
          <w:szCs w:val="24"/>
          <w:lang w:val="en-US"/>
        </w:rPr>
        <w:t xml:space="preserve"> </w:t>
      </w:r>
      <w:proofErr w:type="spellStart"/>
      <w:proofErr w:type="gramStart"/>
      <w:r w:rsidRPr="00D45157">
        <w:rPr>
          <w:rFonts w:asciiTheme="majorBidi" w:hAnsiTheme="majorBidi" w:cstheme="majorBidi"/>
          <w:color w:val="1C1917"/>
          <w:sz w:val="24"/>
          <w:szCs w:val="24"/>
          <w:lang w:val="en-US"/>
        </w:rPr>
        <w:t>ligne</w:t>
      </w:r>
      <w:proofErr w:type="spellEnd"/>
      <w:r w:rsidRPr="00D45157">
        <w:rPr>
          <w:rFonts w:asciiTheme="majorBidi" w:hAnsiTheme="majorBidi" w:cstheme="majorBidi"/>
          <w:color w:val="1C1917"/>
          <w:sz w:val="24"/>
          <w:szCs w:val="24"/>
          <w:lang w:val="en-US"/>
        </w:rPr>
        <w:t xml:space="preserve"> :</w:t>
      </w:r>
      <w:proofErr w:type="gramEnd"/>
      <w:r w:rsidRPr="00D45157">
        <w:rPr>
          <w:rFonts w:asciiTheme="majorBidi" w:hAnsiTheme="majorBidi" w:cstheme="majorBidi"/>
          <w:color w:val="1C1917"/>
          <w:sz w:val="24"/>
          <w:szCs w:val="24"/>
          <w:lang w:val="en-US"/>
        </w:rPr>
        <w:t xml:space="preserve"> https://jmlr.org/papers/v12/pedregosa11a.html</w:t>
      </w:r>
    </w:p>
    <w:p w14:paraId="0F5361EF" w14:textId="77777777" w:rsidR="00FC7D9B" w:rsidRPr="00D45157" w:rsidRDefault="00FC7D9B" w:rsidP="00D45157">
      <w:pPr>
        <w:spacing w:after="80" w:line="360" w:lineRule="auto"/>
        <w:jc w:val="both"/>
        <w:rPr>
          <w:rFonts w:asciiTheme="majorBidi" w:hAnsiTheme="majorBidi" w:cstheme="majorBidi"/>
          <w:sz w:val="24"/>
          <w:szCs w:val="24"/>
          <w:lang w:val="en-US"/>
        </w:rPr>
      </w:pPr>
    </w:p>
    <w:p w14:paraId="0CE0BC95"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lang w:val="en-US"/>
        </w:rPr>
        <w:t xml:space="preserve">[6] </w:t>
      </w:r>
      <w:r w:rsidRPr="00D45157">
        <w:rPr>
          <w:rFonts w:asciiTheme="majorBidi" w:hAnsiTheme="majorBidi" w:cstheme="majorBidi"/>
          <w:color w:val="1C1917"/>
          <w:sz w:val="24"/>
          <w:szCs w:val="24"/>
          <w:lang w:val="en-US"/>
        </w:rPr>
        <w:t xml:space="preserve">Friedman, J.H. </w:t>
      </w:r>
      <w:r w:rsidRPr="00D45157">
        <w:rPr>
          <w:rFonts w:asciiTheme="majorBidi" w:hAnsiTheme="majorBidi" w:cstheme="majorBidi"/>
          <w:i/>
          <w:iCs/>
          <w:color w:val="1C1917"/>
          <w:sz w:val="24"/>
          <w:szCs w:val="24"/>
          <w:lang w:val="en-US"/>
        </w:rPr>
        <w:t>Greedy Function Approximation: A Gradient Boosting Machine.</w:t>
      </w:r>
      <w:r w:rsidRPr="00D45157">
        <w:rPr>
          <w:rFonts w:asciiTheme="majorBidi" w:hAnsiTheme="majorBidi" w:cstheme="majorBidi"/>
          <w:color w:val="1C1917"/>
          <w:sz w:val="24"/>
          <w:szCs w:val="24"/>
          <w:lang w:val="en-US"/>
        </w:rPr>
        <w:t xml:space="preserve"> </w:t>
      </w:r>
      <w:r w:rsidRPr="00D45157">
        <w:rPr>
          <w:rFonts w:asciiTheme="majorBidi" w:hAnsiTheme="majorBidi" w:cstheme="majorBidi"/>
          <w:color w:val="1C1917"/>
          <w:sz w:val="24"/>
          <w:szCs w:val="24"/>
        </w:rPr>
        <w:t xml:space="preserve">The </w:t>
      </w:r>
      <w:proofErr w:type="spellStart"/>
      <w:r w:rsidRPr="00D45157">
        <w:rPr>
          <w:rFonts w:asciiTheme="majorBidi" w:hAnsiTheme="majorBidi" w:cstheme="majorBidi"/>
          <w:color w:val="1C1917"/>
          <w:sz w:val="24"/>
          <w:szCs w:val="24"/>
        </w:rPr>
        <w:t>Annals</w:t>
      </w:r>
      <w:proofErr w:type="spellEnd"/>
      <w:r w:rsidRPr="00D45157">
        <w:rPr>
          <w:rFonts w:asciiTheme="majorBidi" w:hAnsiTheme="majorBidi" w:cstheme="majorBidi"/>
          <w:color w:val="1C1917"/>
          <w:sz w:val="24"/>
          <w:szCs w:val="24"/>
        </w:rPr>
        <w:t xml:space="preserve"> of </w:t>
      </w:r>
      <w:proofErr w:type="spellStart"/>
      <w:r w:rsidRPr="00D45157">
        <w:rPr>
          <w:rFonts w:asciiTheme="majorBidi" w:hAnsiTheme="majorBidi" w:cstheme="majorBidi"/>
          <w:color w:val="1C1917"/>
          <w:sz w:val="24"/>
          <w:szCs w:val="24"/>
        </w:rPr>
        <w:t>Statistics</w:t>
      </w:r>
      <w:proofErr w:type="spellEnd"/>
      <w:r w:rsidRPr="00D45157">
        <w:rPr>
          <w:rFonts w:asciiTheme="majorBidi" w:hAnsiTheme="majorBidi" w:cstheme="majorBidi"/>
          <w:color w:val="1C1917"/>
          <w:sz w:val="24"/>
          <w:szCs w:val="24"/>
        </w:rPr>
        <w:t xml:space="preserve">, Volume 29, Issue 5, pp. 1189–1232, 2001. </w:t>
      </w:r>
      <w:proofErr w:type="gramStart"/>
      <w:r w:rsidRPr="00D45157">
        <w:rPr>
          <w:rFonts w:asciiTheme="majorBidi" w:hAnsiTheme="majorBidi" w:cstheme="majorBidi"/>
          <w:color w:val="1C1917"/>
          <w:sz w:val="24"/>
          <w:szCs w:val="24"/>
        </w:rPr>
        <w:t>DOI:</w:t>
      </w:r>
      <w:proofErr w:type="gramEnd"/>
      <w:r w:rsidRPr="00D45157">
        <w:rPr>
          <w:rFonts w:asciiTheme="majorBidi" w:hAnsiTheme="majorBidi" w:cstheme="majorBidi"/>
          <w:color w:val="1C1917"/>
          <w:sz w:val="24"/>
          <w:szCs w:val="24"/>
        </w:rPr>
        <w:t xml:space="preserve"> 10.1214/aos/1013203451</w:t>
      </w:r>
    </w:p>
    <w:p w14:paraId="24AF60CB" w14:textId="77777777" w:rsidR="00FC7D9B" w:rsidRPr="00D45157" w:rsidRDefault="00FC7D9B" w:rsidP="00D45157">
      <w:pPr>
        <w:spacing w:after="80" w:line="360" w:lineRule="auto"/>
        <w:jc w:val="both"/>
        <w:rPr>
          <w:rFonts w:asciiTheme="majorBidi" w:hAnsiTheme="majorBidi" w:cstheme="majorBidi"/>
          <w:sz w:val="24"/>
          <w:szCs w:val="24"/>
        </w:rPr>
      </w:pPr>
    </w:p>
    <w:p w14:paraId="77211C37"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38" w:name="_Toc232199075"/>
      <w:r w:rsidRPr="00D45157">
        <w:rPr>
          <w:rFonts w:asciiTheme="majorBidi" w:hAnsiTheme="majorBidi" w:cstheme="majorBidi"/>
          <w:sz w:val="24"/>
          <w:szCs w:val="24"/>
        </w:rPr>
        <w:t>Documentation technique</w:t>
      </w:r>
      <w:bookmarkEnd w:id="38"/>
    </w:p>
    <w:p w14:paraId="4C446D54"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[7] </w:t>
      </w:r>
      <w:r w:rsidRPr="00D45157">
        <w:rPr>
          <w:rFonts w:asciiTheme="majorBidi" w:hAnsiTheme="majorBidi" w:cstheme="majorBidi"/>
          <w:color w:val="1C1917"/>
          <w:sz w:val="24"/>
          <w:szCs w:val="24"/>
        </w:rPr>
        <w:t xml:space="preserve">Documentation officielle </w:t>
      </w:r>
      <w:proofErr w:type="spellStart"/>
      <w:r w:rsidRPr="00D45157">
        <w:rPr>
          <w:rFonts w:asciiTheme="majorBidi" w:hAnsiTheme="majorBidi" w:cstheme="majorBidi"/>
          <w:color w:val="1C1917"/>
          <w:sz w:val="24"/>
          <w:szCs w:val="24"/>
        </w:rPr>
        <w:t>scikit-learn</w:t>
      </w:r>
      <w:proofErr w:type="spellEnd"/>
      <w:r w:rsidRPr="00D45157">
        <w:rPr>
          <w:rFonts w:asciiTheme="majorBidi" w:hAnsiTheme="majorBidi" w:cstheme="majorBidi"/>
          <w:color w:val="1C1917"/>
          <w:sz w:val="24"/>
          <w:szCs w:val="24"/>
        </w:rPr>
        <w:t xml:space="preserve"> — User Guide. Disponible en ligne : https://scikit-learn.org/stable/user_guide.html (consulté en 2025)</w:t>
      </w:r>
    </w:p>
    <w:p w14:paraId="78231963" w14:textId="77777777" w:rsidR="00FC7D9B" w:rsidRPr="00D45157" w:rsidRDefault="00FC7D9B" w:rsidP="00D45157">
      <w:pPr>
        <w:spacing w:after="80" w:line="360" w:lineRule="auto"/>
        <w:jc w:val="both"/>
        <w:rPr>
          <w:rFonts w:asciiTheme="majorBidi" w:hAnsiTheme="majorBidi" w:cstheme="majorBidi"/>
          <w:sz w:val="24"/>
          <w:szCs w:val="24"/>
        </w:rPr>
      </w:pPr>
    </w:p>
    <w:p w14:paraId="7591DE0D"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lang w:val="en-US"/>
        </w:rPr>
        <w:lastRenderedPageBreak/>
        <w:t xml:space="preserve">[8] </w:t>
      </w:r>
      <w:r w:rsidRPr="00D45157">
        <w:rPr>
          <w:rFonts w:asciiTheme="majorBidi" w:hAnsiTheme="majorBidi" w:cstheme="majorBidi"/>
          <w:color w:val="1C1917"/>
          <w:sz w:val="24"/>
          <w:szCs w:val="24"/>
          <w:lang w:val="en-US"/>
        </w:rPr>
        <w:t xml:space="preserve">Documentation </w:t>
      </w:r>
      <w:proofErr w:type="spellStart"/>
      <w:r w:rsidRPr="00D45157">
        <w:rPr>
          <w:rFonts w:asciiTheme="majorBidi" w:hAnsiTheme="majorBidi" w:cstheme="majorBidi"/>
          <w:color w:val="1C1917"/>
          <w:sz w:val="24"/>
          <w:szCs w:val="24"/>
          <w:lang w:val="en-US"/>
        </w:rPr>
        <w:t>officielle</w:t>
      </w:r>
      <w:proofErr w:type="spellEnd"/>
      <w:r w:rsidRPr="00D45157">
        <w:rPr>
          <w:rFonts w:asciiTheme="majorBidi" w:hAnsiTheme="majorBidi" w:cstheme="majorBidi"/>
          <w:color w:val="1C1917"/>
          <w:sz w:val="24"/>
          <w:szCs w:val="24"/>
          <w:lang w:val="en-US"/>
        </w:rPr>
        <w:t xml:space="preserve"> </w:t>
      </w:r>
      <w:proofErr w:type="spellStart"/>
      <w:r w:rsidRPr="00D45157">
        <w:rPr>
          <w:rFonts w:asciiTheme="majorBidi" w:hAnsiTheme="majorBidi" w:cstheme="majorBidi"/>
          <w:color w:val="1C1917"/>
          <w:sz w:val="24"/>
          <w:szCs w:val="24"/>
          <w:lang w:val="en-US"/>
        </w:rPr>
        <w:t>XGBoost</w:t>
      </w:r>
      <w:proofErr w:type="spellEnd"/>
      <w:r w:rsidRPr="00D45157">
        <w:rPr>
          <w:rFonts w:asciiTheme="majorBidi" w:hAnsiTheme="majorBidi" w:cstheme="majorBidi"/>
          <w:color w:val="1C1917"/>
          <w:sz w:val="24"/>
          <w:szCs w:val="24"/>
          <w:lang w:val="en-US"/>
        </w:rPr>
        <w:t xml:space="preserve"> — Introduction to Boosted Trees. </w:t>
      </w:r>
      <w:r w:rsidRPr="00D45157">
        <w:rPr>
          <w:rFonts w:asciiTheme="majorBidi" w:hAnsiTheme="majorBidi" w:cstheme="majorBidi"/>
          <w:color w:val="1C1917"/>
          <w:sz w:val="24"/>
          <w:szCs w:val="24"/>
        </w:rPr>
        <w:t>Disponible en ligne : https://xgboost.readthedocs.io/en/stable/tutorials/model.html (consulté en 2025)</w:t>
      </w:r>
    </w:p>
    <w:p w14:paraId="780098EC" w14:textId="77777777" w:rsidR="00FC7D9B" w:rsidRPr="00D45157" w:rsidRDefault="00FC7D9B" w:rsidP="00D45157">
      <w:pPr>
        <w:spacing w:after="80" w:line="360" w:lineRule="auto"/>
        <w:jc w:val="both"/>
        <w:rPr>
          <w:rFonts w:asciiTheme="majorBidi" w:hAnsiTheme="majorBidi" w:cstheme="majorBidi"/>
          <w:sz w:val="24"/>
          <w:szCs w:val="24"/>
        </w:rPr>
      </w:pPr>
    </w:p>
    <w:p w14:paraId="49F78DD8"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[9] </w:t>
      </w:r>
      <w:r w:rsidRPr="00D45157">
        <w:rPr>
          <w:rFonts w:asciiTheme="majorBidi" w:hAnsiTheme="majorBidi" w:cstheme="majorBidi"/>
          <w:color w:val="1C1917"/>
          <w:sz w:val="24"/>
          <w:szCs w:val="24"/>
        </w:rPr>
        <w:t xml:space="preserve">Documentation officielle </w:t>
      </w:r>
      <w:proofErr w:type="spellStart"/>
      <w:r w:rsidRPr="00D45157">
        <w:rPr>
          <w:rFonts w:asciiTheme="majorBidi" w:hAnsiTheme="majorBidi" w:cstheme="majorBidi"/>
          <w:color w:val="1C1917"/>
          <w:sz w:val="24"/>
          <w:szCs w:val="24"/>
        </w:rPr>
        <w:t>Streamlit</w:t>
      </w:r>
      <w:proofErr w:type="spellEnd"/>
      <w:r w:rsidRPr="00D45157">
        <w:rPr>
          <w:rFonts w:asciiTheme="majorBidi" w:hAnsiTheme="majorBidi" w:cstheme="majorBidi"/>
          <w:color w:val="1C1917"/>
          <w:sz w:val="24"/>
          <w:szCs w:val="24"/>
        </w:rPr>
        <w:t>. Disponible en ligne : https://docs.streamlit.io/ (consulté en 2025)</w:t>
      </w:r>
    </w:p>
    <w:p w14:paraId="390977E7" w14:textId="77777777" w:rsidR="00FC7D9B" w:rsidRPr="00D45157" w:rsidRDefault="00FC7D9B" w:rsidP="00D45157">
      <w:pPr>
        <w:spacing w:after="80" w:line="360" w:lineRule="auto"/>
        <w:jc w:val="both"/>
        <w:rPr>
          <w:rFonts w:asciiTheme="majorBidi" w:hAnsiTheme="majorBidi" w:cstheme="majorBidi"/>
          <w:sz w:val="24"/>
          <w:szCs w:val="24"/>
        </w:rPr>
      </w:pPr>
    </w:p>
    <w:p w14:paraId="3B49A9FE"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rPr>
        <w:t xml:space="preserve">[10] </w:t>
      </w:r>
      <w:r w:rsidRPr="00D45157">
        <w:rPr>
          <w:rFonts w:asciiTheme="majorBidi" w:hAnsiTheme="majorBidi" w:cstheme="majorBidi"/>
          <w:color w:val="1C1917"/>
          <w:sz w:val="24"/>
          <w:szCs w:val="24"/>
        </w:rPr>
        <w:t>Documentation officielle pandas — User Guide. Disponible en ligne : https://pandas.pydata.org/docs/user_guide/ (consulté en 2025)</w:t>
      </w:r>
    </w:p>
    <w:p w14:paraId="140B3D48" w14:textId="77777777" w:rsidR="00FC7D9B" w:rsidRPr="00D45157" w:rsidRDefault="00FC7D9B" w:rsidP="00D45157">
      <w:pPr>
        <w:spacing w:after="80" w:line="360" w:lineRule="auto"/>
        <w:jc w:val="both"/>
        <w:rPr>
          <w:rFonts w:asciiTheme="majorBidi" w:hAnsiTheme="majorBidi" w:cstheme="majorBidi"/>
          <w:sz w:val="24"/>
          <w:szCs w:val="24"/>
        </w:rPr>
      </w:pPr>
    </w:p>
    <w:p w14:paraId="0E3ABBFD" w14:textId="77777777" w:rsidR="00FC7D9B" w:rsidRPr="00D45157" w:rsidRDefault="00000000" w:rsidP="00D45157">
      <w:pPr>
        <w:pStyle w:val="Titre2"/>
        <w:spacing w:line="360" w:lineRule="auto"/>
        <w:jc w:val="both"/>
        <w:rPr>
          <w:rFonts w:asciiTheme="majorBidi" w:hAnsiTheme="majorBidi" w:cstheme="majorBidi"/>
          <w:sz w:val="24"/>
          <w:szCs w:val="24"/>
          <w:lang w:val="en-US"/>
        </w:rPr>
      </w:pPr>
      <w:bookmarkStart w:id="39" w:name="_Toc232199076"/>
      <w:proofErr w:type="spellStart"/>
      <w:r w:rsidRPr="00D45157">
        <w:rPr>
          <w:rFonts w:asciiTheme="majorBidi" w:hAnsiTheme="majorBidi" w:cstheme="majorBidi"/>
          <w:sz w:val="24"/>
          <w:szCs w:val="24"/>
          <w:lang w:val="en-US"/>
        </w:rPr>
        <w:t>Ouvrages</w:t>
      </w:r>
      <w:proofErr w:type="spellEnd"/>
      <w:r w:rsidRPr="00D45157">
        <w:rPr>
          <w:rFonts w:asciiTheme="majorBidi" w:hAnsiTheme="majorBidi" w:cstheme="majorBidi"/>
          <w:sz w:val="24"/>
          <w:szCs w:val="24"/>
          <w:lang w:val="en-US"/>
        </w:rPr>
        <w:t xml:space="preserve"> de </w:t>
      </w:r>
      <w:proofErr w:type="spellStart"/>
      <w:r w:rsidRPr="00D45157">
        <w:rPr>
          <w:rFonts w:asciiTheme="majorBidi" w:hAnsiTheme="majorBidi" w:cstheme="majorBidi"/>
          <w:sz w:val="24"/>
          <w:szCs w:val="24"/>
          <w:lang w:val="en-US"/>
        </w:rPr>
        <w:t>référence</w:t>
      </w:r>
      <w:bookmarkEnd w:id="39"/>
      <w:proofErr w:type="spellEnd"/>
    </w:p>
    <w:p w14:paraId="7E4AA1A9" w14:textId="77777777" w:rsidR="00FC7D9B" w:rsidRPr="00D45157" w:rsidRDefault="00000000" w:rsidP="00D45157">
      <w:pPr>
        <w:spacing w:after="140" w:line="360" w:lineRule="auto"/>
        <w:jc w:val="both"/>
        <w:rPr>
          <w:rFonts w:asciiTheme="majorBidi" w:hAnsiTheme="majorBidi" w:cstheme="majorBidi"/>
          <w:sz w:val="24"/>
          <w:szCs w:val="24"/>
          <w:lang w:val="en-US"/>
        </w:rPr>
      </w:pPr>
      <w:r w:rsidRPr="00D45157">
        <w:rPr>
          <w:rFonts w:asciiTheme="majorBidi" w:hAnsiTheme="majorBidi" w:cstheme="majorBidi"/>
          <w:b/>
          <w:bCs/>
          <w:color w:val="1C1917"/>
          <w:sz w:val="24"/>
          <w:szCs w:val="24"/>
          <w:lang w:val="en-US"/>
        </w:rPr>
        <w:t xml:space="preserve">[11] </w:t>
      </w:r>
      <w:proofErr w:type="spellStart"/>
      <w:r w:rsidRPr="00D45157">
        <w:rPr>
          <w:rFonts w:asciiTheme="majorBidi" w:hAnsiTheme="majorBidi" w:cstheme="majorBidi"/>
          <w:color w:val="1C1917"/>
          <w:sz w:val="24"/>
          <w:szCs w:val="24"/>
          <w:lang w:val="en-US"/>
        </w:rPr>
        <w:t>Géron</w:t>
      </w:r>
      <w:proofErr w:type="spellEnd"/>
      <w:r w:rsidRPr="00D45157">
        <w:rPr>
          <w:rFonts w:asciiTheme="majorBidi" w:hAnsiTheme="majorBidi" w:cstheme="majorBidi"/>
          <w:color w:val="1C1917"/>
          <w:sz w:val="24"/>
          <w:szCs w:val="24"/>
          <w:lang w:val="en-US"/>
        </w:rPr>
        <w:t xml:space="preserve">, A. </w:t>
      </w:r>
      <w:r w:rsidRPr="00D45157">
        <w:rPr>
          <w:rFonts w:asciiTheme="majorBidi" w:hAnsiTheme="majorBidi" w:cstheme="majorBidi"/>
          <w:i/>
          <w:iCs/>
          <w:color w:val="1C1917"/>
          <w:sz w:val="24"/>
          <w:szCs w:val="24"/>
          <w:lang w:val="en-US"/>
        </w:rPr>
        <w:t xml:space="preserve">Hands-On Machine Learning with Scikit-Learn, </w:t>
      </w:r>
      <w:proofErr w:type="spellStart"/>
      <w:r w:rsidRPr="00D45157">
        <w:rPr>
          <w:rFonts w:asciiTheme="majorBidi" w:hAnsiTheme="majorBidi" w:cstheme="majorBidi"/>
          <w:i/>
          <w:iCs/>
          <w:color w:val="1C1917"/>
          <w:sz w:val="24"/>
          <w:szCs w:val="24"/>
          <w:lang w:val="en-US"/>
        </w:rPr>
        <w:t>Keras</w:t>
      </w:r>
      <w:proofErr w:type="spellEnd"/>
      <w:r w:rsidRPr="00D45157">
        <w:rPr>
          <w:rFonts w:asciiTheme="majorBidi" w:hAnsiTheme="majorBidi" w:cstheme="majorBidi"/>
          <w:i/>
          <w:iCs/>
          <w:color w:val="1C1917"/>
          <w:sz w:val="24"/>
          <w:szCs w:val="24"/>
          <w:lang w:val="en-US"/>
        </w:rPr>
        <w:t>, and TensorFlow.</w:t>
      </w:r>
      <w:r w:rsidRPr="00D45157">
        <w:rPr>
          <w:rFonts w:asciiTheme="majorBidi" w:hAnsiTheme="majorBidi" w:cstheme="majorBidi"/>
          <w:color w:val="1C1917"/>
          <w:sz w:val="24"/>
          <w:szCs w:val="24"/>
          <w:lang w:val="en-US"/>
        </w:rPr>
        <w:t xml:space="preserve"> 3ème </w:t>
      </w:r>
      <w:proofErr w:type="spellStart"/>
      <w:r w:rsidRPr="00D45157">
        <w:rPr>
          <w:rFonts w:asciiTheme="majorBidi" w:hAnsiTheme="majorBidi" w:cstheme="majorBidi"/>
          <w:color w:val="1C1917"/>
          <w:sz w:val="24"/>
          <w:szCs w:val="24"/>
          <w:lang w:val="en-US"/>
        </w:rPr>
        <w:t>édition</w:t>
      </w:r>
      <w:proofErr w:type="spellEnd"/>
      <w:r w:rsidRPr="00D45157">
        <w:rPr>
          <w:rFonts w:asciiTheme="majorBidi" w:hAnsiTheme="majorBidi" w:cstheme="majorBidi"/>
          <w:color w:val="1C1917"/>
          <w:sz w:val="24"/>
          <w:szCs w:val="24"/>
          <w:lang w:val="en-US"/>
        </w:rPr>
        <w:t xml:space="preserve">. O'Reilly Media, Sebastopol, CA, USA, 2022. </w:t>
      </w:r>
      <w:proofErr w:type="gramStart"/>
      <w:r w:rsidRPr="00D45157">
        <w:rPr>
          <w:rFonts w:asciiTheme="majorBidi" w:hAnsiTheme="majorBidi" w:cstheme="majorBidi"/>
          <w:color w:val="1C1917"/>
          <w:sz w:val="24"/>
          <w:szCs w:val="24"/>
          <w:lang w:val="en-US"/>
        </w:rPr>
        <w:t>ISBN :</w:t>
      </w:r>
      <w:proofErr w:type="gramEnd"/>
      <w:r w:rsidRPr="00D45157">
        <w:rPr>
          <w:rFonts w:asciiTheme="majorBidi" w:hAnsiTheme="majorBidi" w:cstheme="majorBidi"/>
          <w:color w:val="1C1917"/>
          <w:sz w:val="24"/>
          <w:szCs w:val="24"/>
          <w:lang w:val="en-US"/>
        </w:rPr>
        <w:t xml:space="preserve"> 978-1-098-12597-4</w:t>
      </w:r>
    </w:p>
    <w:p w14:paraId="1028DEE9" w14:textId="77777777" w:rsidR="00FC7D9B" w:rsidRPr="00D45157" w:rsidRDefault="00FC7D9B" w:rsidP="00D45157">
      <w:pPr>
        <w:spacing w:after="80" w:line="360" w:lineRule="auto"/>
        <w:jc w:val="both"/>
        <w:rPr>
          <w:rFonts w:asciiTheme="majorBidi" w:hAnsiTheme="majorBidi" w:cstheme="majorBidi"/>
          <w:sz w:val="24"/>
          <w:szCs w:val="24"/>
          <w:lang w:val="en-US"/>
        </w:rPr>
      </w:pPr>
    </w:p>
    <w:p w14:paraId="0AFC56B5" w14:textId="77777777"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lang w:val="en-US"/>
        </w:rPr>
        <w:t xml:space="preserve">[12] </w:t>
      </w:r>
      <w:r w:rsidRPr="00D45157">
        <w:rPr>
          <w:rFonts w:asciiTheme="majorBidi" w:hAnsiTheme="majorBidi" w:cstheme="majorBidi"/>
          <w:color w:val="1C1917"/>
          <w:sz w:val="24"/>
          <w:szCs w:val="24"/>
          <w:lang w:val="en-US"/>
        </w:rPr>
        <w:t xml:space="preserve">James, G., Witten, D., Hastie, T. &amp; </w:t>
      </w:r>
      <w:proofErr w:type="spellStart"/>
      <w:r w:rsidRPr="00D45157">
        <w:rPr>
          <w:rFonts w:asciiTheme="majorBidi" w:hAnsiTheme="majorBidi" w:cstheme="majorBidi"/>
          <w:color w:val="1C1917"/>
          <w:sz w:val="24"/>
          <w:szCs w:val="24"/>
          <w:lang w:val="en-US"/>
        </w:rPr>
        <w:t>Tibshirani</w:t>
      </w:r>
      <w:proofErr w:type="spellEnd"/>
      <w:r w:rsidRPr="00D45157">
        <w:rPr>
          <w:rFonts w:asciiTheme="majorBidi" w:hAnsiTheme="majorBidi" w:cstheme="majorBidi"/>
          <w:color w:val="1C1917"/>
          <w:sz w:val="24"/>
          <w:szCs w:val="24"/>
          <w:lang w:val="en-US"/>
        </w:rPr>
        <w:t xml:space="preserve">, R. </w:t>
      </w:r>
      <w:r w:rsidRPr="00D45157">
        <w:rPr>
          <w:rFonts w:asciiTheme="majorBidi" w:hAnsiTheme="majorBidi" w:cstheme="majorBidi"/>
          <w:i/>
          <w:iCs/>
          <w:color w:val="1C1917"/>
          <w:sz w:val="24"/>
          <w:szCs w:val="24"/>
          <w:lang w:val="en-US"/>
        </w:rPr>
        <w:t>An Introduction to Statistical Learning with Applications in Python.</w:t>
      </w:r>
      <w:r w:rsidRPr="00D45157">
        <w:rPr>
          <w:rFonts w:asciiTheme="majorBidi" w:hAnsiTheme="majorBidi" w:cstheme="majorBidi"/>
          <w:color w:val="1C1917"/>
          <w:sz w:val="24"/>
          <w:szCs w:val="24"/>
          <w:lang w:val="en-US"/>
        </w:rPr>
        <w:t xml:space="preserve"> </w:t>
      </w:r>
      <w:r w:rsidRPr="00D45157">
        <w:rPr>
          <w:rFonts w:asciiTheme="majorBidi" w:hAnsiTheme="majorBidi" w:cstheme="majorBidi"/>
          <w:color w:val="1C1917"/>
          <w:sz w:val="24"/>
          <w:szCs w:val="24"/>
        </w:rPr>
        <w:t>Springer, New York, USA, 2023. ISBN : 978-3-031-38746-3. Disponible gratuitement sur : https://www.statlearning.com/</w:t>
      </w:r>
    </w:p>
    <w:p w14:paraId="0D970ADD" w14:textId="77777777" w:rsidR="00FC7D9B" w:rsidRPr="00D45157" w:rsidRDefault="00FC7D9B" w:rsidP="00D45157">
      <w:pPr>
        <w:spacing w:after="80" w:line="360" w:lineRule="auto"/>
        <w:jc w:val="both"/>
        <w:rPr>
          <w:rFonts w:asciiTheme="majorBidi" w:hAnsiTheme="majorBidi" w:cstheme="majorBidi"/>
          <w:sz w:val="24"/>
          <w:szCs w:val="24"/>
        </w:rPr>
      </w:pPr>
    </w:p>
    <w:p w14:paraId="76888118" w14:textId="77777777" w:rsidR="00FC7D9B" w:rsidRPr="00D45157" w:rsidRDefault="00000000" w:rsidP="00D45157">
      <w:pPr>
        <w:pStyle w:val="Titre2"/>
        <w:spacing w:line="360" w:lineRule="auto"/>
        <w:jc w:val="both"/>
        <w:rPr>
          <w:rFonts w:asciiTheme="majorBidi" w:hAnsiTheme="majorBidi" w:cstheme="majorBidi"/>
          <w:sz w:val="24"/>
          <w:szCs w:val="24"/>
        </w:rPr>
      </w:pPr>
      <w:bookmarkStart w:id="40" w:name="_Toc232199077"/>
      <w:r w:rsidRPr="00D45157">
        <w:rPr>
          <w:rFonts w:asciiTheme="majorBidi" w:hAnsiTheme="majorBidi" w:cstheme="majorBidi"/>
          <w:sz w:val="24"/>
          <w:szCs w:val="24"/>
        </w:rPr>
        <w:t>Application déployée</w:t>
      </w:r>
      <w:bookmarkEnd w:id="40"/>
    </w:p>
    <w:p w14:paraId="6DCD7A7D" w14:textId="431A0B4E"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lang w:val="en-US"/>
        </w:rPr>
        <w:t xml:space="preserve">[13] </w:t>
      </w:r>
      <w:r w:rsidRPr="00D45157">
        <w:rPr>
          <w:rFonts w:asciiTheme="majorBidi" w:hAnsiTheme="majorBidi" w:cstheme="majorBidi"/>
          <w:color w:val="1C1917"/>
          <w:sz w:val="24"/>
          <w:szCs w:val="24"/>
          <w:lang w:val="en-US"/>
        </w:rPr>
        <w:t xml:space="preserve">Meimoune Baba Cheikh Sidiya (C34620). </w:t>
      </w:r>
      <w:r w:rsidRPr="00D45157">
        <w:rPr>
          <w:rFonts w:asciiTheme="majorBidi" w:hAnsiTheme="majorBidi" w:cstheme="majorBidi"/>
          <w:i/>
          <w:iCs/>
          <w:color w:val="1C1917"/>
          <w:sz w:val="24"/>
          <w:szCs w:val="24"/>
        </w:rPr>
        <w:t xml:space="preserve">Application </w:t>
      </w:r>
      <w:proofErr w:type="spellStart"/>
      <w:r w:rsidRPr="00D45157">
        <w:rPr>
          <w:rFonts w:asciiTheme="majorBidi" w:hAnsiTheme="majorBidi" w:cstheme="majorBidi"/>
          <w:i/>
          <w:iCs/>
          <w:color w:val="1C1917"/>
          <w:sz w:val="24"/>
          <w:szCs w:val="24"/>
        </w:rPr>
        <w:t>Streamlit</w:t>
      </w:r>
      <w:proofErr w:type="spellEnd"/>
      <w:r w:rsidRPr="00D45157">
        <w:rPr>
          <w:rFonts w:asciiTheme="majorBidi" w:hAnsiTheme="majorBidi" w:cstheme="majorBidi"/>
          <w:i/>
          <w:iCs/>
          <w:color w:val="1C1917"/>
          <w:sz w:val="24"/>
          <w:szCs w:val="24"/>
        </w:rPr>
        <w:t xml:space="preserve"> — Estimation du Prix des Véhicules </w:t>
      </w:r>
      <w:proofErr w:type="spellStart"/>
      <w:r w:rsidRPr="00D45157">
        <w:rPr>
          <w:rFonts w:asciiTheme="majorBidi" w:hAnsiTheme="majorBidi" w:cstheme="majorBidi"/>
          <w:i/>
          <w:iCs/>
          <w:color w:val="1C1917"/>
          <w:sz w:val="24"/>
          <w:szCs w:val="24"/>
        </w:rPr>
        <w:t>CarDekho</w:t>
      </w:r>
      <w:proofErr w:type="spellEnd"/>
      <w:r w:rsidRPr="00D45157">
        <w:rPr>
          <w:rFonts w:asciiTheme="majorBidi" w:hAnsiTheme="majorBidi" w:cstheme="majorBidi"/>
          <w:i/>
          <w:iCs/>
          <w:color w:val="1C1917"/>
          <w:sz w:val="24"/>
          <w:szCs w:val="24"/>
        </w:rPr>
        <w:t>.</w:t>
      </w:r>
      <w:r w:rsidRPr="00D45157">
        <w:rPr>
          <w:rFonts w:asciiTheme="majorBidi" w:hAnsiTheme="majorBidi" w:cstheme="majorBidi"/>
          <w:color w:val="1C1917"/>
          <w:sz w:val="24"/>
          <w:szCs w:val="24"/>
        </w:rPr>
        <w:t xml:space="preserve"> Déployée sur </w:t>
      </w:r>
      <w:proofErr w:type="spellStart"/>
      <w:r w:rsidRPr="00D45157">
        <w:rPr>
          <w:rFonts w:asciiTheme="majorBidi" w:hAnsiTheme="majorBidi" w:cstheme="majorBidi"/>
          <w:color w:val="1C1917"/>
          <w:sz w:val="24"/>
          <w:szCs w:val="24"/>
        </w:rPr>
        <w:t>Streamlit</w:t>
      </w:r>
      <w:proofErr w:type="spellEnd"/>
      <w:r w:rsidRPr="00D45157">
        <w:rPr>
          <w:rFonts w:asciiTheme="majorBidi" w:hAnsiTheme="majorBidi" w:cstheme="majorBidi"/>
          <w:color w:val="1C1917"/>
          <w:sz w:val="24"/>
          <w:szCs w:val="24"/>
        </w:rPr>
        <w:t xml:space="preserve"> Community, 202</w:t>
      </w:r>
      <w:r w:rsidR="00B67E18">
        <w:rPr>
          <w:rFonts w:asciiTheme="majorBidi" w:hAnsiTheme="majorBidi" w:cstheme="majorBidi"/>
          <w:color w:val="1C1917"/>
          <w:sz w:val="24"/>
          <w:szCs w:val="24"/>
        </w:rPr>
        <w:t>6</w:t>
      </w:r>
      <w:r w:rsidRPr="00D45157">
        <w:rPr>
          <w:rFonts w:asciiTheme="majorBidi" w:hAnsiTheme="majorBidi" w:cstheme="majorBidi"/>
          <w:color w:val="1C1917"/>
          <w:sz w:val="24"/>
          <w:szCs w:val="24"/>
        </w:rPr>
        <w:t>. Disponible en ligne : https://</w:t>
      </w:r>
      <w:r w:rsidR="000637E5" w:rsidRPr="000637E5">
        <w:t xml:space="preserve"> </w:t>
      </w:r>
      <w:r w:rsidR="000637E5" w:rsidRPr="000637E5">
        <w:rPr>
          <w:rFonts w:asciiTheme="majorBidi" w:hAnsiTheme="majorBidi" w:cstheme="majorBidi"/>
          <w:color w:val="1C1917"/>
          <w:sz w:val="24"/>
          <w:szCs w:val="24"/>
        </w:rPr>
        <w:t>https://estimationprixv-hiculesc34620.streamlit.app/</w:t>
      </w:r>
      <w:r w:rsidRPr="00D45157">
        <w:rPr>
          <w:rFonts w:asciiTheme="majorBidi" w:hAnsiTheme="majorBidi" w:cstheme="majorBidi"/>
          <w:color w:val="1C1917"/>
          <w:sz w:val="24"/>
          <w:szCs w:val="24"/>
        </w:rPr>
        <w:t>/</w:t>
      </w:r>
    </w:p>
    <w:p w14:paraId="7EE10884" w14:textId="77777777" w:rsidR="00FC7D9B" w:rsidRPr="00D45157" w:rsidRDefault="00FC7D9B" w:rsidP="00D45157">
      <w:pPr>
        <w:spacing w:after="80" w:line="360" w:lineRule="auto"/>
        <w:jc w:val="both"/>
        <w:rPr>
          <w:rFonts w:asciiTheme="majorBidi" w:hAnsiTheme="majorBidi" w:cstheme="majorBidi"/>
          <w:sz w:val="24"/>
          <w:szCs w:val="24"/>
        </w:rPr>
      </w:pPr>
    </w:p>
    <w:p w14:paraId="1A109A94" w14:textId="39078581" w:rsidR="00FC7D9B" w:rsidRPr="00D45157" w:rsidRDefault="00000000" w:rsidP="00D45157">
      <w:pPr>
        <w:spacing w:after="140" w:line="360" w:lineRule="auto"/>
        <w:jc w:val="both"/>
        <w:rPr>
          <w:rFonts w:asciiTheme="majorBidi" w:hAnsiTheme="majorBidi" w:cstheme="majorBidi"/>
          <w:sz w:val="24"/>
          <w:szCs w:val="24"/>
        </w:rPr>
      </w:pPr>
      <w:r w:rsidRPr="00D45157">
        <w:rPr>
          <w:rFonts w:asciiTheme="majorBidi" w:hAnsiTheme="majorBidi" w:cstheme="majorBidi"/>
          <w:b/>
          <w:bCs/>
          <w:color w:val="1C1917"/>
          <w:sz w:val="24"/>
          <w:szCs w:val="24"/>
          <w:lang w:val="en-US"/>
        </w:rPr>
        <w:t xml:space="preserve">[14] </w:t>
      </w:r>
      <w:r w:rsidRPr="00D45157">
        <w:rPr>
          <w:rFonts w:asciiTheme="majorBidi" w:hAnsiTheme="majorBidi" w:cstheme="majorBidi"/>
          <w:color w:val="1C1917"/>
          <w:sz w:val="24"/>
          <w:szCs w:val="24"/>
          <w:lang w:val="en-US"/>
        </w:rPr>
        <w:t xml:space="preserve">Meimoune Baba Cheikh Sidiya (C34620). </w:t>
      </w:r>
      <w:r w:rsidRPr="00D45157">
        <w:rPr>
          <w:rFonts w:asciiTheme="majorBidi" w:hAnsiTheme="majorBidi" w:cstheme="majorBidi"/>
          <w:i/>
          <w:iCs/>
          <w:color w:val="1C1917"/>
          <w:sz w:val="24"/>
          <w:szCs w:val="24"/>
        </w:rPr>
        <w:t>Code source GitHub — Dépôt public du projet.</w:t>
      </w:r>
      <w:r w:rsidRPr="00D45157">
        <w:rPr>
          <w:rFonts w:asciiTheme="majorBidi" w:hAnsiTheme="majorBidi" w:cstheme="majorBidi"/>
          <w:color w:val="1C1917"/>
          <w:sz w:val="24"/>
          <w:szCs w:val="24"/>
        </w:rPr>
        <w:t xml:space="preserve"> Disponible en ligne : https://github.com/&lt;</w:t>
      </w:r>
      <w:r w:rsidR="00D45157" w:rsidRPr="00D45157">
        <w:rPr>
          <w:rFonts w:asciiTheme="majorBidi" w:hAnsiTheme="majorBidi" w:cstheme="majorBidi"/>
          <w:b/>
          <w:bCs/>
          <w:color w:val="1C1917"/>
          <w:sz w:val="24"/>
          <w:szCs w:val="24"/>
        </w:rPr>
        <w:t>MeimouneBabe</w:t>
      </w:r>
      <w:r w:rsidRPr="00D45157">
        <w:rPr>
          <w:rFonts w:asciiTheme="majorBidi" w:hAnsiTheme="majorBidi" w:cstheme="majorBidi"/>
          <w:color w:val="1C1917"/>
          <w:sz w:val="24"/>
          <w:szCs w:val="24"/>
        </w:rPr>
        <w:t xml:space="preserve">&gt;/python_estimation </w:t>
      </w:r>
    </w:p>
    <w:sectPr w:rsidR="00FC7D9B" w:rsidRPr="00D45157">
      <w:footerReference w:type="default" r:id="rId17"/>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63336" w14:textId="77777777" w:rsidR="007E136F" w:rsidRDefault="007E136F">
      <w:r>
        <w:separator/>
      </w:r>
    </w:p>
  </w:endnote>
  <w:endnote w:type="continuationSeparator" w:id="0">
    <w:p w14:paraId="64BEEDDE" w14:textId="77777777" w:rsidR="007E136F" w:rsidRDefault="007E1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4709" w14:textId="77777777" w:rsidR="00FC7D9B" w:rsidRDefault="00000000">
    <w:pPr>
      <w:pBdr>
        <w:top w:val="single" w:sz="4" w:space="4" w:color="D1D5DB"/>
      </w:pBd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95408">
      <w:rPr>
        <w:noProof/>
        <w:color w:val="6B7280"/>
        <w:sz w:val="18"/>
        <w:szCs w:val="18"/>
      </w:rPr>
      <w:t>1</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Pr>
        <w:color w:val="6B7280"/>
        <w:sz w:val="18"/>
        <w:szCs w:val="18"/>
      </w:rPr>
      <w:fldChar w:fldCharType="separate"/>
    </w:r>
    <w:r w:rsidR="00B95408">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9CAFB" w14:textId="77777777" w:rsidR="007E136F" w:rsidRDefault="007E136F">
      <w:r>
        <w:separator/>
      </w:r>
    </w:p>
  </w:footnote>
  <w:footnote w:type="continuationSeparator" w:id="0">
    <w:p w14:paraId="68CAC4C6" w14:textId="77777777" w:rsidR="007E136F" w:rsidRDefault="007E13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D418A"/>
    <w:multiLevelType w:val="hybridMultilevel"/>
    <w:tmpl w:val="409276C0"/>
    <w:lvl w:ilvl="0" w:tplc="2626DDC0">
      <w:start w:val="1"/>
      <w:numFmt w:val="bullet"/>
      <w:lvlText w:val="●"/>
      <w:lvlJc w:val="left"/>
      <w:pPr>
        <w:ind w:left="720" w:hanging="360"/>
      </w:pPr>
    </w:lvl>
    <w:lvl w:ilvl="1" w:tplc="A65E1476">
      <w:start w:val="1"/>
      <w:numFmt w:val="bullet"/>
      <w:lvlText w:val="○"/>
      <w:lvlJc w:val="left"/>
      <w:pPr>
        <w:ind w:left="1440" w:hanging="360"/>
      </w:pPr>
    </w:lvl>
    <w:lvl w:ilvl="2" w:tplc="44FA998A">
      <w:start w:val="1"/>
      <w:numFmt w:val="bullet"/>
      <w:lvlText w:val="■"/>
      <w:lvlJc w:val="left"/>
      <w:pPr>
        <w:ind w:left="2160" w:hanging="360"/>
      </w:pPr>
    </w:lvl>
    <w:lvl w:ilvl="3" w:tplc="B4605C70">
      <w:start w:val="1"/>
      <w:numFmt w:val="bullet"/>
      <w:lvlText w:val="●"/>
      <w:lvlJc w:val="left"/>
      <w:pPr>
        <w:ind w:left="2880" w:hanging="360"/>
      </w:pPr>
    </w:lvl>
    <w:lvl w:ilvl="4" w:tplc="956E0A0E">
      <w:start w:val="1"/>
      <w:numFmt w:val="bullet"/>
      <w:lvlText w:val="○"/>
      <w:lvlJc w:val="left"/>
      <w:pPr>
        <w:ind w:left="3600" w:hanging="360"/>
      </w:pPr>
    </w:lvl>
    <w:lvl w:ilvl="5" w:tplc="18F48D1A">
      <w:start w:val="1"/>
      <w:numFmt w:val="bullet"/>
      <w:lvlText w:val="■"/>
      <w:lvlJc w:val="left"/>
      <w:pPr>
        <w:ind w:left="4320" w:hanging="360"/>
      </w:pPr>
    </w:lvl>
    <w:lvl w:ilvl="6" w:tplc="BC00EDF8">
      <w:start w:val="1"/>
      <w:numFmt w:val="bullet"/>
      <w:lvlText w:val="●"/>
      <w:lvlJc w:val="left"/>
      <w:pPr>
        <w:ind w:left="5040" w:hanging="360"/>
      </w:pPr>
    </w:lvl>
    <w:lvl w:ilvl="7" w:tplc="FA2CF7DA">
      <w:start w:val="1"/>
      <w:numFmt w:val="bullet"/>
      <w:lvlText w:val="●"/>
      <w:lvlJc w:val="left"/>
      <w:pPr>
        <w:ind w:left="5760" w:hanging="360"/>
      </w:pPr>
    </w:lvl>
    <w:lvl w:ilvl="8" w:tplc="ED5EAEBE">
      <w:start w:val="1"/>
      <w:numFmt w:val="bullet"/>
      <w:lvlText w:val="●"/>
      <w:lvlJc w:val="left"/>
      <w:pPr>
        <w:ind w:left="6480" w:hanging="360"/>
      </w:pPr>
    </w:lvl>
  </w:abstractNum>
  <w:abstractNum w:abstractNumId="1" w15:restartNumberingAfterBreak="0">
    <w:nsid w:val="2E7912C2"/>
    <w:multiLevelType w:val="hybridMultilevel"/>
    <w:tmpl w:val="83364FB2"/>
    <w:lvl w:ilvl="0" w:tplc="B3900C00">
      <w:start w:val="1"/>
      <w:numFmt w:val="decimal"/>
      <w:lvlText w:val="%1."/>
      <w:lvlJc w:val="left"/>
      <w:pPr>
        <w:ind w:left="720" w:hanging="360"/>
      </w:pPr>
    </w:lvl>
    <w:lvl w:ilvl="1" w:tplc="ACDAC87A">
      <w:numFmt w:val="decimal"/>
      <w:lvlText w:val=""/>
      <w:lvlJc w:val="left"/>
    </w:lvl>
    <w:lvl w:ilvl="2" w:tplc="7E2A9A88">
      <w:numFmt w:val="decimal"/>
      <w:lvlText w:val=""/>
      <w:lvlJc w:val="left"/>
    </w:lvl>
    <w:lvl w:ilvl="3" w:tplc="035E671E">
      <w:numFmt w:val="decimal"/>
      <w:lvlText w:val=""/>
      <w:lvlJc w:val="left"/>
    </w:lvl>
    <w:lvl w:ilvl="4" w:tplc="55C4BC2A">
      <w:numFmt w:val="decimal"/>
      <w:lvlText w:val=""/>
      <w:lvlJc w:val="left"/>
    </w:lvl>
    <w:lvl w:ilvl="5" w:tplc="0D248082">
      <w:numFmt w:val="decimal"/>
      <w:lvlText w:val=""/>
      <w:lvlJc w:val="left"/>
    </w:lvl>
    <w:lvl w:ilvl="6" w:tplc="A1B4E8E6">
      <w:numFmt w:val="decimal"/>
      <w:lvlText w:val=""/>
      <w:lvlJc w:val="left"/>
    </w:lvl>
    <w:lvl w:ilvl="7" w:tplc="4ED24E22">
      <w:numFmt w:val="decimal"/>
      <w:lvlText w:val=""/>
      <w:lvlJc w:val="left"/>
    </w:lvl>
    <w:lvl w:ilvl="8" w:tplc="CE369712">
      <w:numFmt w:val="decimal"/>
      <w:lvlText w:val=""/>
      <w:lvlJc w:val="left"/>
    </w:lvl>
  </w:abstractNum>
  <w:abstractNum w:abstractNumId="2" w15:restartNumberingAfterBreak="0">
    <w:nsid w:val="4C603177"/>
    <w:multiLevelType w:val="hybridMultilevel"/>
    <w:tmpl w:val="AC90B110"/>
    <w:lvl w:ilvl="0" w:tplc="46685C38">
      <w:start w:val="1"/>
      <w:numFmt w:val="bullet"/>
      <w:lvlText w:val="•"/>
      <w:lvlJc w:val="left"/>
      <w:pPr>
        <w:ind w:left="720" w:hanging="360"/>
      </w:pPr>
    </w:lvl>
    <w:lvl w:ilvl="1" w:tplc="51963E0C">
      <w:start w:val="1"/>
      <w:numFmt w:val="bullet"/>
      <w:lvlText w:val="◦"/>
      <w:lvlJc w:val="left"/>
      <w:pPr>
        <w:ind w:left="1080" w:hanging="360"/>
      </w:pPr>
    </w:lvl>
    <w:lvl w:ilvl="2" w:tplc="DF8243CA">
      <w:numFmt w:val="decimal"/>
      <w:lvlText w:val=""/>
      <w:lvlJc w:val="left"/>
    </w:lvl>
    <w:lvl w:ilvl="3" w:tplc="1CF6518E">
      <w:numFmt w:val="decimal"/>
      <w:lvlText w:val=""/>
      <w:lvlJc w:val="left"/>
    </w:lvl>
    <w:lvl w:ilvl="4" w:tplc="1450BA14">
      <w:numFmt w:val="decimal"/>
      <w:lvlText w:val=""/>
      <w:lvlJc w:val="left"/>
    </w:lvl>
    <w:lvl w:ilvl="5" w:tplc="146E1140">
      <w:numFmt w:val="decimal"/>
      <w:lvlText w:val=""/>
      <w:lvlJc w:val="left"/>
    </w:lvl>
    <w:lvl w:ilvl="6" w:tplc="234698D4">
      <w:numFmt w:val="decimal"/>
      <w:lvlText w:val=""/>
      <w:lvlJc w:val="left"/>
    </w:lvl>
    <w:lvl w:ilvl="7" w:tplc="97728512">
      <w:numFmt w:val="decimal"/>
      <w:lvlText w:val=""/>
      <w:lvlJc w:val="left"/>
    </w:lvl>
    <w:lvl w:ilvl="8" w:tplc="AD02B5AE">
      <w:numFmt w:val="decimal"/>
      <w:lvlText w:val=""/>
      <w:lvlJc w:val="left"/>
    </w:lvl>
  </w:abstractNum>
  <w:num w:numId="1" w16cid:durableId="91977888">
    <w:abstractNumId w:val="0"/>
    <w:lvlOverride w:ilvl="0">
      <w:startOverride w:val="1"/>
    </w:lvlOverride>
  </w:num>
  <w:num w:numId="2" w16cid:durableId="1177773647">
    <w:abstractNumId w:val="2"/>
    <w:lvlOverride w:ilvl="0">
      <w:startOverride w:val="1"/>
    </w:lvlOverride>
  </w:num>
  <w:num w:numId="3" w16cid:durableId="504589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D9B"/>
    <w:rsid w:val="000637E5"/>
    <w:rsid w:val="002D7FD7"/>
    <w:rsid w:val="003D463C"/>
    <w:rsid w:val="005A0B44"/>
    <w:rsid w:val="007E136F"/>
    <w:rsid w:val="009574AF"/>
    <w:rsid w:val="009A372F"/>
    <w:rsid w:val="009F4A12"/>
    <w:rsid w:val="00B67E18"/>
    <w:rsid w:val="00B95408"/>
    <w:rsid w:val="00D45157"/>
    <w:rsid w:val="00ED619C"/>
    <w:rsid w:val="00FB2E2B"/>
    <w:rsid w:val="00FC7D9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4376B"/>
  <w15:docId w15:val="{A7080AB5-A8FC-4C8E-AB78-FD7AFB815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C1917"/>
      <w:sz w:val="36"/>
      <w:szCs w:val="36"/>
    </w:rPr>
  </w:style>
  <w:style w:type="paragraph" w:styleId="Titre2">
    <w:name w:val="heading 2"/>
    <w:uiPriority w:val="9"/>
    <w:unhideWhenUsed/>
    <w:qFormat/>
    <w:pPr>
      <w:spacing w:before="300" w:after="140"/>
      <w:outlineLvl w:val="1"/>
    </w:pPr>
    <w:rPr>
      <w:b/>
      <w:bCs/>
      <w:color w:val="0D6E68"/>
      <w:sz w:val="28"/>
      <w:szCs w:val="28"/>
    </w:rPr>
  </w:style>
  <w:style w:type="paragraph" w:styleId="Titre3">
    <w:name w:val="heading 3"/>
    <w:uiPriority w:val="9"/>
    <w:unhideWhenUsed/>
    <w:qFormat/>
    <w:pPr>
      <w:spacing w:before="220" w:after="100"/>
      <w:outlineLvl w:val="2"/>
    </w:pPr>
    <w:rPr>
      <w:b/>
      <w:bCs/>
      <w:color w:val="1C1917"/>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45157"/>
    <w:pPr>
      <w:tabs>
        <w:tab w:val="center" w:pos="4536"/>
        <w:tab w:val="right" w:pos="9072"/>
      </w:tabs>
    </w:pPr>
  </w:style>
  <w:style w:type="character" w:customStyle="1" w:styleId="En-tteCar">
    <w:name w:val="En-tête Car"/>
    <w:basedOn w:val="Policepardfaut"/>
    <w:link w:val="En-tte"/>
    <w:uiPriority w:val="99"/>
    <w:rsid w:val="00D45157"/>
  </w:style>
  <w:style w:type="paragraph" w:styleId="Pieddepage">
    <w:name w:val="footer"/>
    <w:basedOn w:val="Normal"/>
    <w:link w:val="PieddepageCar"/>
    <w:uiPriority w:val="99"/>
    <w:unhideWhenUsed/>
    <w:rsid w:val="00D45157"/>
    <w:pPr>
      <w:tabs>
        <w:tab w:val="center" w:pos="4536"/>
        <w:tab w:val="right" w:pos="9072"/>
      </w:tabs>
    </w:pPr>
  </w:style>
  <w:style w:type="character" w:customStyle="1" w:styleId="PieddepageCar">
    <w:name w:val="Pied de page Car"/>
    <w:basedOn w:val="Policepardfaut"/>
    <w:link w:val="Pieddepage"/>
    <w:uiPriority w:val="99"/>
    <w:rsid w:val="00D45157"/>
  </w:style>
  <w:style w:type="paragraph" w:styleId="En-ttedetabledesmatires">
    <w:name w:val="TOC Heading"/>
    <w:basedOn w:val="Titre1"/>
    <w:next w:val="Normal"/>
    <w:uiPriority w:val="39"/>
    <w:unhideWhenUsed/>
    <w:qFormat/>
    <w:rsid w:val="003D463C"/>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M1">
    <w:name w:val="toc 1"/>
    <w:basedOn w:val="Normal"/>
    <w:next w:val="Normal"/>
    <w:autoRedefine/>
    <w:uiPriority w:val="39"/>
    <w:unhideWhenUsed/>
    <w:rsid w:val="003D463C"/>
    <w:pPr>
      <w:spacing w:after="100"/>
    </w:pPr>
  </w:style>
  <w:style w:type="paragraph" w:styleId="TM2">
    <w:name w:val="toc 2"/>
    <w:basedOn w:val="Normal"/>
    <w:next w:val="Normal"/>
    <w:autoRedefine/>
    <w:uiPriority w:val="39"/>
    <w:unhideWhenUsed/>
    <w:rsid w:val="003D463C"/>
    <w:pPr>
      <w:spacing w:after="100"/>
      <w:ind w:left="220"/>
    </w:pPr>
  </w:style>
  <w:style w:type="paragraph" w:styleId="TM3">
    <w:name w:val="toc 3"/>
    <w:basedOn w:val="Normal"/>
    <w:next w:val="Normal"/>
    <w:autoRedefine/>
    <w:uiPriority w:val="39"/>
    <w:unhideWhenUsed/>
    <w:rsid w:val="003D463C"/>
    <w:pPr>
      <w:spacing w:after="100"/>
      <w:ind w:left="440"/>
    </w:pPr>
  </w:style>
  <w:style w:type="paragraph" w:styleId="Lgende">
    <w:name w:val="caption"/>
    <w:basedOn w:val="Normal"/>
    <w:next w:val="Normal"/>
    <w:uiPriority w:val="35"/>
    <w:unhideWhenUsed/>
    <w:qFormat/>
    <w:rsid w:val="003D463C"/>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70696-91CE-407F-9E2E-A1D560B17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TotalTime>
  <Pages>35</Pages>
  <Words>7614</Words>
  <Characters>41879</Characters>
  <Application>Microsoft Office Word</Application>
  <DocSecurity>0</DocSecurity>
  <Lines>348</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Meimoune Babe</cp:lastModifiedBy>
  <cp:revision>7</cp:revision>
  <dcterms:created xsi:type="dcterms:W3CDTF">2026-06-12T20:41:00Z</dcterms:created>
  <dcterms:modified xsi:type="dcterms:W3CDTF">2026-06-13T08:37:00Z</dcterms:modified>
</cp:coreProperties>
</file>