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注册中心: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server.port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=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8001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eureka.instance.hostname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=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localhost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eureka.client.register-with-eureka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=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false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eureka.client.fetch-registry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=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false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eureka.client.service-url.defaultZone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=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http://${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eureka.instance.hostname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}:${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server.port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}/eureka/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服务提供者: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>#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>注册中心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eureka: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client: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serviceUrl: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 xml:space="preserve">   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defaultZone: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begin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instrText xml:space="preserve"> HYPERLINK "http://localhost:8001/eureka/" </w:instrTex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separate"/>
      </w:r>
      <w:r>
        <w:rPr>
          <w:rStyle w:val="4"/>
          <w:rFonts w:hint="default" w:ascii="Consolas" w:hAnsi="Consolas" w:eastAsia="Consolas" w:cs="Consolas"/>
          <w:sz w:val="24"/>
          <w:szCs w:val="24"/>
          <w:shd w:val="clear" w:fill="000000"/>
        </w:rPr>
        <w:t>http://localhost:8001/eureka/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>//注册中心的地址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server: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port: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8770</w:t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>//服务端口号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spring: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application: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name: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recite-admin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eastAsia="宋体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  <w:t>//服务名，与消费者中的feign对应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保持原有的MVC架构 进行访问就可以了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Controller层的@RequestMapping的值需要与消费者中feign接口里面的相对应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@EnableEurekaClient</w:t>
      </w:r>
      <w:r>
        <w:rPr>
          <w:rFonts w:hint="eastAsia" w:ascii="Consolas" w:hAnsi="Consolas" w:cs="Consolas"/>
          <w:color w:val="800080"/>
          <w:sz w:val="24"/>
          <w:szCs w:val="24"/>
          <w:shd w:val="clear" w:fill="000000"/>
          <w:lang w:val="en-US" w:eastAsia="zh-CN"/>
        </w:rPr>
        <w:t xml:space="preserve">               //消费者注意打上这个注解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@SpringBootApplication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public class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 xml:space="preserve">AdminApplication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消费者: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>#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>注册中心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eureka: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client: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serviceUrl: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 xml:space="preserve">   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defaultZone: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begin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instrText xml:space="preserve"> HYPERLINK "http://localhost:8001/eureka/" </w:instrTex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separate"/>
      </w:r>
      <w:r>
        <w:rPr>
          <w:rStyle w:val="4"/>
          <w:rFonts w:hint="default" w:ascii="Consolas" w:hAnsi="Consolas" w:eastAsia="Consolas" w:cs="Consolas"/>
          <w:sz w:val="24"/>
          <w:szCs w:val="24"/>
          <w:shd w:val="clear" w:fill="000000"/>
        </w:rPr>
        <w:t>http://localhost:8001/eureka/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 xml:space="preserve">   //注册中心的地址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server: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port: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8770</w:t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 xml:space="preserve">   //服务端口号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spring: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application: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    name: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recite-admin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eastAsia="宋体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ab/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 xml:space="preserve">   //服务名，与消费者中的feign对应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配置文件与提供者配置相似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@SpringBootApplication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@EnableDiscoveryClient</w:t>
      </w:r>
      <w:r>
        <w:rPr>
          <w:rFonts w:hint="eastAsia" w:ascii="Consolas" w:hAnsi="Consolas" w:cs="Consolas"/>
          <w:color w:val="800080"/>
          <w:sz w:val="24"/>
          <w:szCs w:val="24"/>
          <w:shd w:val="clear" w:fill="000000"/>
          <w:lang w:val="en-US" w:eastAsia="zh-CN"/>
        </w:rPr>
        <w:tab/>
        <w:t/>
      </w:r>
      <w:r>
        <w:rPr>
          <w:rFonts w:hint="eastAsia" w:ascii="Consolas" w:hAnsi="Consolas" w:cs="Consolas"/>
          <w:color w:val="800080"/>
          <w:sz w:val="24"/>
          <w:szCs w:val="24"/>
          <w:shd w:val="clear" w:fill="000000"/>
          <w:lang w:val="en-US" w:eastAsia="zh-CN"/>
        </w:rPr>
        <w:tab/>
        <w:t>//消费者注意打上这两个注解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@EnableFeignClients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public class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 xml:space="preserve">ConsumerApplication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public static void </w:t>
      </w:r>
      <w:r>
        <w:rPr>
          <w:rFonts w:hint="default" w:ascii="Consolas" w:hAnsi="Consolas" w:eastAsia="Consolas" w:cs="Consolas"/>
          <w:color w:val="F7C527"/>
          <w:sz w:val="24"/>
          <w:szCs w:val="24"/>
          <w:shd w:val="clear" w:fill="000000"/>
        </w:rPr>
        <w:t>main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String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[] </w:t>
      </w: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0000"/>
        </w:rPr>
        <w:t>args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 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SpringApplication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.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run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ConsumerApplication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.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>class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, </w:t>
      </w: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0000"/>
        </w:rPr>
        <w:t>args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Feign为连接消费者与提供者的桥梁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访问消费者的Controller，调用对应的feign的对应接口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@RestController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public class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 xml:space="preserve">ReaderController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@Autowired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7F025"/>
          <w:sz w:val="24"/>
          <w:szCs w:val="24"/>
          <w:shd w:val="clear" w:fill="000000"/>
        </w:rPr>
        <w:t xml:space="preserve">ReaderFeign </w:t>
      </w:r>
      <w:r>
        <w:rPr>
          <w:rFonts w:hint="default" w:ascii="Consolas" w:hAnsi="Consolas" w:eastAsia="Consolas" w:cs="Consolas"/>
          <w:color w:val="C38705"/>
          <w:sz w:val="24"/>
          <w:szCs w:val="24"/>
          <w:shd w:val="clear" w:fill="000000"/>
        </w:rPr>
        <w:t>readerFeign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>//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>课本信息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666666"/>
          <w:sz w:val="24"/>
          <w:szCs w:val="24"/>
          <w:shd w:val="clear" w:fill="000000"/>
        </w:rPr>
        <w:t>//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>获取全部课本信息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@GetMapping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(value = 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"/v0.1/classbook"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7F025"/>
          <w:sz w:val="24"/>
          <w:szCs w:val="24"/>
          <w:shd w:val="clear" w:fill="000000"/>
        </w:rPr>
        <w:t>Map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&lt;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String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,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Object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&gt; </w:t>
      </w:r>
      <w:r>
        <w:rPr>
          <w:rFonts w:hint="default" w:ascii="Consolas" w:hAnsi="Consolas" w:eastAsia="Consolas" w:cs="Consolas"/>
          <w:color w:val="F7C527"/>
          <w:sz w:val="24"/>
          <w:szCs w:val="24"/>
          <w:shd w:val="clear" w:fill="000000"/>
        </w:rPr>
        <w:t>findClassbook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@RequestParam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"pageNumber"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)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int </w:t>
      </w: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0000"/>
        </w:rPr>
        <w:t>pageNumber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){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   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return </w:t>
      </w:r>
      <w:r>
        <w:rPr>
          <w:rFonts w:hint="default" w:ascii="Consolas" w:hAnsi="Consolas" w:eastAsia="Consolas" w:cs="Consolas"/>
          <w:color w:val="C38705"/>
          <w:sz w:val="24"/>
          <w:szCs w:val="24"/>
          <w:shd w:val="clear" w:fill="000000"/>
        </w:rPr>
        <w:t>readerFeign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.</w:t>
      </w:r>
      <w:r>
        <w:rPr>
          <w:rFonts w:hint="default" w:ascii="Consolas" w:hAnsi="Consolas" w:eastAsia="Consolas" w:cs="Consolas"/>
          <w:color w:val="F7C527"/>
          <w:sz w:val="24"/>
          <w:szCs w:val="24"/>
          <w:shd w:val="clear" w:fill="000000"/>
        </w:rPr>
        <w:t>findClassbook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0000"/>
        </w:rPr>
        <w:t>pageNumber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);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eastAsia="宋体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Feign: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@FeignClient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(value = 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"recite-reader"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public interface </w:t>
      </w:r>
      <w:r>
        <w:rPr>
          <w:rFonts w:hint="default" w:ascii="Consolas" w:hAnsi="Consolas" w:eastAsia="Consolas" w:cs="Consolas"/>
          <w:color w:val="87F025"/>
          <w:sz w:val="24"/>
          <w:szCs w:val="24"/>
          <w:shd w:val="clear" w:fill="000000"/>
        </w:rPr>
        <w:t xml:space="preserve">ReaderFeign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{</w:t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666666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@GetMapping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(value = 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"/v0.1/classbook"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</w:t>
      </w: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//这个Mapping一定要与提供者的controller里面的方法对应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//RequestParam一定要给name，不然提供者不能识别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//如果参数是实体类需要打上@</w:t>
      </w:r>
      <w:bookmarkStart w:id="0" w:name="_GoBack"/>
      <w:bookmarkEnd w:id="0"/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RequestBody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    </w:t>
      </w:r>
      <w:r>
        <w:rPr>
          <w:rFonts w:hint="default" w:ascii="Consolas" w:hAnsi="Consolas" w:eastAsia="Consolas" w:cs="Consolas"/>
          <w:color w:val="87F025"/>
          <w:sz w:val="24"/>
          <w:szCs w:val="24"/>
          <w:shd w:val="clear" w:fill="000000"/>
        </w:rPr>
        <w:t>Map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&lt;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String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, </w:t>
      </w:r>
      <w:r>
        <w:rPr>
          <w:rFonts w:hint="default" w:ascii="Consolas" w:hAnsi="Consolas" w:eastAsia="Consolas" w:cs="Consolas"/>
          <w:color w:val="9CF828"/>
          <w:sz w:val="24"/>
          <w:szCs w:val="24"/>
          <w:shd w:val="clear" w:fill="000000"/>
        </w:rPr>
        <w:t>Object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&gt; </w:t>
      </w:r>
      <w:r>
        <w:rPr>
          <w:rFonts w:hint="default" w:ascii="Consolas" w:hAnsi="Consolas" w:eastAsia="Consolas" w:cs="Consolas"/>
          <w:color w:val="F7C527"/>
          <w:sz w:val="24"/>
          <w:szCs w:val="24"/>
          <w:shd w:val="clear" w:fill="000000"/>
        </w:rPr>
        <w:t>findClassbook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800080"/>
          <w:sz w:val="24"/>
          <w:szCs w:val="24"/>
          <w:shd w:val="clear" w:fill="000000"/>
        </w:rPr>
        <w:t>@RequestParam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(</w:t>
      </w:r>
      <w:r>
        <w:rPr>
          <w:rFonts w:hint="default" w:ascii="Consolas" w:hAnsi="Consolas" w:eastAsia="Consolas" w:cs="Consolas"/>
          <w:color w:val="00A40F"/>
          <w:sz w:val="24"/>
          <w:szCs w:val="24"/>
          <w:shd w:val="clear" w:fill="000000"/>
        </w:rPr>
        <w:t>"pageNumber"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 xml:space="preserve">) </w:t>
      </w:r>
      <w:r>
        <w:rPr>
          <w:rFonts w:hint="default" w:ascii="Consolas" w:hAnsi="Consolas" w:eastAsia="Consolas" w:cs="Consolas"/>
          <w:color w:val="7F93FF"/>
          <w:sz w:val="24"/>
          <w:szCs w:val="24"/>
          <w:shd w:val="clear" w:fill="000000"/>
        </w:rPr>
        <w:t xml:space="preserve">int </w:t>
      </w:r>
      <w:r>
        <w:rPr>
          <w:rFonts w:hint="default" w:ascii="Consolas" w:hAnsi="Consolas" w:eastAsia="Consolas" w:cs="Consolas"/>
          <w:color w:val="CDB1AD"/>
          <w:sz w:val="24"/>
          <w:szCs w:val="24"/>
          <w:shd w:val="clear" w:fill="000000"/>
        </w:rPr>
        <w:t>pageNumber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000000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 w:ascii="Consolas" w:hAnsi="Consolas" w:eastAsia="宋体" w:cs="Consolas"/>
          <w:color w:val="FFFFFF"/>
          <w:sz w:val="24"/>
          <w:szCs w:val="24"/>
          <w:shd w:val="clear" w:fill="000000"/>
          <w:lang w:val="en-US" w:eastAsia="zh-CN"/>
        </w:rPr>
      </w:pPr>
      <w:r>
        <w:rPr>
          <w:rFonts w:hint="eastAsia" w:ascii="Consolas" w:hAnsi="Consolas" w:cs="Consolas"/>
          <w:color w:val="FFFFFF"/>
          <w:sz w:val="24"/>
          <w:szCs w:val="24"/>
          <w:shd w:val="clear" w:fill="00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032A"/>
    <w:rsid w:val="021D752E"/>
    <w:rsid w:val="02790A8F"/>
    <w:rsid w:val="051B2CC7"/>
    <w:rsid w:val="057352A3"/>
    <w:rsid w:val="060C7207"/>
    <w:rsid w:val="068652EF"/>
    <w:rsid w:val="06B57427"/>
    <w:rsid w:val="087876BA"/>
    <w:rsid w:val="09345BAD"/>
    <w:rsid w:val="0A885179"/>
    <w:rsid w:val="139E5B4D"/>
    <w:rsid w:val="14377667"/>
    <w:rsid w:val="15840B54"/>
    <w:rsid w:val="18DA1925"/>
    <w:rsid w:val="1A204378"/>
    <w:rsid w:val="1F83182C"/>
    <w:rsid w:val="1FCD32E1"/>
    <w:rsid w:val="27706A69"/>
    <w:rsid w:val="28897A66"/>
    <w:rsid w:val="2F2C1989"/>
    <w:rsid w:val="30727A30"/>
    <w:rsid w:val="308B3BD7"/>
    <w:rsid w:val="30A55788"/>
    <w:rsid w:val="31B94AE7"/>
    <w:rsid w:val="36064BC2"/>
    <w:rsid w:val="3697671B"/>
    <w:rsid w:val="38DC3112"/>
    <w:rsid w:val="39085275"/>
    <w:rsid w:val="39B057E5"/>
    <w:rsid w:val="3AC8591F"/>
    <w:rsid w:val="3BB36F2E"/>
    <w:rsid w:val="3D610E37"/>
    <w:rsid w:val="3EC84EFB"/>
    <w:rsid w:val="3ED63D2B"/>
    <w:rsid w:val="3FB7302A"/>
    <w:rsid w:val="412A23A0"/>
    <w:rsid w:val="42296FD3"/>
    <w:rsid w:val="43EB52CA"/>
    <w:rsid w:val="451F5E45"/>
    <w:rsid w:val="48A85E29"/>
    <w:rsid w:val="48A93B4D"/>
    <w:rsid w:val="49475617"/>
    <w:rsid w:val="49546FA7"/>
    <w:rsid w:val="4B6F3BFD"/>
    <w:rsid w:val="4C7D232A"/>
    <w:rsid w:val="4E96645C"/>
    <w:rsid w:val="4EA209EE"/>
    <w:rsid w:val="4FD23959"/>
    <w:rsid w:val="50677B9C"/>
    <w:rsid w:val="511A06F9"/>
    <w:rsid w:val="52474326"/>
    <w:rsid w:val="52735C26"/>
    <w:rsid w:val="53EC1DA1"/>
    <w:rsid w:val="56D23004"/>
    <w:rsid w:val="578726A7"/>
    <w:rsid w:val="5A686D79"/>
    <w:rsid w:val="5B045420"/>
    <w:rsid w:val="5B6866F9"/>
    <w:rsid w:val="624B5E1A"/>
    <w:rsid w:val="63750CDE"/>
    <w:rsid w:val="63D85D62"/>
    <w:rsid w:val="654A3CB5"/>
    <w:rsid w:val="668E7439"/>
    <w:rsid w:val="669D378E"/>
    <w:rsid w:val="6B114ECB"/>
    <w:rsid w:val="6DDC1078"/>
    <w:rsid w:val="71DA6233"/>
    <w:rsid w:val="72AB3A11"/>
    <w:rsid w:val="74007E06"/>
    <w:rsid w:val="76617BCB"/>
    <w:rsid w:val="77C54EBA"/>
    <w:rsid w:val="794B435F"/>
    <w:rsid w:val="79B64318"/>
    <w:rsid w:val="79C6294B"/>
    <w:rsid w:val="7B224405"/>
    <w:rsid w:val="7CEC2C32"/>
    <w:rsid w:val="7D034B04"/>
    <w:rsid w:val="7D5B1E23"/>
    <w:rsid w:val="7FC3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好梦总被尿憋醒</cp:lastModifiedBy>
  <dcterms:modified xsi:type="dcterms:W3CDTF">2018-03-29T04:56:01Z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