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spacing w:val="0"/>
          <w:color w:val="273C55"/>
        </w:rPr>
        <w:t xml:space="preserve">Lifecycle-managed agent runtime and control plane for always-on production systems.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Crawfish is a general-purpose agent runtime for teams that need agents to run under explicit operational constraints: lifecycle, deadlines, budgets, approvals, tool scopes, checkpointing, recovery, and continuity during serious outages. It sits between lightweight agent SDKs and durable workflow engines.</w:t>
      </w:r>
    </w:p>
    <w:p>
      <w:pPr>
        <w:spacing w:after="240"/>
      </w:pPr>
      <w:r>
        <w:rPr>
          <w:rFonts w:ascii="Helvetica Neue" w:hAnsi="Helvetica Neue" w:cs="Helvetica Neue"/>
          <w:sz w:val="24"/>
          <w:sz-cs w:val="24"/>
          <w:spacing w:val="0"/>
          <w:color w:val="181F26"/>
        </w:rPr>
        <w:t xml:space="preserve">Philosophically, Crawfish treats agents as bounded software workers, not mystical autonomous entities. The runtime's job is not to maximize autonomy at all costs. Its job is to maximize useful agency under explicit control.</w:t>
      </w:r>
    </w:p>
    <w:p>
      <w:pPr>
        <w:spacing w:after="240"/>
      </w:pPr>
      <w:r>
        <w:rPr>
          <w:rFonts w:ascii="Helvetica Neue" w:hAnsi="Helvetica Neue" w:cs="Helvetica Neue"/>
          <w:sz w:val="24"/>
          <w:sz-cs w:val="24"/>
          <w:spacing w:val="0"/>
          <w:color w:val="181F26"/>
        </w:rPr>
        <w:t xml:space="preserve">In a world where specialized harnesses and agent gateways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keep multiplying, Crawfish is not trying to be one more harness. It is the continuity and governance layer above many harnesses.</w:t>
      </w:r>
    </w:p>
    <w:p>
      <w:pPr>
        <w:spacing w:after="240"/>
      </w:pPr>
      <w:r>
        <w:rPr>
          <w:rFonts w:ascii="Helvetica Neue" w:hAnsi="Helvetica Neue" w:cs="Helvetica Neue"/>
          <w:sz w:val="24"/>
          <w:sz-cs w:val="24"/>
          <w:spacing w:val="0"/>
          <w:color w:val="181F26"/>
        </w:rPr>
        <w:t xml:space="preserve">When agents roam across owners, laptops, and networks, governance is not optional. The same machine is already a frontier: different agents may belong to different humans, teams, or contexts and should not silently share workspace, memory, secrets, or mutating authority just because they happen to run side by side.</w:t>
      </w:r>
    </w:p>
    <w:p>
      <w:pPr>
        <w:spacing w:after="240"/>
      </w:pPr>
      <w:r>
        <w:rPr>
          <w:rFonts w:ascii="Helvetica Neue" w:hAnsi="Helvetica Neue" w:cs="Helvetica Neue"/>
          <w:sz w:val="24"/>
          <w:sz-cs w:val="24"/>
          <w:spacing w:val="0"/>
          <w:color w:val="181F26"/>
        </w:rPr>
        <w:t xml:space="preserve">This repository is now </w:t>
      </w:r>
      <w:r>
        <w:rPr>
          <w:rFonts w:ascii="Helvetica Neue" w:hAnsi="Helvetica Neue" w:cs="Helvetica Neue"/>
          <w:sz w:val="24"/>
          <w:sz-cs w:val="24"/>
          <w:b/>
          <w:spacing w:val="0"/>
          <w:color w:val="181F26"/>
        </w:rPr>
        <w:t xml:space="preserve">Rust-first for implementation</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Markdown-first for product and architecture specs</w:t>
      </w:r>
      <w:r>
        <w:rPr>
          <w:rFonts w:ascii="Helvetica Neue" w:hAnsi="Helvetica Neue" w:cs="Helvetica Neue"/>
          <w:sz w:val="24"/>
          <w:sz-cs w:val="24"/>
          <w:spacing w:val="0"/>
          <w:color w:val="181F26"/>
        </w:rPr>
        <w:t xml:space="preserve">. The Markdown files in </w:t>
      </w:r>
      <w:r>
        <w:rPr>
          <w:rFonts w:ascii="Menlo" w:hAnsi="Menlo" w:cs="Menlo"/>
          <w:sz w:val="24"/>
          <w:sz-cs w:val="24"/>
          <w:u w:val="single"/>
          <w:spacing w:val="0"/>
          <w:color w:val="0000E9"/>
        </w:rPr>
        <w:t xml:space="preserve">docs/spec/</w:t>
      </w:r>
      <w:r>
        <w:rPr>
          <w:rFonts w:ascii="Helvetica Neue" w:hAnsi="Helvetica Neue" w:cs="Helvetica Neue"/>
          <w:sz w:val="24"/>
          <w:sz-cs w:val="24"/>
          <w:spacing w:val="0"/>
          <w:color w:val="181F26"/>
        </w:rPr>
        <w:t xml:space="preserve"> remain the design source of truth. The Cargo workspace under </w:t>
      </w:r>
      <w:r>
        <w:rPr>
          <w:rFonts w:ascii="Menlo" w:hAnsi="Menlo" w:cs="Menlo"/>
          <w:sz w:val="24"/>
          <w:sz-cs w:val="24"/>
          <w:u w:val="single"/>
          <w:spacing w:val="0"/>
          <w:color w:val="0000E9"/>
        </w:rPr>
        <w:t xml:space="preserve">crates/</w:t>
      </w:r>
      <w:r>
        <w:rPr>
          <w:rFonts w:ascii="Helvetica Neue" w:hAnsi="Helvetica Neue" w:cs="Helvetica Neue"/>
          <w:sz w:val="24"/>
          <w:sz-cs w:val="24"/>
          <w:spacing w:val="0"/>
          <w:color w:val="181F26"/>
        </w:rPr>
        <w:t xml:space="preserve"> is the implementation source of truth. Generated exports live in </w:t>
      </w:r>
      <w:r>
        <w:rPr>
          <w:rFonts w:ascii="Menlo" w:hAnsi="Menlo" w:cs="Menlo"/>
          <w:sz w:val="24"/>
          <w:sz-cs w:val="24"/>
          <w:u w:val="single"/>
          <w:spacing w:val="0"/>
          <w:color w:val="0000E9"/>
        </w:rPr>
        <w:t xml:space="preserve">docs/exports/</w:t>
      </w:r>
      <w:r>
        <w:rPr>
          <w:rFonts w:ascii="Helvetica Neue" w:hAnsi="Helvetica Neue" w:cs="Helvetica Neue"/>
          <w:sz w:val="24"/>
          <w:sz-cs w:val="24"/>
          <w:spacing w:val="0"/>
          <w:color w:val="181F26"/>
        </w:rPr>
        <w:t xml:space="preserve">, and historical materials live in </w:t>
      </w:r>
      <w:r>
        <w:rPr>
          <w:rFonts w:ascii="Menlo" w:hAnsi="Menlo" w:cs="Menlo"/>
          <w:sz w:val="24"/>
          <w:sz-cs w:val="24"/>
          <w:u w:val="single"/>
          <w:spacing w:val="0"/>
          <w:color w:val="0000E9"/>
        </w:rPr>
        <w:t xml:space="preserve">docs/archive/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regenerate the consolidated DOCX export from Markdown, run </w:t>
      </w:r>
      <w:r>
        <w:rPr>
          <w:rFonts w:ascii="Menlo" w:hAnsi="Menlo" w:cs="Menlo"/>
          <w:sz w:val="24"/>
          <w:sz-cs w:val="24"/>
          <w:spacing w:val="0"/>
          <w:color w:val="181F26"/>
        </w:rPr>
        <w:t xml:space="preserve">python3 scripts/export_docset.py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compile and test the Rust workspace, run </w:t>
      </w:r>
      <w:r>
        <w:rPr>
          <w:rFonts w:ascii="Menlo" w:hAnsi="Menlo" w:cs="Menlo"/>
          <w:sz w:val="24"/>
          <w:sz-cs w:val="24"/>
          <w:spacing w:val="0"/>
          <w:color w:val="181F26"/>
        </w:rPr>
        <w:t xml:space="preserve">cargo test --workspace</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Project Status</w:t>
      </w:r>
    </w:p>
    <w:p>
      <w:pPr>
        <w:spacing w:after="240"/>
      </w:pPr>
      <w:r>
        <w:rPr>
          <w:rFonts w:ascii="Helvetica Neue" w:hAnsi="Helvetica Neue" w:cs="Helvetica Neue"/>
          <w:sz w:val="24"/>
          <w:sz-cs w:val="24"/>
          <w:spacing w:val="0"/>
          <w:color w:val="181F26"/>
        </w:rPr>
        <w:t xml:space="preserve">Crawfish is public and maintained seriously, but it is still an </w:t>
      </w:r>
      <w:r>
        <w:rPr>
          <w:rFonts w:ascii="Helvetica Neue" w:hAnsi="Helvetica Neue" w:cs="Helvetica Neue"/>
          <w:sz w:val="24"/>
          <w:sz-cs w:val="24"/>
          <w:b/>
          <w:spacing w:val="0"/>
          <w:color w:val="181F26"/>
        </w:rPr>
        <w:t xml:space="preserve">explicit alpha</w:t>
      </w:r>
      <w:r>
        <w:rPr>
          <w:rFonts w:ascii="Helvetica Neue" w:hAnsi="Helvetica Neue" w:cs="Helvetica Neue"/>
          <w:sz w:val="24"/>
          <w:sz-cs w:val="24"/>
          <w:spacing w:val="0"/>
          <w:color w:val="181F26"/>
        </w:rPr>
        <w:t xml:space="preserve"> project.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Current maturity: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SSE only</w:t>
      </w:r>
    </w:p>
    <w:p>
      <w:pPr>
        <w:spacing w:after="240"/>
      </w:pPr>
      <w:r>
        <w:rPr>
          <w:rFonts w:ascii="Helvetica Neue" w:hAnsi="Helvetica Neue" w:cs="Helvetica Neue"/>
          <w:sz w:val="24"/>
          <w:sz-cs w:val="24"/>
          <w:spacing w:val="0"/>
          <w:color w:val="181F26"/>
        </w:rPr>
        <w:t xml:space="preserve">Alpha means the project is real, tested, and maintained, but not yet compatibility-stable.</w:t>
      </w:r>
    </w:p>
    <w:p>
      <w:pPr>
        <w:spacing w:after="197"/>
      </w:pPr>
      <w:r>
        <w:rPr>
          <w:rFonts w:ascii="Helvetica Neue" w:hAnsi="Helvetica Neue" w:cs="Helvetica Neue"/>
          <w:sz w:val="44"/>
          <w:sz-cs w:val="44"/>
          <w:b/>
          <w:spacing w:val="0"/>
          <w:color w:val="102C4B"/>
        </w:rPr>
        <w:t xml:space="preserve">Public Surfaces (Alpha)</w:t>
      </w:r>
    </w:p>
    <w:p>
      <w:pPr>
        <w:spacing w:after="240"/>
      </w:pPr>
      <w:r>
        <w:rPr>
          <w:rFonts w:ascii="Helvetica Neue" w:hAnsi="Helvetica Neue" w:cs="Helvetica Neue"/>
          <w:sz w:val="24"/>
          <w:sz-cs w:val="24"/>
          <w:spacing w:val="0"/>
          <w:color w:val="181F26"/>
        </w:rPr>
        <w:t xml:space="preserve">These surfaces are public today, but still unstable during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w:t>
      </w:r>
      <w:r>
        <w:rPr>
          <w:rFonts w:ascii="Helvetica Neue" w:hAnsi="Helvetica Neue" w:cs="Helvetica Neue"/>
          <w:sz w:val="24"/>
          <w:sz-cs w:val="24"/>
          <w:spacing w:val="0"/>
          <w:color w:val="181F26"/>
        </w:rPr>
        <w:t xml:space="preserve"> 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 format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crates in the workspace</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 for the changed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Project maintenance docs live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Why Crawfish</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Crawfish exists to make many harnesses, gateways, and agent runtimes behave like one governable system.</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from different owners or trust domains meet, Crawfish treats that as a governed encounter, not an implicit collaboration.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Managed lifecycle instead of ad hoc loops.</w:t>
      </w:r>
      <w:r>
        <w:rPr>
          <w:rFonts w:ascii="Helvetica Neue" w:hAnsi="Helvetica Neue" w:cs="Helvetica Neue"/>
          <w:sz w:val="24"/>
          <w:sz-cs w:val="24"/>
          <w:spacing w:val="0"/>
          <w:color w:val="181F26"/>
        </w:rPr>
        <w:t xml:space="preserve"> Agents are supervised resources with desired state, observed state, health checks, drain behavior, and degraded modes.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Action-based durable execution instead of fire-and-forget calls.</w:t>
      </w:r>
      <w:r>
        <w:rPr>
          <w:rFonts w:ascii="Helvetica Neue" w:hAnsi="Helvetica Neue" w:cs="Helvetica Neue"/>
          <w:sz w:val="24"/>
          <w:sz-cs w:val="24"/>
          <w:spacing w:val="0"/>
          <w:color w:val="181F26"/>
        </w:rPr>
        <w:t xml:space="preserve"> Long-running work is modeled as a first-class action with feedback, cancellation, checkpointing, and resumability.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Execution contracts instead of policy hidden in prompts.</w:t>
      </w:r>
      <w:r>
        <w:rPr>
          <w:rFonts w:ascii="Helvetica Neue" w:hAnsi="Helvetica Neue" w:cs="Helvetica Neue"/>
          <w:sz w:val="24"/>
          <w:sz-cs w:val="24"/>
          <w:spacing w:val="0"/>
          <w:color w:val="181F26"/>
        </w:rPr>
        <w:t xml:space="preserve"> Delivery, cost, safety, quality, and recovery rules are compiled and enforced by the runtime.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Three-plane interoperability instead of one transport assumption.</w:t>
      </w:r>
      <w:r>
        <w:rPr>
          <w:rFonts w:ascii="Helvetica Neue" w:hAnsi="Helvetica Neue" w:cs="Helvetica Neue"/>
          <w:sz w:val="24"/>
          <w:sz-cs w:val="24"/>
          <w:spacing w:val="0"/>
          <w:color w:val="181F26"/>
        </w:rPr>
        <w:t xml:space="preserve"> Crawfish uses MCP for tools, OpenClaw Gateway and ACP-compatible integrations for specialized harnesses, and A2A for remote agent delegation.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above the model layer instead of provider lock-in.</w:t>
      </w:r>
      <w:r>
        <w:rPr>
          <w:rFonts w:ascii="Helvetica Neue" w:hAnsi="Helvetica Neue" w:cs="Helvetica Neue"/>
          <w:sz w:val="24"/>
          <w:sz-cs w:val="24"/>
          <w:spacing w:val="0"/>
          <w:color w:val="181F26"/>
        </w:rPr>
        <w:t xml:space="preserve"> When models, harnesses, or networks are impaired, Crawfish contracts safely into deterministic fallbacks, queueing, cached reads, or human handoff.</w:t>
      </w:r>
    </w:p>
    <w:p>
      <w:pPr>
        <w:spacing w:after="240"/>
      </w:pPr>
      <w:r>
        <w:rPr>
          <w:rFonts w:ascii="Helvetica Neue" w:hAnsi="Helvetica Neue" w:cs="Helvetica Neue"/>
          <w:sz w:val="24"/>
          <w:sz-cs w:val="24"/>
          <w:spacing w:val="0"/>
          <w:color w:val="181F26"/>
        </w:rPr>
        <w:t xml:space="preserve">Compared with </w:t>
      </w:r>
      <w:r>
        <w:rPr>
          <w:rFonts w:ascii="Helvetica Neue" w:hAnsi="Helvetica Neue" w:cs="Helvetica Neue"/>
          <w:sz w:val="24"/>
          <w:sz-cs w:val="24"/>
          <w:u w:val="single"/>
          <w:spacing w:val="0"/>
          <w:color w:val="0000E9"/>
        </w:rPr>
        <w:t xml:space="preserve">LangGraph</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Temporal Workflows</w:t>
      </w:r>
      <w:r>
        <w:rPr>
          <w:rFonts w:ascii="Helvetica Neue" w:hAnsi="Helvetica Neue" w:cs="Helvetica Neue"/>
          <w:sz w:val="24"/>
          <w:sz-cs w:val="24"/>
          <w:spacing w:val="0"/>
          <w:color w:val="181F26"/>
        </w:rPr>
        <w:t xml:space="preserve">, Crawfish is centered on operating agent fleets under policy and failure pressure, not only composing agent logic or durable control flow. Compared with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Crawfish is the continuity control plane, not the interactive agent loop or gateway surface.</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W1["Agent worker: repo_indexer"]</w:t>
      </w:r>
    </w:p>
    <w:p>
      <w:pPr/>
      <w:r>
        <w:rPr>
          <w:rFonts w:ascii="Menlo" w:hAnsi="Menlo" w:cs="Menlo"/>
          <w:sz w:val="24"/>
          <w:sz-cs w:val="24"/>
          <w:spacing w:val="0"/>
          <w:color w:val="DFE8F2"/>
        </w:rPr>
        <w:t xml:space="preserve">        W2["Agent worker: repo_reviewer"]</w:t>
      </w:r>
    </w:p>
    <w:p>
      <w:pPr/>
      <w:r>
        <w:rPr>
          <w:rFonts w:ascii="Menlo" w:hAnsi="Menlo" w:cs="Menlo"/>
          <w:sz w:val="24"/>
          <w:sz-cs w:val="24"/>
          <w:spacing w:val="0"/>
          <w:color w:val="DFE8F2"/>
        </w:rPr>
        <w:t xml:space="preserve">        W3["Agent worker: ci_triage"]</w:t>
      </w:r>
    </w:p>
    <w:p>
      <w:pPr/>
      <w:r>
        <w:rPr>
          <w:rFonts w:ascii="Menlo" w:hAnsi="Menlo" w:cs="Menlo"/>
          <w:sz w:val="24"/>
          <w:sz-cs w:val="24"/>
          <w:spacing w:val="0"/>
          <w:color w:val="DFE8F2"/>
        </w:rPr>
        <w:t xml:space="preserve">        W4["Agent worker: workspace_editor"]</w:t>
      </w:r>
    </w:p>
    <w:p>
      <w:pPr/>
      <w:r>
        <w:rPr>
          <w:rFonts w:ascii="Menlo" w:hAnsi="Menlo" w:cs="Menlo"/>
          <w:sz w:val="24"/>
          <w:sz-cs w:val="24"/>
          <w:spacing w:val="0"/>
          <w:color w:val="DFE8F2"/>
        </w:rPr>
        <w:t xml:space="preserve">        W5["Agent worker: incident_enricher"]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OCO["Harness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PE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SCH --&gt; W5</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W5 --&gt;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OCO</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W3 -.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W5 --&gt; CKPT</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r>
        <w:rPr>
          <w:rFonts w:ascii="Menlo" w:hAnsi="Menlo" w:cs="Menlo"/>
          <w:sz w:val="24"/>
          <w:sz-cs w:val="24"/>
          <w:spacing w:val="0"/>
          <w:color w:val="DFE8F2"/>
        </w:rPr>
        <w:t xml:space="preserve">    W5 --&gt;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first public story is a small engineering and operations fleet running under one supervisor: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keeps repository structure and ownership context 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reviews pull requests and produces structured findings.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classifies failed CI runs and suggests next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performs approval-gated local workspace mutation through a deterministic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gathers logs, traces, and likely blast radius for production alerts.</w:t>
      </w:r>
    </w:p>
    <w:p>
      <w:pPr>
        <w:spacing w:after="240"/>
      </w:pPr>
      <w:r>
        <w:rPr>
          <w:rFonts w:ascii="Helvetica Neue" w:hAnsi="Helvetica Neue" w:cs="Helvetica Neue"/>
          <w:sz w:val="24"/>
          <w:sz-cs w:val="24"/>
          <w:spacing w:val="0"/>
          <w:color w:val="181F26"/>
        </w:rPr>
        <w:t xml:space="preserve">The demo shows five things at once: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Dependency-aware activation and drain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Degraded behavior when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or an MCP dependency is impaired.</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Approval-gated local workspace mutation with explicit grant, lease, and revoke control.</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Restart recovery from the last durable checkpoint.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Continuity behavior when every external model route is unavailable.</w:t>
      </w:r>
    </w:p>
    <w:p>
      <w:pPr>
        <w:spacing w:after="240"/>
      </w:pPr>
      <w:r>
        <w:rPr>
          <w:rFonts w:ascii="Helvetica Neue" w:hAnsi="Helvetica Neue" w:cs="Helvetica Neue"/>
          <w:sz w:val="24"/>
          <w:sz-cs w:val="24"/>
          <w:spacing w:val="0"/>
          <w:color w:val="181F26"/>
        </w:rPr>
        <w:t xml:space="preserve">The same demo should also prove a harder claim: if every external model route is unavailable, the fleet does not simply disappear. It keeps the control plane alive, continues deterministic work where possible, queues or hands off the rest, and makes the contraction explicit.</w:t>
      </w:r>
    </w:p>
    <w:p>
      <w:pPr>
        <w:spacing w:after="240"/>
      </w:pPr>
      <w:r>
        <w:rPr>
          <w:rFonts w:ascii="Helvetica Neue" w:hAnsi="Helvetica Neue" w:cs="Helvetica Neue"/>
          <w:sz w:val="24"/>
          <w:sz-cs w:val="24"/>
          <w:spacing w:val="0"/>
          <w:color w:val="181F26"/>
        </w:rPr>
        <w:t xml:space="preserve">Future versions of the same demo should also show bidirectional OpenClaw interop and Ralph-style verified coding actions: OpenClaw can submit work into Crawfish as an external control surface, while selected coding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route out through the OpenClaw Gateway agent loop and complete only after deterministic verification passes.</w:t>
      </w:r>
    </w:p>
    <w:p>
      <w:pPr>
        <w:spacing w:after="240"/>
      </w:pPr>
      <w:r>
        <w:rPr>
          <w:rFonts w:ascii="Helvetica Neue" w:hAnsi="Helvetica Neue" w:cs="Helvetica Neue"/>
          <w:sz w:val="24"/>
          <w:sz-cs w:val="24"/>
          <w:spacing w:val="0"/>
          <w:color w:val="181F26"/>
        </w:rPr>
        <w:t xml:space="preserve">That same future demo should also show a same-device foreign-owner encounter: a roaming external agent can request access to a local capability, but it must pass encounter policy, receive explicit consent, and execute only through a revocable capability lease.</w:t>
      </w:r>
    </w:p>
    <w:p>
      <w:pPr>
        <w:spacing w:after="197"/>
      </w:pPr>
      <w:r>
        <w:rPr>
          <w:rFonts w:ascii="Helvetica Neue" w:hAnsi="Helvetica Neue" w:cs="Helvetica Neue"/>
          <w:sz w:val="44"/>
          <w:sz-cs w:val="44"/>
          <w:b/>
          <w:spacing w:val="0"/>
          <w:color w:val="102C4B"/>
        </w:rPr>
        <w:t xml:space="preserve">v0.1 Scope</w:t>
      </w:r>
    </w:p>
    <w:p>
      <w:pPr>
        <w:spacing w:after="240"/>
      </w:pPr>
      <w:r>
        <w:rPr>
          <w:rFonts w:ascii="Helvetica Neue" w:hAnsi="Helvetica Neue" w:cs="Helvetica Neue"/>
          <w:sz w:val="24"/>
          <w:sz-cs w:val="24"/>
          <w:spacing w:val="0"/>
          <w:color w:val="181F26"/>
        </w:rPr>
        <w:t xml:space="preserve">The alpha scope is intentionally narrow:</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It is not a separate product surface so much as the discipline with which lifecycle, recovery, and inspection behave under serious outage.</w:t>
      </w:r>
    </w:p>
    <w:p>
      <w:pPr>
        <w:spacing w:after="240"/>
      </w:pPr>
      <w:r>
        <w:rPr>
          <w:rFonts w:ascii="Helvetica Neue" w:hAnsi="Helvetica Neue" w:cs="Helvetica Neue"/>
          <w:sz w:val="24"/>
          <w:sz-cs w:val="24"/>
          <w:spacing w:val="0"/>
          <w:color w:val="181F26"/>
        </w:rPr>
        <w:t xml:space="preserve">OpenClaw interoperability, </w:t>
      </w:r>
      <w:r>
        <w:rPr>
          <w:rFonts w:ascii="Menlo" w:hAnsi="Menlo" w:cs="Menlo"/>
          <w:sz w:val="24"/>
          <w:sz-cs w:val="24"/>
          <w:spacing w:val="0"/>
          <w:color w:val="181F26"/>
        </w:rPr>
        <w:t xml:space="preserve">ACP</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A2A</w:t>
      </w:r>
      <w:r>
        <w:rPr>
          <w:rFonts w:ascii="Helvetica Neue" w:hAnsi="Helvetica Neue" w:cs="Helvetica Neue"/>
          <w:sz w:val="24"/>
          <w:sz-cs w:val="24"/>
          <w:spacing w:val="0"/>
          <w:color w:val="181F26"/>
        </w:rPr>
        <w:t xml:space="preserve"> remain important parts of the product story, but they are intentionally deferred until after the lifecycle, contract, and recovery model is proven in P0.</w:t>
      </w:r>
    </w:p>
    <w:p>
      <w:pPr>
        <w:spacing w:after="197"/>
      </w:pPr>
      <w:r>
        <w:rPr>
          <w:rFonts w:ascii="Helvetica Neue" w:hAnsi="Helvetica Neue" w:cs="Helvetica Neue"/>
          <w:sz w:val="44"/>
          <w:sz-cs w:val="44"/>
          <w:b/>
          <w:spacing w:val="0"/>
          <w:color w:val="102C4B"/>
        </w:rPr>
        <w:t xml:space="preserve">Current Alpha Slice</w:t>
      </w:r>
    </w:p>
    <w:p>
      <w:pPr>
        <w:spacing w:after="240"/>
      </w:pPr>
      <w:r>
        <w:rPr>
          <w:rFonts w:ascii="Helvetica Neue" w:hAnsi="Helvetica Neue" w:cs="Helvetica Neue"/>
          <w:sz w:val="24"/>
          <w:sz-cs w:val="24"/>
          <w:spacing w:val="0"/>
          <w:color w:val="181F26"/>
        </w:rPr>
        <w:t xml:space="preserve">The current Rust alpha already covers one runnable Hero P0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scans a local workspace and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runs deterministic review checks and reuses or bootstraps the latest repo index.</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classifies CI failures from direct logs or from an SSE MCP tool route.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turns local logs plus service topology into deterministic blast-radius and next-step artifacts.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deterministic local file edits under explicit approval, grant, and lease control.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surfaces artifact refs, checkpoint refs, recovery stage, continuity mode, encounter metadata, and external refs.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lease revoke</w:t>
      </w:r>
      <w:r>
        <w:rPr>
          <w:rFonts w:ascii="Helvetica Neue" w:hAnsi="Helvetica Neue" w:cs="Helvetica Neue"/>
          <w:sz w:val="24"/>
          <w:sz-cs w:val="24"/>
          <w:spacing w:val="0"/>
          <w:color w:val="181F26"/>
        </w:rPr>
        <w:t xml:space="preserve"> expose the operator control path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requeues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actions and resumes deterministic work from checkpoint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actions can be leased automatically, while same-device foreign-owner mutation remains denied by default.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now enforces workspace-scoped file locks and surfaces lock conflict and lease-expiry failures as stable operator-visible metadata.</w:t>
      </w:r>
    </w:p>
    <w:p>
      <w:pPr>
        <w:spacing w:after="240"/>
      </w:pPr>
      <w:r>
        <w:rPr>
          <w:rFonts w:ascii="Helvetica Neue" w:hAnsi="Helvetica Neue" w:cs="Helvetica Neue"/>
          <w:sz w:val="24"/>
          <w:sz-cs w:val="24"/>
          <w:spacing w:val="0"/>
          <w:color w:val="181F26"/>
        </w:rPr>
        <w:t xml:space="preserve">The first external tool transport implemented in code is </w:t>
      </w:r>
      <w:r>
        <w:rPr>
          <w:rFonts w:ascii="Menlo" w:hAnsi="Menlo" w:cs="Menlo"/>
          <w:sz w:val="24"/>
          <w:sz-cs w:val="24"/>
          <w:spacing w:val="0"/>
          <w:color w:val="181F26"/>
        </w:rPr>
        <w:t xml:space="preserve">MCP over SSE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remains deterministic-first, while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fetch remote log material through MCP and then complete the actual classification locally.</w:t>
      </w:r>
    </w:p>
    <w:p>
      <w:pPr>
        <w:spacing w:after="240"/>
      </w:pPr>
      <w:r>
        <w:rPr>
          <w:rFonts w:ascii="Helvetica Neue" w:hAnsi="Helvetica Neue" w:cs="Helvetica Neue"/>
          <w:sz w:val="24"/>
          <w:sz-cs w:val="24"/>
          <w:spacing w:val="0"/>
          <w:color w:val="181F26"/>
        </w:rPr>
        <w:t xml:space="preserve">With this </w:t>
      </w:r>
      <w:r>
        <w:rPr>
          <w:rFonts w:ascii="Menlo" w:hAnsi="Menlo" w:cs="Menlo"/>
          <w:sz w:val="24"/>
          <w:sz-cs w:val="24"/>
          <w:spacing w:val="0"/>
          <w:color w:val="181F26"/>
        </w:rPr>
        <w:t xml:space="preserve">alpha.3</w:t>
      </w:r>
      <w:r>
        <w:rPr>
          <w:rFonts w:ascii="Helvetica Neue" w:hAnsi="Helvetica Neue" w:cs="Helvetica Neue"/>
          <w:sz w:val="24"/>
          <w:sz-cs w:val="24"/>
          <w:spacing w:val="0"/>
          <w:color w:val="181F26"/>
        </w:rPr>
        <w:t xml:space="preserve"> slice in place, the next planned milestone is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Start with the design docs:</w:t>
      </w:r>
    </w:p>
    <w:p>
      <w:pPr>
        <w:ind w:left="720" w:first-line="-720"/>
      </w:pPr>
      <w:r>
        <w:rPr>
          <w:rFonts w:ascii="Menlo" w:hAnsi="Menlo" w:cs="Menlo"/>
          <w:sz w:val="24"/>
          <w:sz-cs w:val="24"/>
          <w:color w:val="0000E9"/>
        </w:rPr>
        <w:t xml:space="preserve"/>
        <w:tab/>
        <w:t xml:space="preserve">1</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for category, positioning, and competitive wedge.</w:t>
      </w:r>
    </w:p>
    <w:p>
      <w:pPr>
        <w:ind w:left="720" w:first-line="-720"/>
      </w:pPr>
      <w:r>
        <w:rPr>
          <w:rFonts w:ascii="Menlo" w:hAnsi="Menlo" w:cs="Menlo"/>
          <w:sz w:val="24"/>
          <w:sz-cs w:val="24"/>
          <w:color w:val="0000E9"/>
        </w:rPr>
        <w:t xml:space="preserve"/>
        <w:tab/>
        <w:t xml:space="preserve">2</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for public primitives, state machines, and runtime model.</w:t>
      </w:r>
    </w:p>
    <w:p>
      <w:pPr>
        <w:ind w:left="720" w:first-line="-720"/>
      </w:pPr>
      <w:r>
        <w:rPr>
          <w:rFonts w:ascii="Menlo" w:hAnsi="Menlo" w:cs="Menlo"/>
          <w:sz w:val="24"/>
          <w:sz-cs w:val="24"/>
          <w:color w:val="0000E9"/>
        </w:rPr>
        <w:t xml:space="preserve"/>
        <w:tab/>
        <w:t xml:space="preserve">3</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for alpha scope, milestones, and acceptance criteria.</w:t>
      </w:r>
    </w:p>
    <w:p>
      <w:pPr>
        <w:ind w:left="720" w:first-line="-720"/>
      </w:pPr>
      <w:r>
        <w:rPr>
          <w:rFonts w:ascii="Menlo" w:hAnsi="Menlo" w:cs="Menlo"/>
          <w:sz w:val="24"/>
          <w:sz-cs w:val="24"/>
          <w:color w:val="0000E9"/>
        </w:rPr>
        <w:t xml:space="preserve"/>
        <w:tab/>
        <w:t xml:space="preserve">4</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for canonical terminology.</w:t>
      </w:r>
    </w:p>
    <w:p>
      <w:pPr>
        <w:ind w:left="720" w:first-line="-720"/>
      </w:pPr>
      <w:r>
        <w:rPr>
          <w:rFonts w:ascii="Menlo" w:hAnsi="Menlo" w:cs="Menlo"/>
          <w:sz w:val="24"/>
          <w:sz-cs w:val="24"/>
          <w:color w:val="0000E9"/>
        </w:rPr>
        <w:t xml:space="preserve"/>
        <w:tab/>
        <w:t xml:space="preserve">5</w:t>
        <w:tab/>
        <w:t xml:space="preserve"/>
      </w:r>
      <w:r>
        <w:rPr>
          <w:rFonts w:ascii="Menlo" w:hAnsi="Menlo" w:cs="Menlo"/>
          <w:sz w:val="24"/>
          <w:sz-cs w:val="24"/>
          <w:u w:val="single"/>
          <w:spacing w:val="0"/>
          <w:color w:val="0000E9"/>
        </w:rPr>
        <w:t xml:space="preserve">docs/README.md</w:t>
      </w:r>
      <w:r>
        <w:rPr>
          <w:rFonts w:ascii="Helvetica Neue" w:hAnsi="Helvetica Neue" w:cs="Helvetica Neue"/>
          <w:sz w:val="24"/>
          <w:sz-cs w:val="24"/>
          <w:spacing w:val="0"/>
          <w:color w:val="181F26"/>
        </w:rPr>
        <w:t xml:space="preserve"> for repository documentation policy and export locations.</w:t>
      </w:r>
    </w:p>
    <w:p>
      <w:pPr>
        <w:spacing w:after="240"/>
      </w:pPr>
      <w:r>
        <w:rPr>
          <w:rFonts w:ascii="Helvetica Neue" w:hAnsi="Helvetica Neue" w:cs="Helvetica Neue"/>
          <w:sz w:val="24"/>
          <w:sz-cs w:val="24"/>
          <w:spacing w:val="0"/>
          <w:color w:val="181F26"/>
        </w:rPr>
        <w:t xml:space="preserve">Then use the Rust workspace: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CRAWFISH_PID=$!</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cargo run -p crawfish-cli --bin crawfish -- status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repo_reviewer \</w:t>
      </w:r>
    </w:p>
    <w:p>
      <w:pPr/>
      <w:r>
        <w:rPr>
          <w:rFonts w:ascii="Menlo" w:hAnsi="Menlo" w:cs="Menlo"/>
          <w:sz w:val="24"/>
          <w:sz-cs w:val="24"/>
          <w:spacing w:val="0"/>
          <w:color w:val="DFE8F2"/>
        </w:rPr>
        <w:t xml:space="preserve">  --capability repo.review \</w:t>
      </w:r>
    </w:p>
    <w:p>
      <w:pPr/>
      <w:r>
        <w:rPr>
          <w:rFonts w:ascii="Menlo" w:hAnsi="Menlo" w:cs="Menlo"/>
          <w:sz w:val="24"/>
          <w:sz-cs w:val="24"/>
          <w:spacing w:val="0"/>
          <w:color w:val="DFE8F2"/>
        </w:rPr>
        <w:t xml:space="preserve">  --goal "review pull request"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"{\"workspace_root\":\"$(pwd)\",\"changed_files\":[\"src/lib.rs\"]}"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ci_triage \</w:t>
      </w:r>
    </w:p>
    <w:p>
      <w:pPr/>
      <w:r>
        <w:rPr>
          <w:rFonts w:ascii="Menlo" w:hAnsi="Menlo" w:cs="Menlo"/>
          <w:sz w:val="24"/>
          <w:sz-cs w:val="24"/>
          <w:spacing w:val="0"/>
          <w:color w:val="DFE8F2"/>
        </w:rPr>
        <w:t xml:space="preserve">  --capability ci.triage \</w:t>
      </w:r>
    </w:p>
    <w:p>
      <w:pPr/>
      <w:r>
        <w:rPr>
          <w:rFonts w:ascii="Menlo" w:hAnsi="Menlo" w:cs="Menlo"/>
          <w:sz w:val="24"/>
          <w:sz-cs w:val="24"/>
          <w:spacing w:val="0"/>
          <w:color w:val="DFE8F2"/>
        </w:rPr>
        <w:t xml:space="preserve">  --goal "triage local logs"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"{\"log_text\":\"error: test failed, to rerun pass \`cargo test\`\"}"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incident_enricher \</w:t>
      </w:r>
    </w:p>
    <w:p>
      <w:pPr/>
      <w:r>
        <w:rPr>
          <w:rFonts w:ascii="Menlo" w:hAnsi="Menlo" w:cs="Menlo"/>
          <w:sz w:val="24"/>
          <w:sz-cs w:val="24"/>
          <w:spacing w:val="0"/>
          <w:color w:val="DFE8F2"/>
        </w:rPr>
        <w:t xml:space="preserve">  --capability incident.enrich \</w:t>
      </w:r>
    </w:p>
    <w:p>
      <w:pPr/>
      <w:r>
        <w:rPr>
          <w:rFonts w:ascii="Menlo" w:hAnsi="Menlo" w:cs="Menlo"/>
          <w:sz w:val="24"/>
          <w:sz-cs w:val="24"/>
          <w:spacing w:val="0"/>
          <w:color w:val="DFE8F2"/>
        </w:rPr>
        <w:t xml:space="preserve">  --goal "enrich local incident"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"{\"service_name\":\"api\",\"log_text\":\"ERROR api timeout contacting db\\nWARN web received 503 service unavailable from api\\n\"}"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MUTATION_ID=$(cargo run -p crawfish-cli --bin crawfish -- action submit \</w:t>
      </w:r>
    </w:p>
    <w:p>
      <w:pPr/>
      <w:r>
        <w:rPr>
          <w:rFonts w:ascii="Menlo" w:hAnsi="Menlo" w:cs="Menlo"/>
          <w:sz w:val="24"/>
          <w:sz-cs w:val="24"/>
          <w:spacing w:val="0"/>
          <w:color w:val="DFE8F2"/>
        </w:rPr>
        <w:t xml:space="preserve">  --target-agent workspace_editor \</w:t>
      </w:r>
    </w:p>
    <w:p>
      <w:pPr/>
      <w:r>
        <w:rPr>
          <w:rFonts w:ascii="Menlo" w:hAnsi="Menlo" w:cs="Menlo"/>
          <w:sz w:val="24"/>
          <w:sz-cs w:val="24"/>
          <w:spacing w:val="0"/>
          <w:color w:val="DFE8F2"/>
        </w:rPr>
        <w:t xml:space="preserve">  --capability workspace.patch.apply \</w:t>
      </w:r>
    </w:p>
    <w:p>
      <w:pPr/>
      <w:r>
        <w:rPr>
          <w:rFonts w:ascii="Menlo" w:hAnsi="Menlo" w:cs="Menlo"/>
          <w:sz w:val="24"/>
          <w:sz-cs w:val="24"/>
          <w:spacing w:val="0"/>
          <w:color w:val="DFE8F2"/>
        </w:rPr>
        <w:t xml:space="preserve">  --goal "apply local patch"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--workspace-write \</w:t>
      </w:r>
    </w:p>
    <w:p>
      <w:pPr/>
      <w:r>
        <w:rPr>
          <w:rFonts w:ascii="Menlo" w:hAnsi="Menlo" w:cs="Menlo"/>
          <w:sz w:val="24"/>
          <w:sz-cs w:val="24"/>
          <w:spacing w:val="0"/>
          <w:color w:val="DFE8F2"/>
        </w:rPr>
        <w:t xml:space="preserve">  --mutating \</w:t>
      </w:r>
    </w:p>
    <w:p>
      <w:pPr/>
      <w:r>
        <w:rPr>
          <w:rFonts w:ascii="Menlo" w:hAnsi="Menlo" w:cs="Menlo"/>
          <w:sz w:val="24"/>
          <w:sz-cs w:val="24"/>
          <w:spacing w:val="0"/>
          <w:color w:val="DFE8F2"/>
        </w:rPr>
        <w:t xml:space="preserve">  --inputs-json "{\"workspace_root\":\"$(pwd)\",\"edits\":[{\"path\":\"notes.txt\",\"op\":\"create\",\"contents\":\"hello from crawfish\\n\"}]}" \</w:t>
      </w:r>
    </w:p>
    <w:p>
      <w:pPr/>
      <w:r>
        <w:rPr>
          <w:rFonts w:ascii="Menlo" w:hAnsi="Menlo" w:cs="Menlo"/>
          <w:sz w:val="24"/>
          <w:sz-cs w:val="24"/>
          <w:spacing w:val="0"/>
          <w:color w:val="DFE8F2"/>
        </w:rPr>
        <w:t xml:space="preserve">  --json | python3 -c 'import json,sys; print(json.load(sys.stdin)["action_id"])')</w:t>
      </w:r>
    </w:p>
    <w:p>
      <w:pPr/>
      <w:r>
        <w:rPr>
          <w:rFonts w:ascii="Menlo" w:hAnsi="Menlo" w:cs="Menlo"/>
          <w:sz w:val="24"/>
          <w:sz-cs w:val="24"/>
          <w:spacing w:val="0"/>
          <w:color w:val="DFE8F2"/>
        </w:rPr>
        <w:t xml:space="preserve">cargo run -p crawfish-cli --bin crawfish -- action list --phase awaiting_approval --json</w:t>
      </w:r>
    </w:p>
    <w:p>
      <w:pPr/>
      <w:r>
        <w:rPr>
          <w:rFonts w:ascii="Menlo" w:hAnsi="Menlo" w:cs="Menlo"/>
          <w:sz w:val="24"/>
          <w:sz-cs w:val="24"/>
          <w:spacing w:val="0"/>
          <w:color w:val="DFE8F2"/>
        </w:rPr>
        <w:t xml:space="preserve">cargo run -p crawfish-cli --bin crawfish -- action approve "$MUTATION_ID" --approver local-dev --json</w:t>
      </w:r>
    </w:p>
    <w:p>
      <w:pPr/>
      <w:r>
        <w:rPr>
          <w:rFonts w:ascii="Menlo" w:hAnsi="Menlo" w:cs="Menlo"/>
          <w:sz w:val="24"/>
          <w:sz-cs w:val="24"/>
          <w:spacing w:val="0"/>
          <w:color w:val="DFE8F2"/>
        </w:rPr>
        <w:t xml:space="preserve">cargo run -p crawfish-cli --bin crawfish -- inspect "$MUTATION_ID" --json</w:t>
      </w:r>
    </w:p>
    <w:p>
      <w:pPr/>
      <w:r>
        <w:rPr>
          <w:rFonts w:ascii="Menlo" w:hAnsi="Menlo" w:cs="Menlo"/>
          <w:sz w:val="24"/>
          <w:sz-cs w:val="24"/>
          <w:spacing w:val="0"/>
          <w:color w:val="DFE8F2"/>
        </w:rPr>
        <w:t xml:space="preserve">cargo run -p crawfish-cli --bin crawfish -- action events "$MUTATION_ID" --json</w:t>
      </w:r>
    </w:p>
    <w:p>
      <w:pPr/>
      <w:r>
        <w:rPr>
          <w:rFonts w:ascii="Menlo" w:hAnsi="Menlo" w:cs="Menlo"/>
          <w:sz w:val="24"/>
          <w:sz-cs w:val="24"/>
          <w:spacing w:val="0"/>
          <w:color w:val="DFE8F2"/>
        </w:rPr>
        <w:t xml:space="preserve">kill $CRAWFISH_PID</w:t>
      </w:r>
    </w:p>
    <w:p>
      <w:pPr>
        <w:spacing w:after="240"/>
      </w:pPr>
      <w:r>
        <w:rPr>
          <w:rFonts w:ascii="Helvetica Neue" w:hAnsi="Helvetica Neue" w:cs="Helvetica Neue"/>
          <w:sz w:val="24"/>
          <w:sz-cs w:val="24"/>
          <w:spacing w:val="0"/>
          <w:color w:val="181F26"/>
        </w:rPr>
        <w:t xml:space="preserve">For a full sample configuration, start from </w:t>
      </w:r>
      <w:r>
        <w:rPr>
          <w:rFonts w:ascii="Menlo" w:hAnsi="Menlo" w:cs="Menlo"/>
          <w:sz w:val="24"/>
          <w:sz-cs w:val="24"/>
          <w:u w:val="single"/>
          <w:spacing w:val="0"/>
          <w:color w:val="0000E9"/>
        </w:rPr>
        <w:t xml:space="preserve">examples/hero-fleet/Crawfish.toml</w:t>
      </w:r>
      <w:r>
        <w:rPr>
          <w:rFonts w:ascii="Helvetica Neue" w:hAnsi="Helvetica Neue" w:cs="Helvetica Neue"/>
          <w:sz w:val="24"/>
          <w:sz-cs w:val="24"/>
          <w:spacing w:val="0"/>
          <w:color w:val="181F26"/>
        </w:rPr>
        <w:t xml:space="preserve"> and the agent manifests under </w:t>
      </w:r>
      <w:r>
        <w:rPr>
          <w:rFonts w:ascii="Menlo" w:hAnsi="Menlo" w:cs="Menlo"/>
          <w:sz w:val="24"/>
          <w:sz-cs w:val="24"/>
          <w:u w:val="single"/>
          <w:spacing w:val="0"/>
          <w:color w:val="0000E9"/>
        </w:rPr>
        <w:t xml:space="preserve">examples/hero-fleet/agents/</w:t>
      </w:r>
      <w:r>
        <w:rPr>
          <w:rFonts w:ascii="Helvetica Neue" w:hAnsi="Helvetica Neue" w:cs="Helvetica Neue"/>
          <w:sz w:val="24"/>
          <w:sz-cs w:val="24"/>
          <w:spacing w:val="0"/>
          <w:color w:val="181F26"/>
        </w:rPr>
        <w:t xml:space="preserve">. For a repeatable local demo that exercises review, incident enrichment, approval-gated mutation, and operator event inspection, run </w:t>
      </w:r>
      <w:r>
        <w:rPr>
          <w:rFonts w:ascii="Menlo" w:hAnsi="Menlo" w:cs="Menlo"/>
          <w:sz w:val="24"/>
          <w:sz-cs w:val="24"/>
          <w:u w:val="single"/>
          <w:spacing w:val="0"/>
          <w:color w:val="0000E9"/>
        </w:rPr>
        <w:t xml:space="preserve">examples/hero-fleet/demo.sh</w:t>
      </w:r>
      <w:r>
        <w:rPr>
          <w:rFonts w:ascii="Helvetica Neue" w:hAnsi="Helvetica Neue" w:cs="Helvetica Neue"/>
          <w:sz w:val="24"/>
          <w:sz-cs w:val="24"/>
          <w:spacing w:val="0"/>
          <w:color w:val="181F26"/>
        </w:rPr>
        <w:t xml:space="preserve">.</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especially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fleet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fleet-wide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fleet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an interactive coding loop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fleet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fleet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fleet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fleet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fleet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coding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fleet. Crawfish exists above that layer.</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fleet: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coding-heavy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can route out to OpenClaw or another harness and run under a 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coding-heavy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coding-heavy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fleet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coding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once OpenClaw and Ralph-style strategies ship</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fleet</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runtime with Rust 1.88+ compatibility.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endpoint: string;</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fleet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coding-heavy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OpenClaw Gateway plus ACP-compatible adapters</w:t>
      </w:r>
    </w:p>
    <w:p>
      <w:pPr/>
      <w:r>
        <w:rPr>
          <w:rFonts w:ascii="Helvetica Neue" w:hAnsi="Helvetica Neue" w:cs="Helvetica Neue"/>
          <w:sz w:val="26"/>
          <w:sz-cs w:val="26"/>
          <w:spacing w:val="0"/>
          <w:color w:val="181F26"/>
        </w:rPr>
        <w:t xml:space="preserve">invoke specialized execution harnesses such as coding agents</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Helvetica Neue" w:hAnsi="Helvetica Neue" w:cs="Helvetica Neue"/>
          <w:sz w:val="24"/>
          <w:sz-cs w:val="24"/>
          <w:spacing w:val="0"/>
          <w:color w:val="181F26"/>
        </w:rPr>
        <w:t xml:space="preserve">The harness plane matters because a specialized coding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Helvetica Neue" w:hAnsi="Helvetica Neue" w:cs="Helvetica Neue"/>
          <w:sz w:val="24"/>
          <w:sz-cs w:val="24"/>
          <w:spacing w:val="0"/>
          <w:color w:val="181F26"/>
        </w:rPr>
        <w:t xml:space="preserve">An </w:t>
      </w:r>
      <w:r>
        <w:rPr>
          <w:rFonts w:ascii="Helvetica Neue" w:hAnsi="Helvetica Neue" w:cs="Helvetica Neue"/>
          <w:sz w:val="24"/>
          <w:sz-cs w:val="24"/>
          <w:u w:val="single"/>
          <w:spacing w:val="0"/>
          <w:color w:val="0000E9"/>
        </w:rPr>
        <w:t xml:space="preserve">OpenClaw plugin</w:t>
      </w:r>
      <w:r>
        <w:rPr>
          <w:rFonts w:ascii="Helvetica Neue" w:hAnsi="Helvetica Neue" w:cs="Helvetica Neue"/>
          <w:sz w:val="24"/>
          <w:sz-cs w:val="24"/>
          <w:spacing w:val="0"/>
          <w:color w:val="181F26"/>
        </w:rPr>
        <w:t xml:space="preserve"> should expose Crawfish as both an agent tool and a Gateway RPC surface for durable fleet work.</w:t>
      </w:r>
    </w:p>
    <w:p>
      <w:pPr>
        <w:spacing w:after="240"/>
      </w:pPr>
      <w:r>
        <w:rPr>
          <w:rFonts w:ascii="Helvetica Neue" w:hAnsi="Helvetica Neue" w:cs="Helvetica Neue"/>
          <w:sz w:val="24"/>
          <w:sz-cs w:val="24"/>
          <w:spacing w:val="0"/>
          <w:color w:val="181F26"/>
        </w:rPr>
        <w:t xml:space="preserve">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crawfish.action.cancel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an interactive coding loop or a gateway-native agent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future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coding action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patch planning, patch application, migration, or spec-to-code work that must be proven rather than asserted</w:t>
      </w:r>
    </w:p>
    <w:p>
      <w:pPr/>
      <w:r>
        <w:rPr>
          <w:rFonts w:ascii="Helvetica Neue" w:hAnsi="Helvetica Neue" w:cs="Helvetica Neue"/>
          <w:sz w:val="26"/>
          <w:sz-cs w:val="26"/>
          <w:spacing w:val="0"/>
          <w:color w:val="181F26"/>
        </w:rPr>
        <w:t xml:space="preserve">deterministic verification passes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fleet,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deferred protocols</w:t>
      </w:r>
    </w:p>
    <w:p>
      <w:pPr/>
      <w:r>
        <w:rPr>
          <w:rFonts w:ascii="Helvetica Neue" w:hAnsi="Helvetica Neue" w:cs="Helvetica Neue"/>
          <w:sz w:val="26"/>
          <w:sz-cs w:val="26"/>
          <w:spacing w:val="0"/>
          <w:color w:val="181F26"/>
        </w:rPr>
        <w:t xml:space="preserve">OpenClaw bidirectional interop, ACP-compatible harness adapters, and A2A in P1</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fleet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the supervisor daemon, CLI, state machine logic, contract compiler, governance logic, and SQLite persistence live in the Rust workspace. Non-Rust implementations are reserved for future out-of-process adapters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fleet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examples/hero-fleet/demo.sh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the next planned milestone after </w:t>
      </w:r>
      <w:r>
        <w:rPr>
          <w:rFonts w:ascii="Menlo" w:hAnsi="Menlo" w:cs="Menlo"/>
          <w:sz w:val="24"/>
          <w:sz-cs w:val="24"/>
          <w:spacing w:val="0"/>
          <w:color w:val="181F26"/>
        </w:rPr>
        <w:t xml:space="preserve">alpha.3</w:t>
      </w:r>
      <w:r>
        <w:rPr>
          <w:rFonts w:ascii="Helvetica Neue" w:hAnsi="Helvetica Neue" w:cs="Helvetica Neue"/>
          <w:sz w:val="24"/>
          <w:sz-cs w:val="24"/>
          <w:spacing w:val="0"/>
          <w:color w:val="181F26"/>
        </w:rPr>
        <w:t xml:space="preserve"> is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plugin and Gateway RPC bridge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verify loop for coding-heavy capability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connector with policy-preserving remote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subprocess wrappers where ACP is unavailable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fleet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review hooks tied to quality policy</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ACP, or A2A execution in production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fleet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fleet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fleet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fleet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coding actions, such as patch planning or deep code editing, can route into OpenClaw or another harness and run under a Ralph-style verify loop</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fleet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fleet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fleet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fleet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coding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spacing w:after="152"/>
      </w:pPr>
      <w:r>
        <w:rPr>
          <w:rFonts w:ascii="Helvetica Neue" w:hAnsi="Helvetica Neue" w:cs="Helvetica Neue"/>
          <w:sz w:val="34"/>
          <w:sz-cs w:val="34"/>
          <w:b/>
          <w:spacing w:val="0"/>
          <w:color w:val="102C4B"/>
        </w:rPr>
        <w:t xml:space="preserve">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patch or migration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explains the trigger, current continuity mode,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OpenClaw plugin, RPC, and Gateway adapter interfaces so P1 can add bidirectional OpenClaw interop without changing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fleet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typically optimized for a class of work such as coding. Examples include ACP-compatible coding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Ralph-style execution pattern in which a coding-heavy action iterates through work, deterministic verification, feedback injection, and retry until success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fleet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