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using </w:t>
      </w:r>
      <w:r>
        <w:rPr>
          <w:rFonts w:ascii="Helvetica Neue" w:hAnsi="Helvetica Neue" w:cs="Helvetica Neue"/>
          <w:sz w:val="24"/>
          <w:sz-cs w:val="24"/>
          <w:u w:val="single"/>
          <w:spacing w:val="0"/>
          <w:color w:val="0000E9"/>
        </w:rPr>
        <w:t xml:space="preserve">Agent Cards and task-based delegation</w:t>
      </w:r>
      <w:r>
        <w:rPr>
          <w:rFonts w:ascii="Helvetica Neue" w:hAnsi="Helvetica Neue" w:cs="Helvetica Neue"/>
          <w:sz w:val="24"/>
          <w:sz-cs w:val="24"/>
          <w:spacing w:val="0"/>
          <w:color w:val="181F26"/>
        </w:rPr>
        <w:t xml:space="preserve"> in the shape introduced by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Remote Agents Are Not Just Another Harness</w:t>
      </w:r>
    </w:p>
    <w:p>
      <w:pPr>
        <w:spacing w:after="240"/>
      </w:pPr>
      <w:r>
        <w:rPr>
          <w:rFonts w:ascii="Helvetica Neue" w:hAnsi="Helvetica Neue" w:cs="Helvetica Neue"/>
          <w:sz w:val="24"/>
          <w:sz-cs w:val="24"/>
          <w:spacing w:val="0"/>
          <w:color w:val="181F26"/>
        </w:rPr>
        <w:t xml:space="preserve">Remote agents are not only remote processes. They are separate authorities.</w:t>
      </w:r>
    </w:p>
    <w:p>
      <w:pPr>
        <w:spacing w:after="240"/>
      </w:pPr>
      <w:r>
        <w:rPr>
          <w:rFonts w:ascii="Helvetica Neue" w:hAnsi="Helvetica Neue" w:cs="Helvetica Neue"/>
          <w:sz w:val="24"/>
          <w:sz-cs w:val="24"/>
          <w:spacing w:val="0"/>
          <w:color w:val="181F26"/>
        </w:rPr>
        <w:t xml:space="preserve">A harness crossing changes the execution surface. A remote-agent crossing changes the governance problem.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task lifecycle make that explicit: the runtime is delegating work to another agent system, not just spawning another wrapper on the same machine.</w:t>
      </w:r>
    </w:p>
    <w:p>
      <w:pPr>
        <w:spacing w:after="240"/>
      </w:pPr>
      <w:r>
        <w:rPr>
          <w:rFonts w:ascii="Helvetica Neue" w:hAnsi="Helvetica Neue" w:cs="Helvetica Neue"/>
          <w:sz w:val="24"/>
          <w:sz-cs w:val="24"/>
          <w:spacing w:val="0"/>
          <w:color w:val="181F26"/>
        </w:rPr>
        <w:t xml:space="preserve">That is why Crawfish treats remote delegation differently: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selected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agents are treaty-governed delegation targets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and remote results are interpreted after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still applies, but treaties decide whether cross-system delegation is allowed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lineage, remote principal identity, and delegation receipts must remain inspectable</w:t>
      </w:r>
    </w:p>
    <w:p>
      <w:pPr>
        <w:spacing w:after="197"/>
      </w:pPr>
      <w:r>
        <w:rPr>
          <w:rFonts w:ascii="Helvetica Neue" w:hAnsi="Helvetica Neue" w:cs="Helvetica Neue"/>
          <w:sz w:val="44"/>
          <w:sz-cs w:val="44"/>
          <w:b/>
          <w:spacing w:val="0"/>
          <w:color w:val="102C4B"/>
        </w:rPr>
        <w:t xml:space="preserve">Why Treaties Precede Marketplaces</w:t>
      </w:r>
    </w:p>
    <w:p>
      <w:pPr>
        <w:spacing w:after="240"/>
      </w:pPr>
      <w:r>
        <w:rPr>
          <w:rFonts w:ascii="Helvetica Neue" w:hAnsi="Helvetica Neue" w:cs="Helvetica Neue"/>
          <w:sz w:val="24"/>
          <w:sz-cs w:val="24"/>
          <w:spacing w:val="0"/>
          <w:color w:val="181F26"/>
        </w:rPr>
        <w:t xml:space="preserve">Before reputation systems, marketplaces, or federation policy packs, a swarm needs a lawful basis for remote delegation.</w:t>
      </w:r>
    </w:p>
    <w:p>
      <w:pPr>
        <w:spacing w:after="240"/>
      </w:pPr>
      <w:r>
        <w:rPr>
          <w:rFonts w:ascii="Helvetica Neue" w:hAnsi="Helvetica Neue" w:cs="Helvetica Neue"/>
          <w:sz w:val="24"/>
          <w:sz-cs w:val="24"/>
          <w:spacing w:val="0"/>
          <w:color w:val="181F26"/>
        </w:rPr>
        <w:t xml:space="preserve">In Crawfish, that basis is the treaty.</w:t>
      </w:r>
    </w:p>
    <w:p>
      <w:pPr>
        <w:spacing w:after="240"/>
      </w:pPr>
      <w:r>
        <w:rPr>
          <w:rFonts w:ascii="Helvetica Neue" w:hAnsi="Helvetica Neue" w:cs="Helvetica Neue"/>
          <w:sz w:val="24"/>
          <w:sz-cs w:val="24"/>
          <w:spacing w:val="0"/>
          <w:color w:val="181F26"/>
        </w:rPr>
        <w:t xml:space="preserve">A treaty decides: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may be delegated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and result evidence are mandatory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evidence should be escalated or denied</w:t>
      </w:r>
    </w:p>
    <w:p>
      <w:pPr>
        <w:spacing w:after="240"/>
      </w:pPr>
      <w:r>
        <w:rPr>
          <w:rFonts w:ascii="Helvetica Neue" w:hAnsi="Helvetica Neue" w:cs="Helvetica Neue"/>
          <w:sz w:val="24"/>
          <w:sz-cs w:val="24"/>
          <w:spacing w:val="0"/>
          <w:color w:val="181F26"/>
        </w:rPr>
        <w:t xml:space="preserve">That is why the current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line is treaty-governed rather than marketplace-driven.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gives the task-plane shape. Crawfish adds the control-plane question: not just </w:t>
      </w:r>
      <w:r>
        <w:rPr>
          <w:rFonts w:ascii="Helvetica Neue" w:hAnsi="Helvetica Neue" w:cs="Helvetica Neue"/>
          <w:sz w:val="24"/>
          <w:sz-cs w:val="24"/>
          <w:b/>
          <w:spacing w:val="0"/>
          <w:color w:val="181F26"/>
        </w:rPr>
        <w:t xml:space="preserve">can</w:t>
      </w:r>
      <w:r>
        <w:rPr>
          <w:rFonts w:ascii="Helvetica Neue" w:hAnsi="Helvetica Neue" w:cs="Helvetica Neue"/>
          <w:sz w:val="24"/>
          <w:sz-cs w:val="24"/>
          <w:spacing w:val="0"/>
          <w:color w:val="181F26"/>
        </w:rPr>
        <w:t xml:space="preserve"> the swarm delegate, but </w:t>
      </w:r>
      <w:r>
        <w:rPr>
          <w:rFonts w:ascii="Helvetica Neue" w:hAnsi="Helvetica Neue" w:cs="Helvetica Neue"/>
          <w:sz w:val="24"/>
          <w:sz-cs w:val="24"/>
          <w:b/>
          <w:spacing w:val="0"/>
          <w:color w:val="181F26"/>
        </w:rPr>
        <w:t xml:space="preserve">under what treaty</w:t>
      </w:r>
      <w:r>
        <w:rPr>
          <w:rFonts w:ascii="Helvetica Neue" w:hAnsi="Helvetica Neue" w:cs="Helvetica Neue"/>
          <w:sz w:val="24"/>
          <w:sz-cs w:val="24"/>
          <w:spacing w:val="0"/>
          <w:color w:val="181F26"/>
        </w:rPr>
        <w:t xml:space="preserve">, </w:t>
      </w:r>
      <w:r>
        <w:rPr>
          <w:rFonts w:ascii="Helvetica Neue" w:hAnsi="Helvetica Neue" w:cs="Helvetica Neue"/>
          <w:sz w:val="24"/>
          <w:sz-cs w:val="24"/>
          <w:b/>
          <w:spacing w:val="0"/>
          <w:color w:val="181F26"/>
        </w:rPr>
        <w:t xml:space="preserve">with what evidence</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how does the runtime respond when the evidence comes back incomplete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Markets can come later. The treaty has to come first.</w:t>
      </w:r>
    </w:p>
    <w:p>
      <w:pPr>
        <w:spacing w:after="197"/>
      </w:pPr>
      <w:r>
        <w:rPr>
          <w:rFonts w:ascii="Helvetica Neue" w:hAnsi="Helvetica Neue" w:cs="Helvetica Neue"/>
          <w:sz w:val="44"/>
          <w:sz-cs w:val="44"/>
          <w:b/>
          <w:spacing w:val="0"/>
          <w:color w:val="102C4B"/>
        </w:rPr>
        <w:t xml:space="preserve">Why Federation Packs Matter After The Treaty</w:t>
      </w:r>
    </w:p>
    <w:p>
      <w:pPr>
        <w:spacing w:after="240"/>
      </w:pPr>
      <w:r>
        <w:rPr>
          <w:rFonts w:ascii="Helvetica Neue" w:hAnsi="Helvetica Neue" w:cs="Helvetica Neue"/>
          <w:sz w:val="24"/>
          <w:sz-cs w:val="24"/>
          <w:spacing w:val="0"/>
          <w:color w:val="181F26"/>
        </w:rPr>
        <w:t xml:space="preserve">Treaties answer the first question: </w:t>
      </w:r>
      <w:r>
        <w:rPr>
          <w:rFonts w:ascii="Helvetica Neue" w:hAnsi="Helvetica Neue" w:cs="Helvetica Neue"/>
          <w:sz w:val="24"/>
          <w:sz-cs w:val="24"/>
          <w:b/>
          <w:spacing w:val="0"/>
          <w:color w:val="181F26"/>
        </w:rPr>
        <w:t xml:space="preserve">may this swarm delegate across the boundary at all?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Federation packs answer the next question: </w:t>
      </w:r>
      <w:r>
        <w:rPr>
          <w:rFonts w:ascii="Helvetica Neue" w:hAnsi="Helvetica Neue" w:cs="Helvetica Neue"/>
          <w:sz w:val="24"/>
          <w:sz-cs w:val="24"/>
          <w:b/>
          <w:spacing w:val="0"/>
          <w:color w:val="181F26"/>
        </w:rPr>
        <w:t xml:space="preserve">once the remote side starts talking back, how should the control plane interpret what it sees?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second question matters because remote-agent governance does not end at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remote task can return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demand auth instead of finishing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return artifacts that are technically well-formed but outside the allowed class or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finish without enough evidence for the local control plane to trust the result</w:t>
      </w:r>
    </w:p>
    <w:p>
      <w:pPr>
        <w:spacing w:after="240"/>
      </w:pPr>
      <w:r>
        <w:rPr>
          <w:rFonts w:ascii="Helvetica Neue" w:hAnsi="Helvetica Neue" w:cs="Helvetica Neue"/>
          <w:sz w:val="24"/>
          <w:sz-cs w:val="24"/>
          <w:spacing w:val="0"/>
          <w:color w:val="181F26"/>
        </w:rPr>
        <w:t xml:space="preserve">So Crawfish now separates the two responsibilities: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packs define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define how remote state, evidence, and results are escalated, reviewed, accepted, or rejected</w:t>
      </w:r>
    </w:p>
    <w:p>
      <w:pPr>
        <w:spacing w:after="240"/>
      </w:pPr>
      <w:r>
        <w:rPr>
          <w:rFonts w:ascii="Helvetica Neue" w:hAnsi="Helvetica Neue" w:cs="Helvetica Neue"/>
          <w:sz w:val="24"/>
          <w:sz-cs w:val="24"/>
          <w:spacing w:val="0"/>
          <w:color w:val="181F26"/>
        </w:rPr>
        <w:t xml:space="preserve">That is how a control plane turns remote delegation from “we made an HTTP call” into governable swarm behavior.</w:t>
      </w:r>
    </w:p>
    <w:p>
      <w:pPr>
        <w:spacing w:after="197"/>
      </w:pPr>
      <w:r>
        <w:rPr>
          <w:rFonts w:ascii="Helvetica Neue" w:hAnsi="Helvetica Neue" w:cs="Helvetica Neue"/>
          <w:sz w:val="44"/>
          <w:sz-cs w:val="44"/>
          <w:b/>
          <w:spacing w:val="0"/>
          <w:color w:val="102C4B"/>
        </w:rPr>
        <w:t xml:space="preserve">Why Evidence Bundles Decide Admissibility</w:t>
      </w:r>
    </w:p>
    <w:p>
      <w:pPr>
        <w:spacing w:after="240"/>
      </w:pPr>
      <w:r>
        <w:rPr>
          <w:rFonts w:ascii="Helvetica Neue" w:hAnsi="Helvetica Neue" w:cs="Helvetica Neue"/>
          <w:sz w:val="24"/>
          <w:sz-cs w:val="24"/>
          <w:spacing w:val="0"/>
          <w:color w:val="181F26"/>
        </w:rPr>
        <w:t xml:space="preserve">Treaties decide whether remote delegation is lawful. Federation packs decide how remote state and remote results should be interpreted. But neither is enough unless the runtime can produce an admissible evidence bundle when the remote side replies.</w:t>
      </w:r>
    </w:p>
    <w:p>
      <w:pPr>
        <w:spacing w:after="240"/>
      </w:pPr>
      <w:r>
        <w:rPr>
          <w:rFonts w:ascii="Helvetica Neue" w:hAnsi="Helvetica Neue" w:cs="Helvetica Neue"/>
          <w:sz w:val="24"/>
          <w:sz-cs w:val="24"/>
          <w:spacing w:val="0"/>
          <w:color w:val="181F26"/>
        </w:rPr>
        <w:t xml:space="preserve">That is why Crawfish now treats remote evidence as a first-class control-plane object: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terminal state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artifact manifest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scope and data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evidence for </w:t>
      </w:r>
      <w:r>
        <w:rPr>
          <w:rFonts w:ascii="Menlo" w:hAnsi="Menlo" w:cs="Menlo"/>
          <w:sz w:val="24"/>
          <w:sz-cs w:val="24"/>
          <w:spacing w:val="0"/>
          <w:color w:val="181F26"/>
        </w:rPr>
        <w:t xml:space="preserve">admission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 policy incidents, and review disposition</w:t>
      </w:r>
    </w:p>
    <w:p>
      <w:pPr>
        <w:spacing w:after="240"/>
      </w:pPr>
      <w:r>
        <w:rPr>
          <w:rFonts w:ascii="Helvetica Neue" w:hAnsi="Helvetica Neue" w:cs="Helvetica Neue"/>
          <w:sz w:val="24"/>
          <w:sz-cs w:val="24"/>
          <w:spacing w:val="0"/>
          <w:color w:val="181F26"/>
        </w:rPr>
        <w:t xml:space="preserve">This follows the same broad lesson behind 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traces matter because they preserve evidence, not because they make the UI look richer. In Crawfish, evidence bundles are what decide whether a remote result is admissible, blocked for review, or rejected.</w:t>
      </w:r>
    </w:p>
    <w:p>
      <w:pPr>
        <w:spacing w:after="240"/>
      </w:pPr>
      <w:r>
        <w:rPr>
          <w:rFonts w:ascii="Helvetica Neue" w:hAnsi="Helvetica Neue" w:cs="Helvetica Neue"/>
          <w:sz w:val="24"/>
          <w:sz-cs w:val="24"/>
          <w:spacing w:val="0"/>
          <w:color w:val="181F26"/>
        </w:rPr>
        <w:t xml:space="preserve">Remote review is therefore not a UI-only feature. It is the operator workflow that turns a treaty-governed but ambiguous remote outcome into an explicit control-plane result: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A2A outbound remote delegation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delegate to a remote agent over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when a treaty pack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52"/>
      </w:pPr>
      <w:r>
        <w:rPr>
          <w:rFonts w:ascii="Helvetica Neue" w:hAnsi="Helvetica Neue" w:cs="Helvetica Neue"/>
          <w:sz w:val="34"/>
          <w:sz-cs w:val="34"/>
          <w:b/>
          <w:spacing w:val="0"/>
          <w:color w:val="102C4B"/>
        </w:rPr>
        <w:t xml:space="preserve">Treaty-Governed Remote Results And Federation Escalation</w:t>
      </w:r>
    </w:p>
    <w:p>
      <w:pPr>
        <w:spacing w:after="240"/>
      </w:pPr>
      <w:r>
        <w:rPr>
          <w:rFonts w:ascii="Helvetica Neue" w:hAnsi="Helvetica Neue" w:cs="Helvetica Neue"/>
          <w:sz w:val="24"/>
          <w:sz-cs w:val="24"/>
          <w:spacing w:val="0"/>
          <w:color w:val="181F26"/>
        </w:rPr>
        <w:t xml:space="preserve">Remote delegation is now governed at both ends.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before dispatch</w:t>
      </w:r>
      <w:r>
        <w:rPr>
          <w:rFonts w:ascii="Helvetica Neue" w:hAnsi="Helvetica Neue" w:cs="Helvetica Neue"/>
          <w:sz w:val="24"/>
          <w:sz-cs w:val="24"/>
          <w:spacing w:val="0"/>
          <w:color w:val="181F26"/>
        </w:rPr>
        <w:t xml:space="preserve">: Crawfish compiles a treaty decision and rejects remote work if the principal, capability, data scope, or delegation depth falls outside treaty bounds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after result</w:t>
      </w:r>
      <w:r>
        <w:rPr>
          <w:rFonts w:ascii="Helvetica Neue" w:hAnsi="Helvetica Neue" w:cs="Helvetica Neue"/>
          <w:sz w:val="24"/>
          <w:sz-cs w:val="24"/>
          <w:spacing w:val="0"/>
          <w:color w:val="181F26"/>
        </w:rPr>
        <w:t xml:space="preserve">: Crawfish compiles a federation decision and checks whether the returned artifact classes, data scopes, and result evidence satisfy both treaty scope and remote escalation policy before it accepts the outcome</w:t>
      </w:r>
    </w:p>
    <w:p>
      <w:pPr>
        <w:spacing w:after="240"/>
      </w:pPr>
      <w:r>
        <w:rPr>
          <w:rFonts w:ascii="Helvetica Neue" w:hAnsi="Helvetica Neue" w:cs="Helvetica Neue"/>
          <w:sz w:val="24"/>
          <w:sz-cs w:val="24"/>
          <w:spacing w:val="0"/>
          <w:color w:val="181F26"/>
        </w:rPr>
        <w:t xml:space="preserve">Remote outcomes therefore do not collapse into one naive success state. They now resolve as: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And the runtime now keeps the decision legible: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treaty pack allowed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federation pack interpreted the remote state and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were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evidence was present or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why the action was blocked, accepted, or failed</w:t>
      </w:r>
    </w:p>
    <w:p>
      <w:pPr>
        <w:spacing w:after="240"/>
      </w:pPr>
      <w:r>
        <w:rPr>
          <w:rFonts w:ascii="Helvetica Neue" w:hAnsi="Helvetica Neue" w:cs="Helvetica Neue"/>
          <w:sz w:val="24"/>
          <w:sz-cs w:val="24"/>
          <w:spacing w:val="0"/>
          <w:color w:val="181F26"/>
        </w:rPr>
        <w:t xml:space="preserve">And when the frontier evidence chain is incomplete, the runtime records that explicitly instead of hiding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treaty_scope_violation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Those remote outcomes are now evaluated as part of the same learning loop, not left as transport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automatically switches to a remote-aware evaluation profile when it crosses into the A2A agent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evidence, remote task lineage, outcome disposition, and frontier gaps are scored as part of the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results can therefore fail quality review even when the remote call itself technically returned</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datasets, evaluators, review, alerts, and comparison loops belong to one operational system.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 -&gt; compare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240"/>
      </w:pPr>
      <w:r>
        <w:rPr>
          <w:rFonts w:ascii="Helvetica Neue" w:hAnsi="Helvetica Neue" w:cs="Helvetica Neue"/>
          <w:sz w:val="24"/>
          <w:sz-cs w:val="24"/>
          <w:spacing w:val="0"/>
          <w:color w:val="181F26"/>
        </w:rPr>
        <w:t xml:space="preserve">For remote-agent work, that spine now treats the returned result as a governance event: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scores remote outcome disposition, delegation receipt evidence, remote task lineage,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metadata now carries through trace, review, alert, dataset, and replay paths so remote escalation stays visible after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outcomes that come back as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are visible in the same trace, review, and alert substrate as local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quality is therefore judged on both proposal quality and treaty evidence quality</w:t>
      </w:r>
    </w:p>
    <w:p>
      <w:pPr>
        <w:spacing w:after="197"/>
      </w:pPr>
      <w:r>
        <w:rPr>
          <w:rFonts w:ascii="Helvetica Neue" w:hAnsi="Helvetica Neue" w:cs="Helvetica Neue"/>
          <w:sz w:val="44"/>
          <w:sz-cs w:val="44"/>
          <w:b/>
          <w:spacing w:val="0"/>
          <w:color w:val="102C4B"/>
        </w:rPr>
        <w:t xml:space="preserve">Pairwise Review</w:t>
      </w:r>
    </w:p>
    <w:p>
      <w:pPr>
        <w:spacing w:after="240"/>
      </w:pPr>
      <w:r>
        <w:rPr>
          <w:rFonts w:ascii="Helvetica Neue" w:hAnsi="Helvetica Neue" w:cs="Helvetica Neue"/>
          <w:sz w:val="24"/>
          <w:sz-cs w:val="24"/>
          <w:spacing w:val="0"/>
          <w:color w:val="181F26"/>
        </w:rPr>
        <w:t xml:space="preserve">Single-run evaluation tells you whether one executor met the bar. Pairwise review tells you whether one route is actually better than another.</w:t>
      </w:r>
    </w:p>
    <w:p>
      <w:pPr>
        <w:spacing w:after="240"/>
      </w:pPr>
      <w:r>
        <w:rPr>
          <w:rFonts w:ascii="Helvetica Neue" w:hAnsi="Helvetica Neue" w:cs="Helvetica Neue"/>
          <w:sz w:val="24"/>
          <w:sz-cs w:val="24"/>
          <w:spacing w:val="0"/>
          <w:color w:val="181F26"/>
        </w:rPr>
        <w:t xml:space="preserve">Crawfish now treats executor-first comparison as a control-plane primitive: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launch two isolated experiment runs against 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compare them deterministically before any human judgment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 a human review item only when the signals are too close or too conflicted to trust automation</w:t>
      </w:r>
    </w:p>
    <w:p>
      <w:pPr>
        <w:spacing w:after="240"/>
      </w:pPr>
      <w:r>
        <w:rPr>
          <w:rFonts w:ascii="Helvetica Neue" w:hAnsi="Helvetica Neue" w:cs="Helvetica Neue"/>
          <w:sz w:val="24"/>
          <w:sz-cs w:val="24"/>
          <w:spacing w:val="0"/>
          <w:color w:val="181F26"/>
        </w:rPr>
        <w:t xml:space="preserve">That shape is borrowed deliberately from LangSmith's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but reinterpreted as runtime substrate rather than a hosted UI.</w:t>
      </w:r>
    </w:p>
    <w:p>
      <w:pPr>
        <w:spacing w:after="240"/>
      </w:pPr>
      <w:r>
        <w:rPr>
          <w:rFonts w:ascii="Helvetica Neue" w:hAnsi="Helvetica Neue" w:cs="Helvetica Neue"/>
          <w:sz w:val="24"/>
          <w:sz-cs w:val="24"/>
          <w:spacing w:val="0"/>
          <w:color w:val="181F26"/>
        </w:rPr>
        <w:t xml:space="preserve">The important product choice is what Crawfish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do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LLM-as-judge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opaque winner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prompt arena disconnected from runtime doctrine</w:t>
      </w:r>
    </w:p>
    <w:p>
      <w:pPr>
        <w:spacing w:after="240"/>
      </w:pPr>
      <w:r>
        <w:rPr>
          <w:rFonts w:ascii="Helvetica Neue" w:hAnsi="Helvetica Neue" w:cs="Helvetica Neue"/>
          <w:sz w:val="24"/>
          <w:sz-cs w:val="24"/>
          <w:spacing w:val="0"/>
          <w:color w:val="181F26"/>
        </w:rPr>
        <w:t xml:space="preserve">Instead, pairwise outcomes are driven by doctrine incidents, terminal status, normalized evaluation score, and explicit review resolution when automation should stop pretending certainty.</w:t>
      </w:r>
    </w:p>
    <w:p>
      <w:pPr>
        <w:spacing w:after="240"/>
      </w:pPr>
      <w:r>
        <w:rPr>
          <w:rFonts w:ascii="Helvetica Neue" w:hAnsi="Helvetica Neue" w:cs="Helvetica Neue"/>
          <w:sz w:val="24"/>
          <w:sz-cs w:val="24"/>
          <w:spacing w:val="0"/>
          <w:color w:val="181F26"/>
        </w:rPr>
        <w:t xml:space="preserve">Remote-agent comparisons inherit the same rule: a route that returns weaker frontier evidence or more treaty violations does not get to hide behind a technically successful transport call.</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precede marketplaces, reputation, and federation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 federation packs decide how remote states and results are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and remote review workflow decide whether frontier results are admissible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eval compare task_plan_dataset --left deterministic --right deterministic --json</w:t>
      </w:r>
    </w:p>
    <w:p>
      <w:pPr/>
      <w:r>
        <w:rPr>
          <w:rFonts w:ascii="Menlo" w:hAnsi="Menlo" w:cs="Menlo"/>
          <w:sz w:val="24"/>
          <w:sz-cs w:val="24"/>
          <w:spacing w:val="0"/>
          <w:color w:val="DFE8F2"/>
        </w:rPr>
        <w:t xml:space="preserve">cargo run -p crawfish-cli --bin crawfish -- review list --kind pairwise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now tries treaty-governed A2A remote delegation before OpenClaw, then falls back to deterministic planning when the contract allows it.</w:t>
      </w:r>
    </w:p>
    <w:p>
      <w:pPr>
        <w:spacing w:after="240"/>
      </w:pPr>
      <w:r>
        <w:rPr>
          <w:rFonts w:ascii="Helvetica Neue" w:hAnsi="Helvetica Neue" w:cs="Helvetica Neue"/>
          <w:sz w:val="24"/>
          <w:sz-cs w:val="24"/>
          <w:spacing w:val="0"/>
          <w:color w:val="181F26"/>
        </w:rPr>
        <w:t xml:space="preserve">Useful operator checks for the remote-agent line now include:</w:t>
      </w:r>
    </w:p>
    <w:p>
      <w:pPr/>
      <w:r>
        <w:rPr>
          <w:rFonts w:ascii="Menlo" w:hAnsi="Menlo" w:cs="Menlo"/>
          <w:sz w:val="24"/>
          <w:sz-cs w:val="24"/>
          <w:spacing w:val="0"/>
          <w:color w:val="DFE8F2"/>
        </w:rPr>
        <w:t xml:space="preserve">cargo run -p crawfish-cli --bin crawfish -- treaty list --json</w:t>
      </w:r>
    </w:p>
    <w:p>
      <w:pPr/>
      <w:r>
        <w:rPr>
          <w:rFonts w:ascii="Menlo" w:hAnsi="Menlo" w:cs="Menlo"/>
          <w:sz w:val="24"/>
          <w:sz-cs w:val="24"/>
          <w:spacing w:val="0"/>
          <w:color w:val="DFE8F2"/>
        </w:rPr>
        <w:t xml:space="preserve">cargo run -p crawfish-cli --bin crawfish -- treaty show remote_task_plan_treaty --json</w:t>
      </w:r>
    </w:p>
    <w:p>
      <w:pPr/>
      <w:r>
        <w:rPr>
          <w:rFonts w:ascii="Menlo" w:hAnsi="Menlo" w:cs="Menlo"/>
          <w:sz w:val="24"/>
          <w:sz-cs w:val="24"/>
          <w:spacing w:val="0"/>
          <w:color w:val="DFE8F2"/>
        </w:rPr>
        <w:t xml:space="preserve">cargo run -p crawfish-cli --bin crawfish -- federation list --json</w:t>
      </w:r>
    </w:p>
    <w:p>
      <w:pPr/>
      <w:r>
        <w:rPr>
          <w:rFonts w:ascii="Menlo" w:hAnsi="Menlo" w:cs="Menlo"/>
          <w:sz w:val="24"/>
          <w:sz-cs w:val="24"/>
          <w:spacing w:val="0"/>
          <w:color w:val="DFE8F2"/>
        </w:rPr>
        <w:t xml:space="preserve">cargo run -p crawfish-cli --bin crawfish -- federation show remote_task_plan_default --json</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evaluation, comparison,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routing choices without hiding disagreement behind one aggregate score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Principle 10: Treaties Precede Marketplaces</w:t>
      </w:r>
    </w:p>
    <w:p>
      <w:pPr>
        <w:spacing w:after="240"/>
      </w:pPr>
      <w:r>
        <w:rPr>
          <w:rFonts w:ascii="Helvetica Neue" w:hAnsi="Helvetica Neue" w:cs="Helvetica Neue"/>
          <w:sz w:val="24"/>
          <w:sz-cs w:val="24"/>
          <w:spacing w:val="0"/>
          <w:color w:val="181F26"/>
        </w:rPr>
        <w:t xml:space="preserve">Remote-agent delegation should not begin with a marketplace mindset. It should begin with treaty semantics.</w:t>
      </w:r>
    </w:p>
    <w:p>
      <w:pPr>
        <w:spacing w:after="240"/>
      </w:pPr>
      <w:r>
        <w:rPr>
          <w:rFonts w:ascii="Helvetica Neue" w:hAnsi="Helvetica Neue" w:cs="Helvetica Neue"/>
          <w:sz w:val="24"/>
          <w:sz-cs w:val="24"/>
          <w:spacing w:val="0"/>
          <w:color w:val="181F26"/>
        </w:rPr>
        <w:t xml:space="preserve">Before swarms can safely rely on reputation systems, federation packs, or delegated service catalogs, they need a narrower legal 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are allowed to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leave the local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must run before the result is trusted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happens when evidence is missing</w:t>
      </w:r>
    </w:p>
    <w:p>
      <w:pPr>
        <w:spacing w:after="240"/>
      </w:pPr>
      <w:r>
        <w:rPr>
          <w:rFonts w:ascii="Helvetica Neue" w:hAnsi="Helvetica Neue" w:cs="Helvetica Neue"/>
          <w:sz w:val="24"/>
          <w:sz-cs w:val="24"/>
          <w:spacing w:val="0"/>
          <w:color w:val="181F26"/>
        </w:rPr>
        <w:t xml:space="preserve">This is why Crawfish treats remote delegation as treaty-governed rather than merely discoverable.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provides the remote task shape; Crawfish adds the requirement that delegation must be justified before dispatch and governable after result.</w:t>
      </w:r>
    </w:p>
    <w:p>
      <w:pPr>
        <w:spacing w:after="240"/>
      </w:pPr>
      <w:r>
        <w:rPr>
          <w:rFonts w:ascii="Helvetica Neue" w:hAnsi="Helvetica Neue" w:cs="Helvetica Neue"/>
          <w:sz w:val="24"/>
          <w:sz-cs w:val="24"/>
          <w:spacing w:val="0"/>
          <w:color w:val="181F26"/>
        </w:rPr>
        <w:t xml:space="preserve">The correct order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treaty</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federation interpretation</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escalation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only later, broader federation economics</w:t>
      </w:r>
    </w:p>
    <w:p>
      <w:pPr>
        <w:spacing w:after="240"/>
      </w:pPr>
      <w:r>
        <w:rPr>
          <w:rFonts w:ascii="Helvetica Neue" w:hAnsi="Helvetica Neue" w:cs="Helvetica Neue"/>
          <w:sz w:val="24"/>
          <w:sz-cs w:val="24"/>
          <w:spacing w:val="0"/>
          <w:color w:val="181F26"/>
        </w:rPr>
        <w:t xml:space="preserve">If that order is reversed, the swarm scales contact before it scales law.</w:t>
      </w:r>
    </w:p>
    <w:p>
      <w:pPr>
        <w:spacing w:after="197"/>
      </w:pPr>
      <w:r>
        <w:rPr>
          <w:rFonts w:ascii="Helvetica Neue" w:hAnsi="Helvetica Neue" w:cs="Helvetica Neue"/>
          <w:sz w:val="44"/>
          <w:sz-cs w:val="44"/>
          <w:b/>
          <w:spacing w:val="0"/>
          <w:color w:val="102C4B"/>
        </w:rPr>
        <w:t xml:space="preserve">Principle 10.5: Treaties Are Necessary, But Not Sufficient</w:t>
      </w:r>
    </w:p>
    <w:p>
      <w:pPr>
        <w:spacing w:after="240"/>
      </w:pPr>
      <w:r>
        <w:rPr>
          <w:rFonts w:ascii="Helvetica Neue" w:hAnsi="Helvetica Neue" w:cs="Helvetica Neue"/>
          <w:sz w:val="24"/>
          <w:sz-cs w:val="24"/>
          <w:spacing w:val="0"/>
          <w:color w:val="181F26"/>
        </w:rPr>
        <w:t xml:space="preserve">A treaty decides whether remote delegation is lawful. It does not, by itself, decide how the local control plane should interpret every remote state and remote result that follows.</w:t>
      </w:r>
    </w:p>
    <w:p>
      <w:pPr>
        <w:spacing w:after="240"/>
      </w:pPr>
      <w:r>
        <w:rPr>
          <w:rFonts w:ascii="Helvetica Neue" w:hAnsi="Helvetica Neue" w:cs="Helvetica Neue"/>
          <w:sz w:val="24"/>
          <w:sz-cs w:val="24"/>
          <w:spacing w:val="0"/>
          <w:color w:val="181F26"/>
        </w:rPr>
        <w:t xml:space="preserve">That is why Crawfish now adds federation packs on top of treaties: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treaty says whether delegation is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federation pack says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returned results should be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control plane therefore stays consistent across remote attempts instead of scattering escalation logic across adapters</w:t>
      </w:r>
    </w:p>
    <w:p>
      <w:pPr>
        <w:spacing w:after="240"/>
      </w:pPr>
      <w:r>
        <w:rPr>
          <w:rFonts w:ascii="Helvetica Neue" w:hAnsi="Helvetica Neue" w:cs="Helvetica Neue"/>
          <w:sz w:val="24"/>
          <w:sz-cs w:val="24"/>
          <w:spacing w:val="0"/>
          <w:color w:val="181F26"/>
        </w:rPr>
        <w:t xml:space="preserve">This matters because frontier governance often fails after the remote side replies, not before it starts. A system that can say “yes, you may delegate” but cannot say “this remote result must be reviewed” is still under-governed.</w:t>
      </w:r>
    </w:p>
    <w:p>
      <w:pPr>
        <w:spacing w:after="197"/>
      </w:pPr>
      <w:r>
        <w:rPr>
          <w:rFonts w:ascii="Helvetica Neue" w:hAnsi="Helvetica Neue" w:cs="Helvetica Neue"/>
          <w:sz w:val="44"/>
          <w:sz-cs w:val="44"/>
          <w:b/>
          <w:spacing w:val="0"/>
          <w:color w:val="102C4B"/>
        </w:rPr>
        <w:t xml:space="preserve">Principle 11: Remote Results Must Be Governed, Not Just Remote Calls</w:t>
      </w:r>
    </w:p>
    <w:p>
      <w:pPr>
        <w:spacing w:after="240"/>
      </w:pPr>
      <w:r>
        <w:rPr>
          <w:rFonts w:ascii="Helvetica Neue" w:hAnsi="Helvetica Neue" w:cs="Helvetica Neue"/>
          <w:sz w:val="24"/>
          <w:sz-cs w:val="24"/>
          <w:spacing w:val="0"/>
          <w:color w:val="181F26"/>
        </w:rPr>
        <w:t xml:space="preserve">Delegation risk does not end when the remote task starts. It becomes more subtle when the result comes back.</w:t>
      </w:r>
    </w:p>
    <w:p>
      <w:pPr>
        <w:spacing w:after="240"/>
      </w:pPr>
      <w:r>
        <w:rPr>
          <w:rFonts w:ascii="Helvetica Neue" w:hAnsi="Helvetica Neue" w:cs="Helvetica Neue"/>
          <w:sz w:val="24"/>
          <w:sz-cs w:val="24"/>
          <w:spacing w:val="0"/>
          <w:color w:val="181F26"/>
        </w:rPr>
        <w:t xml:space="preserve">A remote result may still be unacceptable if: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cannot prove the remote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artifact class was outside treaty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data scope exceeded what the treaty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treaty required evidence that never arrived</w:t>
      </w:r>
    </w:p>
    <w:p>
      <w:pPr>
        <w:spacing w:after="240"/>
      </w:pPr>
      <w:r>
        <w:rPr>
          <w:rFonts w:ascii="Helvetica Neue" w:hAnsi="Helvetica Neue" w:cs="Helvetica Neue"/>
          <w:sz w:val="24"/>
          <w:sz-cs w:val="24"/>
          <w:spacing w:val="0"/>
          <w:color w:val="181F26"/>
        </w:rPr>
        <w:t xml:space="preserve">That is why post-result governance is part of the control plane rather than an afterthought in application code. Remote outcomes need a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rejected</w:t>
      </w:r>
    </w:p>
    <w:p>
      <w:pPr>
        <w:spacing w:after="240"/>
      </w:pPr>
      <w:r>
        <w:rPr>
          <w:rFonts w:ascii="Helvetica Neue" w:hAnsi="Helvetica Neue" w:cs="Helvetica Neue"/>
          <w:sz w:val="24"/>
          <w:sz-cs w:val="24"/>
          <w:spacing w:val="0"/>
          <w:color w:val="181F26"/>
        </w:rPr>
        <w:t xml:space="preserve">Without that distinction, remote delegation turns every successful HTTP response into an ambient trust event.</w:t>
      </w:r>
    </w:p>
    <w:p>
      <w:pPr>
        <w:spacing w:after="240"/>
      </w:pPr>
      <w:r>
        <w:rPr>
          <w:rFonts w:ascii="Helvetica Neue" w:hAnsi="Helvetica Neue" w:cs="Helvetica Neue"/>
          <w:sz w:val="24"/>
          <w:sz-cs w:val="24"/>
          <w:spacing w:val="0"/>
          <w:color w:val="181F26"/>
        </w:rPr>
        <w:t xml:space="preserve">The same lesson applies to evaluation. A remote result should not be judged only by whether it produced plausible content. It also needs to be judged by whether the frontier evidence chain held together. In practical terms, that means remote outcomes need scorecards that can inspect treaty violations, federation decisions, remote outcome disposition, delegation receipts, and checkpoint evidence rather than only the returned artifact text.</w:t>
      </w:r>
    </w:p>
    <w:p>
      <w:pPr>
        <w:spacing w:after="197"/>
      </w:pPr>
      <w:r>
        <w:rPr>
          <w:rFonts w:ascii="Helvetica Neue" w:hAnsi="Helvetica Neue" w:cs="Helvetica Neue"/>
          <w:sz w:val="44"/>
          <w:sz-cs w:val="44"/>
          <w:b/>
          <w:spacing w:val="0"/>
          <w:color w:val="102C4B"/>
        </w:rPr>
        <w:t xml:space="preserve">Principle 11.5: Remote Outcomes Must Be Admissible, Not Merely Available</w:t>
      </w:r>
    </w:p>
    <w:p>
      <w:pPr>
        <w:spacing w:after="240"/>
      </w:pPr>
      <w:r>
        <w:rPr>
          <w:rFonts w:ascii="Helvetica Neue" w:hAnsi="Helvetica Neue" w:cs="Helvetica Neue"/>
          <w:sz w:val="24"/>
          <w:sz-cs w:val="24"/>
          <w:spacing w:val="0"/>
          <w:color w:val="181F26"/>
        </w:rPr>
        <w:t xml:space="preserve">A remote result is not automatically admissible just because a remote task completed.</w:t>
      </w:r>
    </w:p>
    <w:p>
      <w:pPr>
        <w:spacing w:after="240"/>
      </w:pPr>
      <w:r>
        <w:rPr>
          <w:rFonts w:ascii="Helvetica Neue" w:hAnsi="Helvetica Neue" w:cs="Helvetica Neue"/>
          <w:sz w:val="24"/>
          <w:sz-cs w:val="24"/>
          <w:spacing w:val="0"/>
          <w:color w:val="181F26"/>
        </w:rPr>
        <w:t xml:space="preserve">For a frontier control plane, admissibility depends on whether the runtime can preserve enough evidence to support acceptance: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treaty pack allowed the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federation pack interpreted the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remote state and terminal evidence actually came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artifact and data-scope evidence was observed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policy incidents and treaty violations were recorded on the attempt</w:t>
      </w:r>
    </w:p>
    <w:p>
      <w:pPr>
        <w:spacing w:after="240"/>
      </w:pPr>
      <w:r>
        <w:rPr>
          <w:rFonts w:ascii="Helvetica Neue" w:hAnsi="Helvetica Neue" w:cs="Helvetica Neue"/>
          <w:sz w:val="24"/>
          <w:sz-cs w:val="24"/>
          <w:spacing w:val="0"/>
          <w:color w:val="181F26"/>
        </w:rPr>
        <w:t xml:space="preserve">This is why Crawfish now uses remote evidence bundles plus a remote review workflow. A treaty says the swarm may cross the boundary. A federation pack says how to interpret what comes back. The evidence bundle is what makes the result reviewable. The review workflow is what makes the final disposition actionable.</w:t>
      </w:r>
    </w:p>
    <w:p>
      <w:pPr>
        <w:spacing w:after="240"/>
      </w:pPr>
      <w:r>
        <w:rPr>
          <w:rFonts w:ascii="Helvetica Neue" w:hAnsi="Helvetica Neue" w:cs="Helvetica Neue"/>
          <w:sz w:val="24"/>
          <w:sz-cs w:val="24"/>
          <w:spacing w:val="0"/>
          <w:color w:val="181F26"/>
        </w:rPr>
        <w:t xml:space="preserve">Without those two layers, remote governance still collapses into “transport succeeded” instead of “result was admissible under swarm law.”</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are runtime law, not partner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requires scope, evidence, and escalation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as important as dispatch-time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runtime interpretation, not marketplace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make remote escalation rules inspectable and reusable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keep remote-state and remote-result handling consistent across delegations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240"/>
      </w:pPr>
      <w:r>
        <w:rPr>
          <w:rFonts w:ascii="Helvetica Neue" w:hAnsi="Helvetica Neue" w:cs="Helvetica Neue"/>
          <w:sz w:val="24"/>
          <w:sz-cs w:val="24"/>
          <w:spacing w:val="0"/>
          <w:color w:val="181F26"/>
        </w:rPr>
        <w:t xml:space="preserve">That distinction becomes sharper once the result comes back. Remote-agent governance is not finished when the task is dispatched. The runtime also has to decide whether the returned result is lawful to accept, whether the evidence chain is complete, and whether the outcome should be accepted, escalated, or rejected. That is why treaty semantics in Crawfish now cover both delegation admission and post-result governance.</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240"/>
      </w:pPr>
      <w:r>
        <w:rPr>
          <w:rFonts w:ascii="Helvetica Neue" w:hAnsi="Helvetica Neue" w:cs="Helvetica Neue"/>
          <w:sz w:val="24"/>
          <w:sz-cs w:val="24"/>
          <w:spacing w:val="0"/>
          <w:color w:val="181F26"/>
        </w:rPr>
        <w:t xml:space="preserve">The next step after same-device governance is treaty-governed remote delegation, not open-ended federation economics. Markets, reputation, and broader federation packs are downstream. Treaties come first because a swarm needs a lawful basis for delegation before it needs a marketplace for delegation.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Treaties Matter Before Federation Markets</w:t>
      </w:r>
    </w:p>
    <w:p>
      <w:pPr>
        <w:spacing w:after="240"/>
      </w:pPr>
      <w:r>
        <w:rPr>
          <w:rFonts w:ascii="Helvetica Neue" w:hAnsi="Helvetica Neue" w:cs="Helvetica Neue"/>
          <w:sz w:val="24"/>
          <w:sz-cs w:val="24"/>
          <w:spacing w:val="0"/>
          <w:color w:val="181F26"/>
        </w:rPr>
        <w:t xml:space="preserve">Remote agents are the first place where the control plane has to act like a federation runtime rather than a local scheduler.</w:t>
      </w:r>
    </w:p>
    <w:p>
      <w:pPr>
        <w:spacing w:after="240"/>
      </w:pPr>
      <w:r>
        <w:rPr>
          <w:rFonts w:ascii="Helvetica Neue" w:hAnsi="Helvetica Neue" w:cs="Helvetica Neue"/>
          <w:sz w:val="24"/>
          <w:sz-cs w:val="24"/>
          <w:spacing w:val="0"/>
          <w:color w:val="181F26"/>
        </w:rPr>
        <w:t xml:space="preserve">That does not mean Crawfish should start with marketplaces or reputation systems. It means it should start with the narrower legal primitive that actually constrains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recognized 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data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artifact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result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 behavior when evidence is missing or scope is violated</w:t>
      </w:r>
    </w:p>
    <w:p>
      <w:pPr>
        <w:spacing w:after="240"/>
      </w:pPr>
      <w:r>
        <w:rPr>
          <w:rFonts w:ascii="Helvetica Neue" w:hAnsi="Helvetica Neue" w:cs="Helvetica Neue"/>
          <w:sz w:val="24"/>
          <w:sz-cs w:val="24"/>
          <w:spacing w:val="0"/>
          <w:color w:val="181F26"/>
        </w:rPr>
        <w:t xml:space="preserve">This is the same design lesson behind the distinction between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runtime governance: principles can guide behavior, but they do not decide whether a concrete boundary crossing was lawful, inspectable, and adequately evidenced. Crawfish therefore treats treaties as the first control-plane primitive for remote-agent federation, not as optional metadata around A2A.</w:t>
      </w:r>
    </w:p>
    <w:p>
      <w:pPr>
        <w:spacing w:after="240"/>
      </w:pPr>
      <w:r>
        <w:rPr>
          <w:rFonts w:ascii="Helvetica Neue" w:hAnsi="Helvetica Neue" w:cs="Helvetica Neue"/>
          <w:sz w:val="24"/>
          <w:sz-cs w:val="24"/>
          <w:spacing w:val="0"/>
          <w:color w:val="181F26"/>
        </w:rPr>
        <w:t xml:space="preserve">That distinction now extends to result quality as well. A remote result is not judged only by whether it returns plausible content. It is judged by whether the treaty evidence, federation escalation policy, remote lineage, and frontier checkpoint proof are strong enough for the control plane to accept the result lawfully.</w:t>
      </w:r>
    </w:p>
    <w:p>
      <w:pPr>
        <w:spacing w:after="240"/>
      </w:pPr>
      <w:r>
        <w:rPr>
          <w:rFonts w:ascii="Helvetica Neue" w:hAnsi="Helvetica Neue" w:cs="Helvetica Neue"/>
          <w:sz w:val="24"/>
          <w:sz-cs w:val="24"/>
          <w:spacing w:val="0"/>
          <w:color w:val="181F26"/>
        </w:rPr>
        <w:t xml:space="preserve">That is why Crawfish now separates two remote-governance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scope violations, and returned results are interpreted once delegation is underway</w:t>
      </w:r>
    </w:p>
    <w:p>
      <w:pPr>
        <w:spacing w:after="240"/>
      </w:pPr>
      <w:r>
        <w:rPr>
          <w:rFonts w:ascii="Helvetica Neue" w:hAnsi="Helvetica Neue" w:cs="Helvetica Neue"/>
          <w:sz w:val="24"/>
          <w:sz-cs w:val="24"/>
          <w:spacing w:val="0"/>
          <w:color w:val="181F26"/>
        </w:rPr>
        <w:t xml:space="preserve">Without that second layer, remote governance still depends on adapter-local heuristics instead of one reusable control-plane policy.</w:t>
      </w:r>
    </w:p>
    <w:p>
      <w:pPr>
        <w:spacing w:after="240"/>
      </w:pPr>
      <w:r>
        <w:rPr>
          <w:rFonts w:ascii="Helvetica Neue" w:hAnsi="Helvetica Neue" w:cs="Helvetica Neue"/>
          <w:sz w:val="24"/>
          <w:sz-cs w:val="24"/>
          <w:spacing w:val="0"/>
          <w:color w:val="181F26"/>
        </w:rPr>
        <w:t xml:space="preserve">The next step is admissibility. Remote outcomes also need first-class evidence bundles and review workflow: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preserve the treaty, federation, checkpoint, artifact, scope, and incident evidence that came back from the frontier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workflow decides whether a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outcome is accepted, rejected, or kept blocked for follow-up</w:t>
      </w:r>
    </w:p>
    <w:p>
      <w:pPr>
        <w:spacing w:after="240"/>
      </w:pPr>
      <w:r>
        <w:rPr>
          <w:rFonts w:ascii="Helvetica Neue" w:hAnsi="Helvetica Neue" w:cs="Helvetica Neue"/>
          <w:sz w:val="24"/>
          <w:sz-cs w:val="24"/>
          <w:spacing w:val="0"/>
          <w:color w:val="181F26"/>
        </w:rPr>
        <w:t xml:space="preserve">That is the difference between “we captured a remote trace” and “the control plane can defend why this remote result was or was not admitted.”</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the swarm which executor route deserves preference, and when humans still need to arbitrate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For remote-agent work, that learning loop now has to stay frontier-aware.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therefore switches into a remote-aware evaluation profile whenever it crosses into the A2A plane, so the scorecard can judge remote outcome disposition, federation decision quality, delegation receipt presence, treaty-violation absence, and frontier evidence quality alongside the returned plan artifacts.</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TreatyDecision {</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allowed_capabilities: Vec&lt;String&gt;,</w:t>
      </w:r>
    </w:p>
    <w:p>
      <w:pPr/>
      <w:r>
        <w:rPr>
          <w:rFonts w:ascii="Menlo" w:hAnsi="Menlo" w:cs="Menlo"/>
          <w:sz w:val="24"/>
          <w:sz-cs w:val="24"/>
          <w:spacing w:val="0"/>
          <w:color w:val="DFE8F2"/>
        </w:rPr>
        <w:t xml:space="preserve">  pub allowed_data_scopes: Vec&lt;String&gt;,</w:t>
      </w:r>
    </w:p>
    <w:p>
      <w:pPr/>
      <w:r>
        <w:rPr>
          <w:rFonts w:ascii="Menlo" w:hAnsi="Menlo" w:cs="Menlo"/>
          <w:sz w:val="24"/>
          <w:sz-cs w:val="24"/>
          <w:spacing w:val="0"/>
          <w:color w:val="DFE8F2"/>
        </w:rPr>
        <w:t xml:space="preserve">  pub allowed_artifact_classes: Vec&lt;String&gt;,</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required_result_evidence: Vec&lt;TreatyEvidenceRequirement&gt;,</w:t>
      </w:r>
    </w:p>
    <w:p>
      <w:pPr/>
      <w:r>
        <w:rPr>
          <w:rFonts w:ascii="Menlo" w:hAnsi="Menlo" w:cs="Menlo"/>
          <w:sz w:val="24"/>
          <w:sz-cs w:val="24"/>
          <w:spacing w:val="0"/>
          <w:color w:val="DFE8F2"/>
        </w:rPr>
        <w:t xml:space="preserve">  pub on_scope_violation: TreatyEscalationMode,</w:t>
      </w:r>
    </w:p>
    <w:p>
      <w:pPr/>
      <w:r>
        <w:rPr>
          <w:rFonts w:ascii="Menlo" w:hAnsi="Menlo" w:cs="Menlo"/>
          <w:sz w:val="24"/>
          <w:sz-cs w:val="24"/>
          <w:spacing w:val="0"/>
          <w:color w:val="DFE8F2"/>
        </w:rPr>
        <w:t xml:space="preserve">  pub on_evidence_gap: TreatyEscalationMode,</w:t>
      </w:r>
    </w:p>
    <w:p>
      <w:pPr/>
      <w:r>
        <w:rPr>
          <w:rFonts w:ascii="Menlo" w:hAnsi="Menlo" w:cs="Menlo"/>
          <w:sz w:val="24"/>
          <w:sz-cs w:val="24"/>
          <w:spacing w:val="0"/>
          <w:color w:val="DFE8F2"/>
        </w:rPr>
        <w:t xml:space="preserve">  pub review_queue: bool,</w:t>
      </w:r>
    </w:p>
    <w:p>
      <w:pPr/>
      <w:r>
        <w:rPr>
          <w:rFonts w:ascii="Menlo" w:hAnsi="Menlo" w:cs="Menlo"/>
          <w:sz w:val="24"/>
          <w:sz-cs w:val="24"/>
          <w:spacing w:val="0"/>
          <w:color w:val="DFE8F2"/>
        </w:rPr>
        <w:t xml:space="preserve">  pub alert_rules: Vec&lt;String&gt;,</w:t>
      </w:r>
    </w:p>
    <w:p>
      <w:pPr/>
      <w:r>
        <w:rPr>
          <w:rFonts w:ascii="Menlo" w:hAnsi="Menlo" w:cs="Menlo"/>
          <w:sz w:val="24"/>
          <w:sz-cs w:val="24"/>
          <w:spacing w:val="0"/>
          <w:color w:val="DFE8F2"/>
        </w:rPr>
        <w:t xml:space="preserve">  pub 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TreatyEvidenceRequirement {</w:t>
      </w:r>
    </w:p>
    <w:p>
      <w:pPr/>
      <w:r>
        <w:rPr>
          <w:rFonts w:ascii="Menlo" w:hAnsi="Menlo" w:cs="Menlo"/>
          <w:sz w:val="24"/>
          <w:sz-cs w:val="24"/>
          <w:spacing w:val="0"/>
          <w:color w:val="DFE8F2"/>
        </w:rPr>
        <w:t xml:space="preserve">  DelegationReceipt,</w:t>
      </w:r>
    </w:p>
    <w:p>
      <w:pPr/>
      <w:r>
        <w:rPr>
          <w:rFonts w:ascii="Menlo" w:hAnsi="Menlo" w:cs="Menlo"/>
          <w:sz w:val="24"/>
          <w:sz-cs w:val="24"/>
          <w:spacing w:val="0"/>
          <w:color w:val="DFE8F2"/>
        </w:rPr>
        <w:t xml:space="preserve">  RemoteTaskRef,</w:t>
      </w:r>
    </w:p>
    <w:p>
      <w:pPr/>
      <w:r>
        <w:rPr>
          <w:rFonts w:ascii="Menlo" w:hAnsi="Menlo" w:cs="Menlo"/>
          <w:sz w:val="24"/>
          <w:sz-cs w:val="24"/>
          <w:spacing w:val="0"/>
          <w:color w:val="DFE8F2"/>
        </w:rPr>
        <w:t xml:space="preserve">  TerminalStateVerified,</w:t>
      </w:r>
    </w:p>
    <w:p>
      <w:pPr/>
      <w:r>
        <w:rPr>
          <w:rFonts w:ascii="Menlo" w:hAnsi="Menlo" w:cs="Menlo"/>
          <w:sz w:val="24"/>
          <w:sz-cs w:val="24"/>
          <w:spacing w:val="0"/>
          <w:color w:val="DFE8F2"/>
        </w:rPr>
        <w:t xml:space="preserve">  AllowedArtifactClasses,</w:t>
      </w:r>
    </w:p>
    <w:p>
      <w:pPr/>
      <w:r>
        <w:rPr>
          <w:rFonts w:ascii="Menlo" w:hAnsi="Menlo" w:cs="Menlo"/>
          <w:sz w:val="24"/>
          <w:sz-cs w:val="24"/>
          <w:spacing w:val="0"/>
          <w:color w:val="DFE8F2"/>
        </w:rPr>
        <w:t xml:space="preserve">  AllowedDataScopes,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TreatyViolation {</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review_defaults: FederationReviewDefaults,</w:t>
      </w:r>
    </w:p>
    <w:p>
      <w:pPr/>
      <w:r>
        <w:rPr>
          <w:rFonts w:ascii="Menlo" w:hAnsi="Menlo" w:cs="Menlo"/>
          <w:sz w:val="24"/>
          <w:sz-cs w:val="24"/>
          <w:spacing w:val="0"/>
          <w:color w:val="DFE8F2"/>
        </w:rPr>
        <w:t xml:space="preserve">  pub alert_defaults: FederationAlertDefaults,</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  pub max_delegation_depth: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FederationDecision {</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escalation_policy: RemoteEscalationPolicy,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RemoteEscalationPolicy {</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RemoteStateDisposition {</w:t>
      </w:r>
    </w:p>
    <w:p>
      <w:pPr/>
      <w:r>
        <w:rPr>
          <w:rFonts w:ascii="Menlo" w:hAnsi="Menlo" w:cs="Menlo"/>
          <w:sz w:val="24"/>
          <w:sz-cs w:val="24"/>
          <w:spacing w:val="0"/>
          <w:color w:val="DFE8F2"/>
        </w:rPr>
        <w:t xml:space="preserve">  Running,</w:t>
      </w:r>
    </w:p>
    <w:p>
      <w:pPr/>
      <w:r>
        <w:rPr>
          <w:rFonts w:ascii="Menlo" w:hAnsi="Menlo" w:cs="Menlo"/>
          <w:sz w:val="24"/>
          <w:sz-cs w:val="24"/>
          <w:spacing w:val="0"/>
          <w:color w:val="DFE8F2"/>
        </w:rPr>
        <w:t xml:space="preserve">  Blocked,</w:t>
      </w:r>
    </w:p>
    <w:p>
      <w:pPr/>
      <w:r>
        <w:rPr>
          <w:rFonts w:ascii="Menlo" w:hAnsi="Menlo" w:cs="Menlo"/>
          <w:sz w:val="24"/>
          <w:sz-cs w:val="24"/>
          <w:spacing w:val="0"/>
          <w:color w:val="DFE8F2"/>
        </w:rPr>
        <w:t xml:space="preserve">  AwaitingApproval,</w:t>
      </w:r>
    </w:p>
    <w:p>
      <w:pPr/>
      <w:r>
        <w:rPr>
          <w:rFonts w:ascii="Menlo" w:hAnsi="Menlo" w:cs="Menlo"/>
          <w:sz w:val="24"/>
          <w:sz-cs w:val="24"/>
          <w:spacing w:val="0"/>
          <w:color w:val="DFE8F2"/>
        </w:rPr>
        <w:t xml:space="preserve">  Failed,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RemoteEvidenceStatus {</w:t>
      </w:r>
    </w:p>
    <w:p>
      <w:pPr/>
      <w:r>
        <w:rPr>
          <w:rFonts w:ascii="Menlo" w:hAnsi="Menlo" w:cs="Menlo"/>
          <w:sz w:val="24"/>
          <w:sz-cs w:val="24"/>
          <w:spacing w:val="0"/>
          <w:color w:val="DFE8F2"/>
        </w:rPr>
        <w:t xml:space="preserve">  Complete,</w:t>
      </w:r>
    </w:p>
    <w:p>
      <w:pPr/>
      <w:r>
        <w:rPr>
          <w:rFonts w:ascii="Menlo" w:hAnsi="Menlo" w:cs="Menlo"/>
          <w:sz w:val="24"/>
          <w:sz-cs w:val="24"/>
          <w:spacing w:val="0"/>
          <w:color w:val="DFE8F2"/>
        </w:rPr>
        <w:t xml:space="preserve">  MissingRequiredEvidence,</w:t>
      </w:r>
    </w:p>
    <w:p>
      <w:pPr/>
      <w:r>
        <w:rPr>
          <w:rFonts w:ascii="Menlo" w:hAnsi="Menlo" w:cs="Menlo"/>
          <w:sz w:val="24"/>
          <w:sz-cs w:val="24"/>
          <w:spacing w:val="0"/>
          <w:color w:val="DFE8F2"/>
        </w:rPr>
        <w:t xml:space="preserve">  ScopeViolation,</w:t>
      </w:r>
    </w:p>
    <w:p>
      <w:pPr/>
      <w:r>
        <w:rPr>
          <w:rFonts w:ascii="Menlo" w:hAnsi="Menlo" w:cs="Menlo"/>
          <w:sz w:val="24"/>
          <w:sz-cs w:val="24"/>
          <w:spacing w:val="0"/>
          <w:color w:val="DFE8F2"/>
        </w:rPr>
        <w:t xml:space="preserve">  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RemoteResultAcceptance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RemoteOutcomeDisposition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federation_pack?: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TreatyPack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local_owner_kind: "human" | "team" | "org" | "service_account";</w:t>
      </w:r>
    </w:p>
    <w:p>
      <w:pPr/>
      <w:r>
        <w:rPr>
          <w:rFonts w:ascii="Menlo" w:hAnsi="Menlo" w:cs="Menlo"/>
          <w:sz w:val="24"/>
          <w:sz-cs w:val="24"/>
          <w:spacing w:val="0"/>
          <w:color w:val="DFE8F2"/>
        </w:rPr>
        <w:t xml:space="preserve">  local_owner_id: string;</w:t>
      </w:r>
    </w:p>
    <w:p>
      <w:pPr/>
      <w:r>
        <w:rPr>
          <w:rFonts w:ascii="Menlo" w:hAnsi="Menlo" w:cs="Menlo"/>
          <w:sz w:val="24"/>
          <w:sz-cs w:val="24"/>
          <w:spacing w:val="0"/>
          <w:color w:val="DFE8F2"/>
        </w:rPr>
        <w:t xml:space="preserve">  remote_principal_kind: "agent" | "service" | "org";</w:t>
      </w:r>
    </w:p>
    <w:p>
      <w:pPr/>
      <w:r>
        <w:rPr>
          <w:rFonts w:ascii="Menlo" w:hAnsi="Menlo" w:cs="Menlo"/>
          <w:sz w:val="24"/>
          <w:sz-cs w:val="24"/>
          <w:spacing w:val="0"/>
          <w:color w:val="DFE8F2"/>
        </w:rPr>
        <w:t xml:space="preserve">  remote_principal_id: string;</w:t>
      </w:r>
    </w:p>
    <w:p>
      <w:pPr/>
      <w:r>
        <w:rPr>
          <w:rFonts w:ascii="Menlo" w:hAnsi="Menlo" w:cs="Menlo"/>
          <w:sz w:val="24"/>
          <w:sz-cs w:val="24"/>
          <w:spacing w:val="0"/>
          <w:color w:val="DFE8F2"/>
        </w:rPr>
        <w:t xml:space="preserve">  allowed_capabilities: string[];</w:t>
      </w:r>
    </w:p>
    <w:p>
      <w:pPr/>
      <w:r>
        <w:rPr>
          <w:rFonts w:ascii="Menlo" w:hAnsi="Menlo" w:cs="Menlo"/>
          <w:sz w:val="24"/>
          <w:sz-cs w:val="24"/>
          <w:spacing w:val="0"/>
          <w:color w:val="DFE8F2"/>
        </w:rPr>
        <w:t xml:space="preserve">  allowed_data_scopes: string[];</w:t>
      </w:r>
    </w:p>
    <w:p>
      <w:pPr/>
      <w:r>
        <w:rPr>
          <w:rFonts w:ascii="Menlo" w:hAnsi="Menlo" w:cs="Menlo"/>
          <w:sz w:val="24"/>
          <w:sz-cs w:val="24"/>
          <w:spacing w:val="0"/>
          <w:color w:val="DFE8F2"/>
        </w:rPr>
        <w:t xml:space="preserve">  allowed_artifact_classes: string[];</w:t>
      </w:r>
    </w:p>
    <w:p>
      <w:pPr/>
      <w:r>
        <w:rPr>
          <w:rFonts w:ascii="Menlo" w:hAnsi="Menlo" w:cs="Menlo"/>
          <w:sz w:val="24"/>
          <w:sz-cs w:val="24"/>
          <w:spacing w:val="0"/>
          <w:color w:val="DFE8F2"/>
        </w:rPr>
        <w:t xml:space="preserve">  auth_forwarding: "none";</w:t>
      </w:r>
    </w:p>
    <w:p>
      <w:pPr/>
      <w:r>
        <w:rPr>
          <w:rFonts w:ascii="Menlo" w:hAnsi="Menlo" w:cs="Menlo"/>
          <w:sz w:val="24"/>
          <w:sz-cs w:val="24"/>
          <w:spacing w:val="0"/>
          <w:color w:val="DFE8F2"/>
        </w:rPr>
        <w:t xml:space="preserve">  required_checkpoints: ("admission" | "pre_dispatch" | "post_result")[];</w:t>
      </w:r>
    </w:p>
    <w:p>
      <w:pPr/>
      <w:r>
        <w:rPr>
          <w:rFonts w:ascii="Menlo" w:hAnsi="Menlo" w:cs="Menlo"/>
          <w:sz w:val="24"/>
          <w:sz-cs w:val="24"/>
          <w:spacing w:val="0"/>
          <w:color w:val="DFE8F2"/>
        </w:rPr>
        <w:t xml:space="preserve">  required_result_evidence: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  on_scope_violation: "deny" | "review_required";</w:t>
      </w:r>
    </w:p>
    <w:p>
      <w:pPr/>
      <w:r>
        <w:rPr>
          <w:rFonts w:ascii="Menlo" w:hAnsi="Menlo" w:cs="Menlo"/>
          <w:sz w:val="24"/>
          <w:sz-cs w:val="24"/>
          <w:spacing w:val="0"/>
          <w:color w:val="DFE8F2"/>
        </w:rPr>
        <w:t xml:space="preserve">  on_evidence_gap: "review_required" | "deny";</w:t>
      </w:r>
    </w:p>
    <w:p>
      <w:pPr/>
      <w:r>
        <w:rPr>
          <w:rFonts w:ascii="Menlo" w:hAnsi="Menlo" w:cs="Menlo"/>
          <w:sz w:val="24"/>
          <w:sz-cs w:val="24"/>
          <w:spacing w:val="0"/>
          <w:color w:val="DFE8F2"/>
        </w:rPr>
        <w:t xml:space="preserve">  review_queue: boolean;</w:t>
      </w:r>
    </w:p>
    <w:p>
      <w:pPr/>
      <w:r>
        <w:rPr>
          <w:rFonts w:ascii="Menlo" w:hAnsi="Menlo" w:cs="Menlo"/>
          <w:sz w:val="24"/>
          <w:sz-cs w:val="24"/>
          <w:spacing w:val="0"/>
          <w:color w:val="DFE8F2"/>
        </w:rPr>
        <w:t xml:space="preserve">  alert_rules: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FederationPack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treaty_pack_id: string;</w:t>
      </w:r>
    </w:p>
    <w:p>
      <w:pPr/>
      <w:r>
        <w:rPr>
          <w:rFonts w:ascii="Menlo" w:hAnsi="Menlo" w:cs="Menlo"/>
          <w:sz w:val="24"/>
          <w:sz-cs w:val="24"/>
          <w:spacing w:val="0"/>
          <w:color w:val="DFE8F2"/>
        </w:rPr>
        <w:t xml:space="preserve">  review_defaults: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priority: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alert_defaults: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rules: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required_remote_evidence: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result_acceptance_policy: "accepted" | "review_required" | "rejected";</w:t>
      </w:r>
    </w:p>
    <w:p>
      <w:pPr/>
      <w:r>
        <w:rPr>
          <w:rFonts w:ascii="Menlo" w:hAnsi="Menlo" w:cs="Menlo"/>
          <w:sz w:val="24"/>
          <w:sz-cs w:val="24"/>
          <w:spacing w:val="0"/>
          <w:color w:val="DFE8F2"/>
        </w:rPr>
        <w:t xml:space="preserve">  scope_violation_policy: "review_required" | "rejected";</w:t>
      </w:r>
    </w:p>
    <w:p>
      <w:pPr/>
      <w:r>
        <w:rPr>
          <w:rFonts w:ascii="Menlo" w:hAnsi="Menlo" w:cs="Menlo"/>
          <w:sz w:val="24"/>
          <w:sz-cs w:val="24"/>
          <w:spacing w:val="0"/>
          <w:color w:val="DFE8F2"/>
        </w:rPr>
        <w:t xml:space="preserve">  evidence_gap_policy: "review_required" | "rejected";</w:t>
      </w:r>
    </w:p>
    <w:p>
      <w:pPr/>
      <w:r>
        <w:rPr>
          <w:rFonts w:ascii="Menlo" w:hAnsi="Menlo" w:cs="Menlo"/>
          <w:sz w:val="24"/>
          <w:sz-cs w:val="24"/>
          <w:spacing w:val="0"/>
          <w:color w:val="DFE8F2"/>
        </w:rPr>
        <w:t xml:space="preserve">  blocked_remote_policy: "blocked" | "failed";</w:t>
      </w:r>
    </w:p>
    <w:p>
      <w:pPr/>
      <w:r>
        <w:rPr>
          <w:rFonts w:ascii="Menlo" w:hAnsi="Menlo" w:cs="Menlo"/>
          <w:sz w:val="24"/>
          <w:sz-cs w:val="24"/>
          <w:spacing w:val="0"/>
          <w:color w:val="DFE8F2"/>
        </w:rPr>
        <w:t xml:space="preserve">  auth_required_policy: "awaiting_approval" | "failed";</w:t>
      </w:r>
    </w:p>
    <w:p>
      <w:pPr/>
      <w:r>
        <w:rPr>
          <w:rFonts w:ascii="Menlo" w:hAnsi="Menlo" w:cs="Menlo"/>
          <w:sz w:val="24"/>
          <w:sz-cs w:val="24"/>
          <w:spacing w:val="0"/>
          <w:color w:val="DFE8F2"/>
        </w:rPr>
        <w:t xml:space="preserve">  remote_failure_policy: "failed" | "blocked";</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treaty-escalation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not lawful until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is compiled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admission validates local owner, remote principal, capability, allowed data scopes, and delegation depth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remote task may be created if treaty admission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mandatory, not optional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outcomes are classified as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returned artifact classes and data scopes are checked against the treaty before the result is 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missing required result evidence creates an explicit frontier incident instead of silently trusting the result</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federation-pack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now compiles a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in addition to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static remote-governance bundles; they do not negotiate treaties, they interpret remote states and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decides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decides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remote terminal results are escalated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missing configured federation pack falls back only to the built-in </w:t>
      </w:r>
      <w:r>
        <w:rPr>
          <w:rFonts w:ascii="Menlo" w:hAnsi="Menlo" w:cs="Menlo"/>
          <w:sz w:val="24"/>
          <w:sz-cs w:val="24"/>
          <w:spacing w:val="0"/>
          <w:color w:val="181F26"/>
        </w:rPr>
        <w:t xml:space="preserve">remote_task_plan_default</w:t>
      </w:r>
      <w:r>
        <w:rPr>
          <w:rFonts w:ascii="Helvetica Neue" w:hAnsi="Helvetica Neue" w:cs="Helvetica Neue"/>
          <w:sz w:val="24"/>
          <w:sz-cs w:val="24"/>
          <w:spacing w:val="0"/>
          <w:color w:val="181F26"/>
        </w:rPr>
        <w:t xml:space="preserve"> behavior when the binding allows the built-in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 acceptance is now driven by </w:t>
      </w:r>
      <w:r>
        <w:rPr>
          <w:rFonts w:ascii="Menlo" w:hAnsi="Menlo" w:cs="Menlo"/>
          <w:sz w:val="24"/>
          <w:sz-cs w:val="24"/>
          <w:spacing w:val="0"/>
          <w:color w:val="181F26"/>
        </w:rPr>
        <w:t xml:space="preserve">RemoteResultAcceptance</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RemoteEvidenceStatus</w:t>
      </w:r>
      <w:r>
        <w:rPr>
          <w:rFonts w:ascii="Helvetica Neue" w:hAnsi="Helvetica Neue" w:cs="Helvetica Neue"/>
          <w:sz w:val="24"/>
          <w:sz-cs w:val="24"/>
          <w:spacing w:val="0"/>
          <w:color w:val="181F26"/>
        </w:rPr>
        <w:t xml:space="preserve">, not by a single implicit success branch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state handling is now driven by </w:t>
      </w:r>
      <w:r>
        <w:rPr>
          <w:rFonts w:ascii="Menlo" w:hAnsi="Menlo" w:cs="Menlo"/>
          <w:sz w:val="24"/>
          <w:sz-cs w:val="24"/>
          <w:spacing w:val="0"/>
          <w:color w:val="181F26"/>
        </w:rPr>
        <w:t xml:space="preserve">RemoteStateDisposition</w:t>
      </w:r>
      <w:r>
        <w:rPr>
          <w:rFonts w:ascii="Helvetica Neue" w:hAnsi="Helvetica Neue" w:cs="Helvetica Neue"/>
          <w:sz w:val="24"/>
          <w:sz-cs w:val="24"/>
          <w:spacing w:val="0"/>
          <w:color w:val="181F26"/>
        </w:rPr>
        <w:t xml:space="preserve">, so operators can see why the control plane blocked, awaited approval, or failed the action</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 records a </w:t>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carry treaty pack id, federation pack id, remote principal, remote task ref, checkpoint evidence, artifact manifest, scope/data evidence, policy incidents, and treaty violations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 now create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items rather than blending into generic action review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resolution is explicit: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-&gt; action may 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-&gt; action fails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-&gt; action remains blocked and a follow-up review item is opened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 trace, dataset capture, evaluation records, alerts, and pairwise comparisons now inherit remote evidence metadata</w:t>
      </w:r>
    </w:p>
    <w:p>
      <w:pPr>
        <w:spacing w:after="240"/>
      </w:pPr>
      <w:r>
        <w:rPr>
          <w:rFonts w:ascii="Helvetica Neue" w:hAnsi="Helvetica Neue" w:cs="Helvetica Neue"/>
          <w:sz w:val="24"/>
          <w:sz-cs w:val="24"/>
          <w:spacing w:val="0"/>
          <w:color w:val="181F26"/>
        </w:rPr>
        <w:t xml:space="preserve">Treaty escalation semantics are intentionally narrow in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on_scope_violation = deny | 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on_evidence_gap = review_required | deny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max_delegation_depth = 1</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treaty negotiation protocol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depth</w:t>
      </w:r>
    </w:p>
    <w:p>
      <w:pPr>
        <w:spacing w:after="152"/>
      </w:pPr>
      <w:r>
        <w:rPr>
          <w:rFonts w:ascii="Helvetica Neue" w:hAnsi="Helvetica Neue" w:cs="Helvetica Neue"/>
          <w:sz w:val="34"/>
          <w:sz-cs w:val="34"/>
          <w:b/>
          <w:spacing w:val="0"/>
          <w:color w:val="102C4B"/>
        </w:rPr>
        <w:t xml:space="preserve">Remote Result Governance</w:t>
      </w:r>
    </w:p>
    <w:p>
      <w:pPr>
        <w:spacing w:after="240"/>
      </w:pPr>
      <w:r>
        <w:rPr>
          <w:rFonts w:ascii="Helvetica Neue" w:hAnsi="Helvetica Neue" w:cs="Helvetica Neue"/>
          <w:sz w:val="24"/>
          <w:sz-cs w:val="24"/>
          <w:spacing w:val="0"/>
          <w:color w:val="181F26"/>
        </w:rPr>
        <w:t xml:space="preserve">Remote result governance is the point where doctrine and treaty meet.</w:t>
      </w:r>
    </w:p>
    <w:p>
      <w:pPr>
        <w:spacing w:after="240"/>
      </w:pPr>
      <w:r>
        <w:rPr>
          <w:rFonts w:ascii="Helvetica Neue" w:hAnsi="Helvetica Neue" w:cs="Helvetica Neue"/>
          <w:sz w:val="24"/>
          <w:sz-cs w:val="24"/>
          <w:spacing w:val="0"/>
          <w:color w:val="181F26"/>
        </w:rPr>
        <w:t xml:space="preserve">At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the runtime must check: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remote terminal state is provable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artifact classes are allowed by the treaty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data scope stayed inside treaty limits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all treaty-required result evidence is present</w:t>
      </w:r>
    </w:p>
    <w:p>
      <w:pPr>
        <w:spacing w:after="240"/>
      </w:pPr>
      <w:r>
        <w:rPr>
          <w:rFonts w:ascii="Helvetica Neue" w:hAnsi="Helvetica Neue" w:cs="Helvetica Neue"/>
          <w:sz w:val="24"/>
          <w:sz-cs w:val="24"/>
          <w:spacing w:val="0"/>
          <w:color w:val="181F26"/>
        </w:rPr>
        <w:t xml:space="preserve">Result handling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complete and scope is valid, the remote outcome is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incomplete and the treaty escalation mode allows review, the remote outcome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the action is blocked for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the result violates treaty scope, or the treaty escalation mode requires denial, the remote outcome is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and the action fails</w:t>
      </w:r>
    </w:p>
    <w:p>
      <w:pPr>
        <w:spacing w:after="240"/>
      </w:pPr>
      <w:r>
        <w:rPr>
          <w:rFonts w:ascii="Helvetica Neue" w:hAnsi="Helvetica Neue" w:cs="Helvetica Neue"/>
          <w:sz w:val="24"/>
          <w:sz-cs w:val="24"/>
          <w:spacing w:val="0"/>
          <w:color w:val="181F26"/>
        </w:rPr>
        <w:t xml:space="preserve">Federation packs make this reusable by fixing the remote escalation contract ahead of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state transitions should become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result evidence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scope violations are escalated for review or rejected outright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review defaults and alert defaults apply when the frontier evidence chain is incomplete</w:t>
      </w:r>
    </w:p>
    <w:p>
      <w:pPr>
        <w:spacing w:after="240"/>
      </w:pPr>
      <w:r>
        <w:rPr>
          <w:rFonts w:ascii="Helvetica Neue" w:hAnsi="Helvetica Neue" w:cs="Helvetica Neue"/>
          <w:sz w:val="24"/>
          <w:sz-cs w:val="24"/>
          <w:spacing w:val="0"/>
          <w:color w:val="181F26"/>
        </w:rPr>
        <w:t xml:space="preserve">This is where the architecture treats remote agents as different from harnesses. A harness can be an execution surface. A remote agent is another authority boundary, which means the result itself must remain governable after the call returns.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over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The remote-agent plane now has a distinct evaluator path as well.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A2A plane, the runtime switches to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which scores: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interaction model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and federation decision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 and remote task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 vs escalated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same plan-quality artifacts and schema checks used for local planning</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replay experiments, and side-by-side executor comparison.</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52"/>
      </w:pPr>
      <w:r>
        <w:rPr>
          <w:rFonts w:ascii="Helvetica Neue" w:hAnsi="Helvetica Neue" w:cs="Helvetica Neue"/>
          <w:sz w:val="34"/>
          <w:sz-cs w:val="34"/>
          <w:b/>
          <w:spacing w:val="0"/>
          <w:color w:val="102C4B"/>
        </w:rPr>
        <w:t xml:space="preserve">Pairwise Profiles And Comparative Review</w:t>
      </w:r>
    </w:p>
    <w:p>
      <w:pPr>
        <w:spacing w:after="240"/>
      </w:pPr>
      <w:r>
        <w:rPr>
          <w:rFonts w:ascii="Helvetica Neue" w:hAnsi="Helvetica Neue" w:cs="Helvetica Neue"/>
          <w:sz w:val="24"/>
          <w:sz-cs w:val="24"/>
          <w:spacing w:val="0"/>
          <w:color w:val="181F26"/>
        </w:rPr>
        <w:t xml:space="preserve">Comparative evaluation is now a first-class runtime substrate, not an ad hoc external script.</w:t>
      </w:r>
    </w:p>
    <w:p>
      <w:pPr>
        <w:spacing w:after="240"/>
      </w:pPr>
      <w:r>
        <w:rPr>
          <w:rFonts w:ascii="Helvetica Neue" w:hAnsi="Helvetica Neue" w:cs="Helvetica Neue"/>
          <w:sz w:val="24"/>
          <w:sz-cs w:val="24"/>
          <w:spacing w:val="0"/>
          <w:color w:val="181F26"/>
        </w:rPr>
        <w:t xml:space="preserve">The pairwise types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PairwiseProfile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PairwiseExperimentRun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PairwiseCaseResult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PairwiseOutcome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[evaluation.pairwise_profiles.&lt;name&gt;]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built-in default is:</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Pairwise profile</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task_plan_pairwise_default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Current pairwise comparison is executor-first, not prompt-first and not strategy-first: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left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right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two isolated replay runs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deterministic winner decision plus optional human review</w:t>
      </w:r>
    </w:p>
    <w:p>
      <w:pPr>
        <w:spacing w:after="240"/>
      </w:pPr>
      <w:r>
        <w:rPr>
          <w:rFonts w:ascii="Helvetica Neue" w:hAnsi="Helvetica Neue" w:cs="Helvetica Neue"/>
          <w:sz w:val="24"/>
          <w:sz-cs w:val="24"/>
          <w:spacing w:val="0"/>
          <w:color w:val="181F26"/>
        </w:rPr>
        <w:t xml:space="preserve">The winner selection order is fixed:</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fewer treaty or federation-governance violations wins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fewer doctrine or policy incidents wins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successful terminal status beats failed status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higher normalized evaluation score wins when the delta exceeds the configured margin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otherwise the result is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Review queue items can now be opened in two kinds: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action_eval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pairwise_eval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review items carry: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pairwise_run_ref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pairwise_case_ref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left_case_result_ref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right_case_result_ref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priority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reason_code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Resolving a pairwise review creates a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tied to the pairwise lineage. It does not rewrite the source actions or experiment history.</w:t>
      </w:r>
    </w:p>
    <w:p>
      <w:pPr>
        <w:spacing w:after="240"/>
      </w:pPr>
      <w:r>
        <w:rPr>
          <w:rFonts w:ascii="Helvetica Neue" w:hAnsi="Helvetica Neue" w:cs="Helvetica Neue"/>
          <w:sz w:val="24"/>
          <w:sz-cs w:val="24"/>
          <w:spacing w:val="0"/>
          <w:color w:val="181F26"/>
        </w:rPr>
        <w:t xml:space="preserve">Alert policy is also pairwise-aware: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comparison_regression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comparison_attention_required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runs remain isolated from production operator noise: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review queue items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alerts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action mutation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treaty and federation summaries for remote-agent work, dependency health, recent transitions, degradation profile, continuity mode, remote evidence status,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treaty and federation metadata,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 show</w:t>
      </w:r>
      <w:r>
        <w:rPr>
          <w:rFonts w:ascii="Helvetica Neue" w:hAnsi="Helvetica Neue" w:cs="Helvetica Neue"/>
          <w:sz w:val="24"/>
          <w:sz-cs w:val="24"/>
          <w:spacing w:val="0"/>
          <w:color w:val="181F26"/>
        </w:rPr>
        <w:t xml:space="preserve"> expose recognized remote principals, allowed capabilities, scopes, artifact classes, and checkpoint requirements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expose the remote escalation contract: treaty binding, required evidence, result acceptance rules, scope-violation policy, and blocked/auth-required behavior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expose executor-first pairwise comparison runs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 --kind pairwise</w:t>
      </w:r>
      <w:r>
        <w:rPr>
          <w:rFonts w:ascii="Helvetica Neue" w:hAnsi="Helvetica Neue" w:cs="Helvetica Neue"/>
          <w:sz w:val="24"/>
          <w:sz-cs w:val="24"/>
          <w:spacing w:val="0"/>
          <w:color w:val="181F26"/>
        </w:rPr>
        <w:t xml:space="preserve"> filters operator review items down to side-by-side comparisons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supports pairwise outcomes such as </w:t>
      </w:r>
      <w:r>
        <w:rPr>
          <w:rFonts w:ascii="Menlo" w:hAnsi="Menlo" w:cs="Menlo"/>
          <w:sz w:val="24"/>
          <w:sz-cs w:val="24"/>
          <w:spacing w:val="0"/>
          <w:color w:val="181F26"/>
        </w:rPr>
        <w:t xml:space="preserve">prefer_left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prefer_right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tie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remote-agent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outbound A2A delegation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Agent Card discovery plus streaming-or-poll remote task execution under </w:t>
      </w:r>
      <w:r>
        <w:rPr>
          <w:rFonts w:ascii="Menlo" w:hAnsi="Menlo" w:cs="Menlo"/>
          <w:sz w:val="24"/>
          <w:sz-cs w:val="24"/>
          <w:spacing w:val="0"/>
          <w:color w:val="181F26"/>
        </w:rPr>
        <w:t xml:space="preserve">crawfish-a2a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remote lineage through remote principal refs, remote task refs, treaty summaries, and delegation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as an explicit interaction model rather than a hidden variant of harness routing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reuse of the same doctrine, verification, and evaluation spine across local, harness, and remote-agent surfaces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P1j</w:t>
      </w:r>
      <w:r>
        <w:rPr>
          <w:rFonts w:ascii="Helvetica Neue" w:hAnsi="Helvetica Neue" w:cs="Helvetica Neue"/>
          <w:sz w:val="24"/>
          <w:sz-cs w:val="24"/>
          <w:spacing w:val="0"/>
          <w:color w:val="181F26"/>
        </w:rPr>
        <w:t xml:space="preserve"> comparative-evaluation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deterministic scorecard criteria such as </w:t>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per-criterion evaluation evidence inside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so quality judgments are inspectable instead of only aggregated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runs over one dataset via </w:t>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built-in </w:t>
      </w:r>
      <w:r>
        <w:rPr>
          <w:rFonts w:ascii="Menlo" w:hAnsi="Menlo" w:cs="Menlo"/>
          <w:sz w:val="24"/>
          <w:sz-cs w:val="24"/>
          <w:spacing w:val="0"/>
          <w:color w:val="181F26"/>
        </w:rPr>
        <w:t xml:space="preserve">task_plan_pairwise_default</w:t>
      </w:r>
      <w:r>
        <w:rPr>
          <w:rFonts w:ascii="Helvetica Neue" w:hAnsi="Helvetica Neue" w:cs="Helvetica Neue"/>
          <w:sz w:val="24"/>
          <w:sz-cs w:val="24"/>
          <w:spacing w:val="0"/>
          <w:color w:val="181F26"/>
        </w:rPr>
        <w:t xml:space="preserve"> comparison logic, including deterministic winner selection and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fallthrough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pairwise-aware review queue items and human side-by-side resolution without rewriting source action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comparison-oriented alerting for regression and attention-heavy executor candidates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federation-governance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decision-complete treaty packs with explicit remote principal, data scope, artifact class, checkpoint, evidence, and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dispatch-time treaty decisions that reject remote delegation before any A2A task is created when treaty scope is not satisfied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remote governance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including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remote outcome dispositions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treaty violation reporting and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visibility when required remote evidence cannot be proven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treaty-aware review queue and alert integration so remote escalation remains visible to operators instead of collapsing into opaque success or failure</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P1l</w:t>
      </w:r>
      <w:r>
        <w:rPr>
          <w:rFonts w:ascii="Helvetica Neue" w:hAnsi="Helvetica Neue" w:cs="Helvetica Neue"/>
          <w:sz w:val="24"/>
          <w:sz-cs w:val="24"/>
          <w:spacing w:val="0"/>
          <w:color w:val="181F26"/>
        </w:rPr>
        <w:t xml:space="preserve"> remote-outcome-evaluator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scorecard criteria such as </w:t>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profile selection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interaction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criterion-level evaluation of delegation receipts, remote task refs, remote outcome disposition,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experiment case results so replay and pairwise comparison can retain interaction model, treaty-violation count, and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now preferring fewer treaty-governance violations before falling back to broader doctrine/policy incident counts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federation-governance-pack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FederationPack</w:t>
      </w:r>
      <w:r>
        <w:rPr>
          <w:rFonts w:ascii="Helvetica Neue" w:hAnsi="Helvetica Neue" w:cs="Helvetica Neue"/>
          <w:sz w:val="24"/>
          <w:sz-cs w:val="24"/>
          <w:spacing w:val="0"/>
          <w:color w:val="181F26"/>
        </w:rPr>
        <w:t xml:space="preserve"> as a static remote-governance bundle layered above treaty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compilation before remote state and result handling proceeds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remote state escalation for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and remote hard-failure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post-result governance that interprets remote evidence gaps and scope violations consistently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federation metadata in action inspection, trace bundles, dataset cases, review items, alerts, and experiment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operator surfaces for </w:t>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remote-evidence-review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as a first-class runtime object for 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evidence capture for remote dispatch, blocked/auth-required states, terminal results, and failure or rejection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dedicated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queue items for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operator resolutions for remote review: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inspection, trace bundles, dataset capture, evaluation records, alerts, and experiment results now inherit remote evidence and remote review disposition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read surfaces for </w:t>
      </w:r>
      <w:r>
        <w:rPr>
          <w:rFonts w:ascii="Menlo" w:hAnsi="Menlo" w:cs="Menlo"/>
          <w:sz w:val="24"/>
          <w:sz-cs w:val="24"/>
          <w:spacing w:val="0"/>
          <w:color w:val="181F26"/>
        </w:rPr>
        <w:t xml:space="preserve">action remote-evidence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/v1/actions/{id}/remote-evidence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prompt/strategy comparison,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240"/>
      </w:pPr>
      <w:r>
        <w:rPr>
          <w:rFonts w:ascii="Helvetica Neue" w:hAnsi="Helvetica Neue" w:cs="Helvetica Neue"/>
          <w:sz w:val="24"/>
          <w:sz-cs w:val="24"/>
          <w:spacing w:val="0"/>
          <w:color w:val="181F26"/>
        </w:rPr>
        <w:t xml:space="preserve">Likely next directions after this slice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over remote-agent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treaty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law that decides whether remote delegation across a principal boundary is allowed at all, including which capabilities, scopes, artifact classes, and checkpoints are authorized.</w:t>
      </w:r>
    </w:p>
    <w:p>
      <w:pPr/>
      <w:r>
        <w:rPr>
          <w:rFonts w:ascii="Helvetica Neue" w:hAnsi="Helvetica Neue" w:cs="Helvetica Neue"/>
          <w:sz w:val="26"/>
          <w:sz-cs w:val="26"/>
          <w:b/>
          <w:spacing w:val="0"/>
          <w:color w:val="181F26"/>
        </w:rPr>
        <w:t xml:space="preserve">federation pack</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static remote-governance bundle that interprets remote-agent states, evidence gaps, scope violations, and remote results after delegation has been allowed by a treaty.</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remote evidence bundle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evidence package attached to a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action attempt. It captures treaty and federation lineage, remote task refs, checkpoint evidence, artifact and scope evidence, and any incidents or violations tied to the attempt.</w:t>
      </w:r>
    </w:p>
    <w:p>
      <w:pPr/>
      <w:r>
        <w:rPr>
          <w:rFonts w:ascii="Helvetica Neue" w:hAnsi="Helvetica Neue" w:cs="Helvetica Neue"/>
          <w:sz w:val="26"/>
          <w:sz-cs w:val="26"/>
          <w:b/>
          <w:spacing w:val="0"/>
          <w:color w:val="181F26"/>
        </w:rPr>
        <w:t xml:space="preserve">remote evidence status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classification of whether required remote result evidence is complete, missing, invalid, or outside allowed scope.</w:t>
      </w:r>
    </w:p>
    <w:p>
      <w:pPr/>
      <w:r>
        <w:rPr>
          <w:rFonts w:ascii="Helvetica Neue" w:hAnsi="Helvetica Neue" w:cs="Helvetica Neue"/>
          <w:sz w:val="26"/>
          <w:sz-cs w:val="26"/>
          <w:b/>
          <w:spacing w:val="0"/>
          <w:color w:val="181F26"/>
        </w:rPr>
        <w:t xml:space="preserve">remote review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operator-facing state that explains whether a remote result is pending review, accepted, rejected, or requires follow-up before the action can move forward.</w:t>
      </w:r>
    </w:p>
    <w:p>
      <w:pPr/>
      <w:r>
        <w:rPr>
          <w:rFonts w:ascii="Helvetica Neue" w:hAnsi="Helvetica Neue" w:cs="Helvetica Neue"/>
          <w:sz w:val="26"/>
          <w:sz-cs w:val="26"/>
          <w:b/>
          <w:spacing w:val="0"/>
          <w:color w:val="181F26"/>
        </w:rPr>
        <w:t xml:space="preserve">remote outcome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judgment applied to a remote result after treaty and federation checks, currently </w:t>
      </w: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rejected</w:t>
      </w:r>
      <w:r>
        <w:rPr>
          <w:rFonts w:ascii="Helvetica Neue" w:hAnsi="Helvetica Neue" w:cs="Helvetica Neue"/>
          <w:sz w:val="26"/>
          <w:sz-cs w:val="26"/>
          <w:spacing w:val="0"/>
          <w:color w:val="181F26"/>
        </w:rPr>
        <w:t xml:space="preserve">.</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