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GeoGuide</w:t>
      </w:r>
    </w:p>
    <w:p>
      <w:pPr>
        <w:spacing w:after="200"/>
        <w:jc w:val="center"/>
      </w:pPr>
      <w:r>
        <w:rPr>
          <w:rFonts w:ascii="Times New Roman" w:cs="Times New Roman" w:eastAsia="Times New Roman" w:hAnsi="Times New Roman"/>
          <w:b/>
          <w:bCs/>
          <w:sz w:val="28"/>
          <w:szCs w:val="28"/>
        </w:rPr>
        <w:t xml:space="preserve">Technology Comparison</w:t>
      </w:r>
    </w:p>
    <w:p>
      <w:pPr>
        <w:spacing w:after="240"/>
        <w:jc w:val="center"/>
      </w:pPr>
      <w:r>
        <w:rPr>
          <w:rFonts w:ascii="Times New Roman" w:cs="Times New Roman" w:eastAsia="Times New Roman" w:hAnsi="Times New Roman"/>
          <w:i/>
          <w:iCs/>
          <w:sz w:val="24"/>
          <w:szCs w:val="24"/>
        </w:rPr>
        <w:t xml:space="preserve">Design and Implementation of a Context-Aware Tourist Guide System Incorporating Machine Learning Recommendations and Generative AI</w:t>
      </w:r>
    </w:p>
    <w:p>
      <w:pPr>
        <w:spacing w:after="140" w:line="276"/>
        <w:jc w:val="center"/>
      </w:pPr>
      <w:r>
        <w:rPr>
          <w:rFonts w:ascii="Times New Roman" w:cs="Times New Roman" w:eastAsia="Times New Roman" w:hAnsi="Times New Roman"/>
          <w:b/>
          <w:bCs/>
          <w:sz w:val="24"/>
          <w:szCs w:val="24"/>
        </w:rPr>
        <w:t xml:space="preserve">Frontend • Backend • Data Storage • Recognition • Generative AI • Recommendations • Notifications • Communication • Deployment</w:t>
      </w:r>
    </w:p>
    <w:p>
      <w:pPr>
        <w:spacing w:after="140" w:line="276"/>
        <w:jc w:val="left"/>
      </w:pPr>
      <w:r>
        <w:rPr>
          <w:rFonts w:ascii="Times New Roman" w:cs="Times New Roman" w:eastAsia="Times New Roman" w:hAnsi="Times New Roman"/>
          <w:sz w:val="24"/>
          <w:szCs w:val="24"/>
        </w:rPr>
        <w:t xml:space="preserve">Document status: proposed technology choices for the first pre-defense. Selections are engineering decisions to be validated during implementation and testing; they are not claims of completed deployment or measured superiority.</w:t>
      </w:r>
    </w:p>
    <w:p>
      <w:pPr>
        <w:spacing w:after="140" w:line="276"/>
        <w:jc w:val="left"/>
      </w:pPr>
      <w:r>
        <w:rPr>
          <w:rFonts w:ascii="Times New Roman" w:cs="Times New Roman" w:eastAsia="Times New Roman" w:hAnsi="Times New Roman"/>
          <w:b/>
          <w:bCs/>
          <w:sz w:val="24"/>
          <w:szCs w:val="24"/>
        </w:rPr>
        <w:t xml:space="preserve">Prepared for:</w:t>
      </w:r>
      <w:r>
        <w:rPr>
          <w:rFonts w:ascii="Times New Roman" w:cs="Times New Roman" w:eastAsia="Times New Roman" w:hAnsi="Times New Roman"/>
          <w:sz w:val="24"/>
          <w:szCs w:val="24"/>
        </w:rPr>
        <w:t xml:space="preserve"> First pre-defense, 24 October 2026</w:t>
      </w:r>
    </w:p>
    <w:p>
      <w:pPr>
        <w:pStyle w:val="Heading1"/>
        <w:keepNext/>
        <w:spacing w:after="140" w:before="280"/>
      </w:pPr>
      <w:r>
        <w:rPr>
          <w:rFonts w:ascii="Times New Roman" w:cs="Times New Roman" w:eastAsia="Times New Roman" w:hAnsi="Times New Roman"/>
          <w:b/>
          <w:bCs/>
          <w:sz w:val="28"/>
          <w:szCs w:val="28"/>
        </w:rPr>
        <w:t xml:space="preserve">5.1 Purpose and Decision Method</w:t>
      </w:r>
    </w:p>
    <w:p>
      <w:pPr>
        <w:spacing w:after="140" w:line="276"/>
        <w:jc w:val="both"/>
      </w:pPr>
      <w:r>
        <w:rPr>
          <w:rFonts w:ascii="Times New Roman" w:cs="Times New Roman" w:eastAsia="Times New Roman" w:hAnsi="Times New Roman"/>
          <w:sz w:val="24"/>
          <w:szCs w:val="24"/>
        </w:rPr>
        <w:t xml:space="preserve">This document compares alternatives for the technical decisions that most affect GeoGuide: the mobile client, backend, data storage, landmark recognition, answer generation, recommendations, arrival notifications, component communication and deployment. The criteria are:</w:t>
      </w:r>
    </w:p>
    <w:p>
      <w:pPr>
        <w:pStyle w:val="ListParagraph"/>
        <w:numPr>
          <w:ilvl w:val="0"/>
          <w:numId w:val="2"/>
        </w:numPr>
        <w:spacing w:after="70" w:line="264"/>
        <w:jc w:val="both"/>
      </w:pPr>
      <w:r>
        <w:rPr>
          <w:rFonts w:ascii="Times New Roman" w:cs="Times New Roman" w:eastAsia="Times New Roman" w:hAnsi="Times New Roman"/>
          <w:sz w:val="24"/>
          <w:szCs w:val="24"/>
        </w:rPr>
        <w:t xml:space="preserve">Fit to the requirements: camera recognition, grounded AI chat, arrival notifications, interest-based recommendations, and verifiable behaviour (Chapters 6 and 9).</w:t>
      </w:r>
    </w:p>
    <w:p>
      <w:pPr>
        <w:pStyle w:val="ListParagraph"/>
        <w:numPr>
          <w:ilvl w:val="0"/>
          <w:numId w:val="2"/>
        </w:numPr>
        <w:spacing w:after="70" w:line="264"/>
        <w:jc w:val="both"/>
      </w:pPr>
      <w:r>
        <w:rPr>
          <w:rFonts w:ascii="Times New Roman" w:cs="Times New Roman" w:eastAsia="Times New Roman" w:hAnsi="Times New Roman"/>
          <w:sz w:val="24"/>
          <w:szCs w:val="24"/>
        </w:rPr>
        <w:t xml:space="preserve">Development speed and learning cost for a two-person team within a diploma schedule.</w:t>
      </w:r>
    </w:p>
    <w:p>
      <w:pPr>
        <w:pStyle w:val="ListParagraph"/>
        <w:numPr>
          <w:ilvl w:val="0"/>
          <w:numId w:val="2"/>
        </w:numPr>
        <w:spacing w:after="70" w:line="264"/>
        <w:jc w:val="both"/>
      </w:pPr>
      <w:r>
        <w:rPr>
          <w:rFonts w:ascii="Times New Roman" w:cs="Times New Roman" w:eastAsia="Times New Roman" w:hAnsi="Times New Roman"/>
          <w:sz w:val="24"/>
          <w:szCs w:val="24"/>
        </w:rPr>
        <w:t xml:space="preserve">Testability and replaceability, so each component can be compared with a baseline.</w:t>
      </w:r>
    </w:p>
    <w:p>
      <w:pPr>
        <w:pStyle w:val="ListParagraph"/>
        <w:numPr>
          <w:ilvl w:val="0"/>
          <w:numId w:val="2"/>
        </w:numPr>
        <w:spacing w:after="70" w:line="264"/>
        <w:jc w:val="both"/>
      </w:pPr>
      <w:r>
        <w:rPr>
          <w:rFonts w:ascii="Times New Roman" w:cs="Times New Roman" w:eastAsia="Times New Roman" w:hAnsi="Times New Roman"/>
          <w:sz w:val="24"/>
          <w:szCs w:val="24"/>
        </w:rPr>
        <w:t xml:space="preserve">Platform constraints, in particular operating-system limits on background location.</w:t>
      </w:r>
    </w:p>
    <w:p>
      <w:pPr>
        <w:pStyle w:val="ListParagraph"/>
        <w:numPr>
          <w:ilvl w:val="0"/>
          <w:numId w:val="2"/>
        </w:numPr>
        <w:spacing w:after="70" w:line="264"/>
        <w:jc w:val="both"/>
      </w:pPr>
      <w:r>
        <w:rPr>
          <w:rFonts w:ascii="Times New Roman" w:cs="Times New Roman" w:eastAsia="Times New Roman" w:hAnsi="Times New Roman"/>
          <w:sz w:val="24"/>
          <w:szCs w:val="24"/>
        </w:rPr>
        <w:t xml:space="preserve">Maturity of libraries and documentation, and privacy of user data (photographs, location).</w:t>
      </w:r>
    </w:p>
    <w:p>
      <w:pPr>
        <w:spacing w:after="140" w:line="276"/>
        <w:jc w:val="both"/>
      </w:pPr>
      <w:r>
        <w:rPr>
          <w:rFonts w:ascii="Times New Roman" w:cs="Times New Roman" w:eastAsia="Times New Roman" w:hAnsi="Times New Roman"/>
          <w:sz w:val="24"/>
          <w:szCs w:val="24"/>
        </w:rPr>
        <w:t xml:space="preserve">The literature and system comparison constrain the choices. Recognition evidence is strong for large generic datasets and weak for small local ones; generated answers need grounding and measurable trust; proactive notifications need user control (Chapters 3 and 4). The stack should therefore keep recognition, knowledge retrieval, generation and notification logic as separate, replaceable components.</w:t>
      </w:r>
    </w:p>
    <w:p>
      <w:pPr>
        <w:pStyle w:val="Heading1"/>
        <w:keepNext/>
        <w:spacing w:after="140" w:before="280"/>
      </w:pPr>
      <w:r>
        <w:rPr>
          <w:rFonts w:ascii="Times New Roman" w:cs="Times New Roman" w:eastAsia="Times New Roman" w:hAnsi="Times New Roman"/>
          <w:b/>
          <w:bCs/>
          <w:sz w:val="28"/>
          <w:szCs w:val="28"/>
        </w:rPr>
        <w:t xml:space="preserve">5.2 Executive Decision Summary</w:t>
      </w:r>
    </w:p>
    <w:p>
      <w:pPr>
        <w:keepNext/>
        <w:spacing w:after="80" w:before="120"/>
      </w:pPr>
      <w:r>
        <w:rPr>
          <w:rFonts w:ascii="Times New Roman" w:cs="Times New Roman" w:eastAsia="Times New Roman" w:hAnsi="Times New Roman"/>
          <w:b/>
          <w:bCs/>
          <w:sz w:val="22"/>
          <w:szCs w:val="22"/>
        </w:rPr>
        <w:t xml:space="preserve">Table 5.1 Decision summary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1650"/>
        <w:gridCol w:w="1650"/>
        <w:gridCol w:w="1650"/>
        <w:gridCol w:w="2422"/>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8"/>
                <w:szCs w:val="18"/>
              </w:rPr>
              <w:t xml:space="preserve">Decision area</w:t>
            </w:r>
          </w:p>
        </w:tc>
        <w:tc>
          <w:tcPr>
            <w:tcW w:type="dxa" w:w="16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8"/>
                <w:szCs w:val="18"/>
              </w:rPr>
              <w:t xml:space="preserve">Alternative A</w:t>
            </w:r>
          </w:p>
        </w:tc>
        <w:tc>
          <w:tcPr>
            <w:tcW w:type="dxa" w:w="16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8"/>
                <w:szCs w:val="18"/>
              </w:rPr>
              <w:t xml:space="preserve">Alternative B</w:t>
            </w:r>
          </w:p>
        </w:tc>
        <w:tc>
          <w:tcPr>
            <w:tcW w:type="dxa" w:w="16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8"/>
                <w:szCs w:val="18"/>
              </w:rPr>
              <w:t xml:space="preserve">Alternative C</w:t>
            </w:r>
          </w:p>
        </w:tc>
        <w:tc>
          <w:tcPr>
            <w:tcW w:type="dxa" w:w="242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8"/>
                <w:szCs w:val="18"/>
              </w:rPr>
              <w:t xml:space="preserve">Proposed selection</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Mobile client</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React Native (Expo)</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Flutter</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Native Kotlin and Swift</w:t>
            </w:r>
          </w:p>
        </w:tc>
        <w:tc>
          <w:tcPr>
            <w:tcW w:type="dxa" w:w="242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React Native with Expo development build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Backend</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Python / FastAPI</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Node.js / NestJS</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Java / Spring Boot</w:t>
            </w:r>
          </w:p>
        </w:tc>
        <w:tc>
          <w:tcPr>
            <w:tcW w:type="dxa" w:w="242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Python / FastAPI</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Data storage</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PostgreSQL + PostGIS + pgvector</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MongoDB</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Relational DB + separate vector DB</w:t>
            </w:r>
          </w:p>
        </w:tc>
        <w:tc>
          <w:tcPr>
            <w:tcW w:type="dxa" w:w="242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PostgreSQL + PostGIS + pgvector</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Landmark recognition</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Embedding retrieval over reference images + GPS filter</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Cloud landmark-detection API</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Fine-tuned closed-set CNN classifier</w:t>
            </w:r>
          </w:p>
        </w:tc>
        <w:tc>
          <w:tcPr>
            <w:tcW w:type="dxa" w:w="242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Embedding retrieval (main); cloud API as baseline and fallback</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Answer generation</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Hosted LLM + retrieval from curated knowledge base</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Self-hosted open-weight LLM + retrieval</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LLM without retrieval</w:t>
            </w:r>
          </w:p>
        </w:tc>
        <w:tc>
          <w:tcPr>
            <w:tcW w:type="dxa" w:w="242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Hosted LLM behind a provider-neutral interface + retrieval</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Recommendations</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Content-based ranking with context rules</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Collaborative filtering</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Hybrid / learning to rank</w:t>
            </w:r>
          </w:p>
        </w:tc>
        <w:tc>
          <w:tcPr>
            <w:tcW w:type="dxa" w:w="242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Content-based with context rules; log feedback for later comparison</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Arrival notifications</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OS geofencing with dynamic nearest-POI set</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Server-side location tracking + push</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Foreground-only checks</w:t>
            </w:r>
          </w:p>
        </w:tc>
        <w:tc>
          <w:tcPr>
            <w:tcW w:type="dxa" w:w="242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OS geofencing with dynamic nearest-POI set</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API style</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REST / JSON (OpenAPI)</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GraphQL</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gRPC</w:t>
            </w:r>
          </w:p>
        </w:tc>
        <w:tc>
          <w:tcPr>
            <w:tcW w:type="dxa" w:w="242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REST / JSON</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Deployment</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Docker Compose</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Kubernetes</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Managed PaaS</w:t>
            </w:r>
          </w:p>
        </w:tc>
        <w:tc>
          <w:tcPr>
            <w:tcW w:type="dxa" w:w="242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8"/>
                <w:szCs w:val="18"/>
              </w:rPr>
              <w:t xml:space="preserve">Docker Compose</w:t>
            </w:r>
          </w:p>
        </w:tc>
      </w:tr>
    </w:tbl>
    <w:p>
      <w:pPr>
        <w:spacing w:after="140" w:line="276"/>
        <w:jc w:val="left"/>
      </w:pPr>
      <w:r>
        <w:rPr>
          <w:rFonts w:ascii="Times New Roman" w:cs="Times New Roman" w:eastAsia="Times New Roman" w:hAnsi="Times New Roman"/>
          <w:sz w:val="24"/>
          <w:szCs w:val="24"/>
        </w:rPr>
        <w:t xml:space="preserve">The proposed baseline stack is </w:t>
      </w:r>
      <w:r>
        <w:rPr>
          <w:rFonts w:ascii="Times New Roman" w:cs="Times New Roman" w:eastAsia="Times New Roman" w:hAnsi="Times New Roman"/>
          <w:b/>
          <w:bCs/>
          <w:sz w:val="24"/>
          <w:szCs w:val="24"/>
        </w:rPr>
        <w:t xml:space="preserve">React Native (Expo development build) + FastAPI + PostgreSQL with PostGIS and pgvector + REST/JSON + embedding-based recognition with a cloud baseline + hosted LLM with retrieval + Docker Compose</w:t>
      </w:r>
      <w:r>
        <w:rPr>
          <w:rFonts w:ascii="Times New Roman" w:cs="Times New Roman" w:eastAsia="Times New Roman" w:hAnsi="Times New Roman"/>
          <w:sz w:val="24"/>
          <w:szCs w:val="24"/>
        </w:rPr>
        <w:t xml:space="preserve">.</w:t>
      </w:r>
    </w:p>
    <w:p>
      <w:pPr>
        <w:pStyle w:val="Heading1"/>
        <w:keepNext/>
        <w:spacing w:after="140" w:before="280"/>
      </w:pPr>
      <w:r>
        <w:rPr>
          <w:rFonts w:ascii="Times New Roman" w:cs="Times New Roman" w:eastAsia="Times New Roman" w:hAnsi="Times New Roman"/>
          <w:b/>
          <w:bCs/>
          <w:sz w:val="28"/>
          <w:szCs w:val="28"/>
        </w:rPr>
        <w:t xml:space="preserve">5.3 Mobile Client</w:t>
      </w:r>
    </w:p>
    <w:p>
      <w:pPr>
        <w:spacing w:after="140" w:line="276"/>
        <w:jc w:val="both"/>
      </w:pPr>
      <w:r>
        <w:rPr>
          <w:rFonts w:ascii="Times New Roman" w:cs="Times New Roman" w:eastAsia="Times New Roman" w:hAnsi="Times New Roman"/>
          <w:sz w:val="24"/>
          <w:szCs w:val="24"/>
        </w:rPr>
        <w:t xml:space="preserve">The client must use the camera, request foreground and background location, register geofences and show local notifications. Background geofencing is the deciding technical constraint: in Expo, background location is not supported in Expo Go and requires a development build [1]; a development build is described as a version of Expo Go in which any native library can be used [2].</w:t>
      </w:r>
    </w:p>
    <w:p>
      <w:pPr>
        <w:keepNext/>
        <w:spacing w:after="80" w:before="120"/>
      </w:pPr>
      <w:r>
        <w:rPr>
          <w:rFonts w:ascii="Times New Roman" w:cs="Times New Roman" w:eastAsia="Times New Roman" w:hAnsi="Times New Roman"/>
          <w:b/>
          <w:bCs/>
          <w:sz w:val="22"/>
          <w:szCs w:val="22"/>
        </w:rPr>
        <w:t xml:space="preserve">Table 5.2 Mobile client alternatives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000"/>
        <w:gridCol w:w="1372"/>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Alternative</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Strengths for GeoGuide</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Limitations / trade-offs</w:t>
            </w:r>
          </w:p>
        </w:tc>
        <w:tc>
          <w:tcPr>
            <w:tcW w:type="dxa" w:w="13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Fit</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React Native (Expo)</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One TypeScript codebase for Android and iOS; expo-location provides geofencing with enter and exit events [1]; camera and notifications modules; fast iteration.</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Background geofencing needs a development build, not Expo Go [1]; on Android a terminated app is not restarted by a geofence event [1].</w:t>
            </w:r>
          </w:p>
        </w:tc>
        <w:tc>
          <w:tcPr>
            <w:tcW w:type="dxa" w:w="1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High</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Flutter</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One codebase and consistent rendering; good for custom camera overlays.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New language (Dart) for the team; geofencing relies on plugins that were not evaluated here.</w:t>
            </w:r>
          </w:p>
        </w:tc>
        <w:tc>
          <w:tcPr>
            <w:tcW w:type="dxa" w:w="1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Medium-High</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Native (Kotlin and Swift)</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Most direct access to geofencing and background behaviour on each platform.</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Two codebases and two skill sets for a two-person team; slower delivery.</w:t>
            </w:r>
          </w:p>
        </w:tc>
        <w:tc>
          <w:tcPr>
            <w:tcW w:type="dxa" w:w="1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Medium</w:t>
            </w:r>
          </w:p>
        </w:tc>
      </w:tr>
    </w:tbl>
    <w:p>
      <w:pPr>
        <w:pStyle w:val="Heading2"/>
        <w:keepNext/>
        <w:spacing w:after="100" w:before="200"/>
      </w:pPr>
      <w:r>
        <w:rPr>
          <w:rFonts w:ascii="Times New Roman" w:cs="Times New Roman" w:eastAsia="Times New Roman" w:hAnsi="Times New Roman"/>
          <w:b/>
          <w:bCs/>
          <w:sz w:val="24"/>
          <w:szCs w:val="24"/>
        </w:rPr>
        <w:t xml:space="preserve">Decision: React Native with Expo development build</w:t>
      </w:r>
    </w:p>
    <w:p>
      <w:pPr>
        <w:spacing w:after="140" w:line="276"/>
        <w:jc w:val="both"/>
      </w:pPr>
      <w:r>
        <w:rPr>
          <w:rFonts w:ascii="Times New Roman" w:cs="Times New Roman" w:eastAsia="Times New Roman" w:hAnsi="Times New Roman"/>
          <w:sz w:val="24"/>
          <w:szCs w:val="24"/>
        </w:rPr>
        <w:t xml:space="preserve">React Native is selected because it gives one codebase for both platforms and exposes the required location and camera functions, while the limits of Expo Go are known in advance [1], [2]. The team must test geofencing on physical devices with a development build from the first implementation sprint. A web application (PWA) was not listed as an alternative because browsers do not provide operating-system geofencing; it could serve only as a demonstration of screens.</w:t>
      </w:r>
    </w:p>
    <w:p>
      <w:pPr>
        <w:pStyle w:val="Heading1"/>
        <w:keepNext/>
        <w:spacing w:after="140" w:before="280"/>
      </w:pPr>
      <w:r>
        <w:rPr>
          <w:rFonts w:ascii="Times New Roman" w:cs="Times New Roman" w:eastAsia="Times New Roman" w:hAnsi="Times New Roman"/>
          <w:b/>
          <w:bCs/>
          <w:sz w:val="28"/>
          <w:szCs w:val="28"/>
        </w:rPr>
        <w:t xml:space="preserve">5.4 Backend Platform</w:t>
      </w:r>
    </w:p>
    <w:p>
      <w:pPr>
        <w:spacing w:after="140" w:line="276"/>
        <w:jc w:val="both"/>
      </w:pPr>
      <w:r>
        <w:rPr>
          <w:rFonts w:ascii="Times New Roman" w:cs="Times New Roman" w:eastAsia="Times New Roman" w:hAnsi="Times New Roman"/>
          <w:sz w:val="24"/>
          <w:szCs w:val="24"/>
        </w:rPr>
        <w:t xml:space="preserve">The backend stores places and the knowledge base, runs recognition and retrieval, calls the language model, applies recommendation rules and exposes a documented API. Most of the machine-learning libraries involved (image embeddings, vector search, evaluation tools) are available in Python, which favours a Python backend.</w:t>
      </w:r>
    </w:p>
    <w:p>
      <w:pPr>
        <w:keepNext/>
        <w:spacing w:after="80" w:before="120"/>
      </w:pPr>
      <w:r>
        <w:rPr>
          <w:rFonts w:ascii="Times New Roman" w:cs="Times New Roman" w:eastAsia="Times New Roman" w:hAnsi="Times New Roman"/>
          <w:b/>
          <w:bCs/>
          <w:sz w:val="22"/>
          <w:szCs w:val="22"/>
        </w:rPr>
        <w:t xml:space="preserve">Table 5.3 Backend alternatives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000"/>
        <w:gridCol w:w="1372"/>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Alternative</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Strengths for GeoGuide</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Limitations / trade-offs</w:t>
            </w:r>
          </w:p>
        </w:tc>
        <w:tc>
          <w:tcPr>
            <w:tcW w:type="dxa" w:w="13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Fit</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Python / FastAPI</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Same language as the ML code; request validation from type hints; interactive OpenAPI documentation generated from code [5]; async endpoints for slow model calls.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Smaller enterprise convention set than Spring; performance claims on the project site are vendor statements [5].</w:t>
            </w:r>
          </w:p>
        </w:tc>
        <w:tc>
          <w:tcPr>
            <w:tcW w:type="dxa" w:w="1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High</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Node.js / NestJS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Same language as the client; structured modules and dependency injection.</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ML components would still need a separate Python service.</w:t>
            </w:r>
          </w:p>
        </w:tc>
        <w:tc>
          <w:tcPr>
            <w:tcW w:type="dxa" w:w="1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Medium-High</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Java / Spring Boot</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Mature ecosystem, strong typing, security and data tooling.</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More configuration and ceremony for a prototype; ML integration through a separate service.</w:t>
            </w:r>
          </w:p>
        </w:tc>
        <w:tc>
          <w:tcPr>
            <w:tcW w:type="dxa" w:w="1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Medium</w:t>
            </w:r>
          </w:p>
        </w:tc>
      </w:tr>
    </w:tbl>
    <w:p>
      <w:pPr>
        <w:pStyle w:val="Heading2"/>
        <w:keepNext/>
        <w:spacing w:after="100" w:before="200"/>
      </w:pPr>
      <w:r>
        <w:rPr>
          <w:rFonts w:ascii="Times New Roman" w:cs="Times New Roman" w:eastAsia="Times New Roman" w:hAnsi="Times New Roman"/>
          <w:b/>
          <w:bCs/>
          <w:sz w:val="24"/>
          <w:szCs w:val="24"/>
        </w:rPr>
        <w:t xml:space="preserve">Decision: Python with FastAPI</w:t>
      </w:r>
    </w:p>
    <w:p>
      <w:pPr>
        <w:spacing w:after="140" w:line="276"/>
        <w:jc w:val="both"/>
      </w:pPr>
      <w:r>
        <w:rPr>
          <w:rFonts w:ascii="Times New Roman" w:cs="Times New Roman" w:eastAsia="Times New Roman" w:hAnsi="Times New Roman"/>
          <w:sz w:val="24"/>
          <w:szCs w:val="24"/>
        </w:rPr>
        <w:t xml:space="preserve">FastAPI is selected so that the API, embedding computation and retrieval can live in one codebase, and because it generates interactive API documentation from the code [5], which supports the API-documentation requirement of the project. The backend remains the source of truth for authorization, geofence data and deterministic facts such as opening hours; these are not delegated to the language model.</w:t>
      </w:r>
    </w:p>
    <w:p>
      <w:pPr>
        <w:pStyle w:val="Heading1"/>
        <w:keepNext/>
        <w:spacing w:after="140" w:before="280"/>
      </w:pPr>
      <w:r>
        <w:rPr>
          <w:rFonts w:ascii="Times New Roman" w:cs="Times New Roman" w:eastAsia="Times New Roman" w:hAnsi="Times New Roman"/>
          <w:b/>
          <w:bCs/>
          <w:sz w:val="28"/>
          <w:szCs w:val="28"/>
        </w:rPr>
        <w:t xml:space="preserve">5.5 Data Storage</w:t>
      </w:r>
    </w:p>
    <w:p>
      <w:pPr>
        <w:spacing w:after="140" w:line="276"/>
        <w:jc w:val="both"/>
      </w:pPr>
      <w:r>
        <w:rPr>
          <w:rFonts w:ascii="Times New Roman" w:cs="Times New Roman" w:eastAsia="Times New Roman" w:hAnsi="Times New Roman"/>
          <w:sz w:val="24"/>
          <w:szCs w:val="24"/>
        </w:rPr>
        <w:t xml:space="preserve">The system stores places with coordinates, knowledge-base passages, image embeddings of reference photographs, user interests, saved places, feedback and evaluation logs. It needs radius queries for nearby places and similarity search for embeddings.</w:t>
      </w:r>
    </w:p>
    <w:p>
      <w:pPr>
        <w:keepNext/>
        <w:spacing w:after="80" w:before="120"/>
      </w:pPr>
      <w:r>
        <w:rPr>
          <w:rFonts w:ascii="Times New Roman" w:cs="Times New Roman" w:eastAsia="Times New Roman" w:hAnsi="Times New Roman"/>
          <w:b/>
          <w:bCs/>
          <w:sz w:val="22"/>
          <w:szCs w:val="22"/>
        </w:rPr>
        <w:t xml:space="preserve">Table 5.4 Data storage alternatives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000"/>
        <w:gridCol w:w="1372"/>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Alternative</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Strengths for GeoGuide</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Limitations / trade-offs</w:t>
            </w:r>
          </w:p>
        </w:tc>
        <w:tc>
          <w:tcPr>
            <w:tcW w:type="dxa" w:w="13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Fit</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PostgreSQL + PostGIS + pgvector</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One database for relational data, spatial objects and queries [6], and vector similarity search with exact and approximate indexes (HNSW, IVFFlat) alongside ordinary data [7]; ACID transactions [7].</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Schema migrations need discipline; approximate vector indexes trade accuracy for speed [7]; raw photographs should not be stored as blobs.</w:t>
            </w:r>
          </w:p>
        </w:tc>
        <w:tc>
          <w:tcPr>
            <w:tcW w:type="dxa" w:w="1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High</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MongoDB</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Flexible documents for knowledge-base records.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Weaker fit for relational links (places, passages, users) and for spatial and vector queries in a single store; no clear advantage here.</w:t>
            </w:r>
          </w:p>
        </w:tc>
        <w:tc>
          <w:tcPr>
            <w:tcW w:type="dxa" w:w="1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Medium</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Relational DB + separate vector DB</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Specialised vector search.</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Two systems to run, secure and keep consistent for a small dataset.</w:t>
            </w:r>
          </w:p>
        </w:tc>
        <w:tc>
          <w:tcPr>
            <w:tcW w:type="dxa" w:w="1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Medium</w:t>
            </w:r>
          </w:p>
        </w:tc>
      </w:tr>
    </w:tbl>
    <w:p>
      <w:pPr>
        <w:pStyle w:val="Heading2"/>
        <w:keepNext/>
        <w:spacing w:after="100" w:before="200"/>
      </w:pPr>
      <w:r>
        <w:rPr>
          <w:rFonts w:ascii="Times New Roman" w:cs="Times New Roman" w:eastAsia="Times New Roman" w:hAnsi="Times New Roman"/>
          <w:b/>
          <w:bCs/>
          <w:sz w:val="24"/>
          <w:szCs w:val="24"/>
        </w:rPr>
        <w:t xml:space="preserve">Decision: PostgreSQL with PostGIS and pgvector</w:t>
      </w:r>
    </w:p>
    <w:p>
      <w:pPr>
        <w:spacing w:after="140" w:line="276"/>
        <w:jc w:val="both"/>
      </w:pPr>
      <w:r>
        <w:rPr>
          <w:rFonts w:ascii="Times New Roman" w:cs="Times New Roman" w:eastAsia="Times New Roman" w:hAnsi="Times New Roman"/>
          <w:sz w:val="24"/>
          <w:szCs w:val="24"/>
        </w:rPr>
        <w:t xml:space="preserve">The pilot dataset is small (tens of objects, hundreds of reference photographs), so a single PostgreSQL instance covers relational data, distance queries and nearest-neighbour search with the least operational effort [6], [7]. Raw user photographs are not stored by default; only temporary processing and, if the user agrees, opaque references are kept.</w:t>
      </w:r>
    </w:p>
    <w:p>
      <w:pPr>
        <w:pStyle w:val="Heading1"/>
        <w:keepNext/>
        <w:spacing w:after="140" w:before="280"/>
      </w:pPr>
      <w:r>
        <w:rPr>
          <w:rFonts w:ascii="Times New Roman" w:cs="Times New Roman" w:eastAsia="Times New Roman" w:hAnsi="Times New Roman"/>
          <w:b/>
          <w:bCs/>
          <w:sz w:val="28"/>
          <w:szCs w:val="28"/>
        </w:rPr>
        <w:t xml:space="preserve">5.6 Landmark Recognition</w:t>
      </w:r>
    </w:p>
    <w:p>
      <w:pPr>
        <w:spacing w:after="140" w:line="276"/>
        <w:jc w:val="both"/>
      </w:pPr>
      <w:r>
        <w:rPr>
          <w:rFonts w:ascii="Times New Roman" w:cs="Times New Roman" w:eastAsia="Times New Roman" w:hAnsi="Times New Roman"/>
          <w:sz w:val="24"/>
          <w:szCs w:val="24"/>
        </w:rPr>
        <w:t xml:space="preserve">Recognition must identify a specific building among a set of pilot objects, tolerate different lighting and viewpoints, and report uncertainty. The literature shows strong results for large generic datasets and unreliable evidence for small closed sets (Chapter 3), and the verification plan requires a baseline for comparison, so two approaches are kept: one as the main solution and one as the baseline.</w:t>
      </w:r>
    </w:p>
    <w:p>
      <w:pPr>
        <w:keepNext/>
        <w:spacing w:after="80" w:before="120"/>
      </w:pPr>
      <w:r>
        <w:rPr>
          <w:rFonts w:ascii="Times New Roman" w:cs="Times New Roman" w:eastAsia="Times New Roman" w:hAnsi="Times New Roman"/>
          <w:b/>
          <w:bCs/>
          <w:sz w:val="22"/>
          <w:szCs w:val="22"/>
        </w:rPr>
        <w:t xml:space="preserve">Table 5.5 Recognition alternatives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000"/>
        <w:gridCol w:w="1372"/>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Alternative</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Strengths for GeoGuide</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Limitations / trade-offs</w:t>
            </w:r>
          </w:p>
        </w:tc>
        <w:tc>
          <w:tcPr>
            <w:tcW w:type="dxa" w:w="13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Fit</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Embedding retrieval over a reference image set, filtered by GPS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New objects are added by indexing photographs, without retraining; pretrained image–text and self-supervised encoders are available [8], [9]; GPS narrows candidates, which the mobile-recognition literature supports (Chapter 3); similarity score gives an uncertainty signal.</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Requires collecting reference photographs for each pilot object; pretrained models are not tourism-specific and may confuse similar buildings; thresholds must be calibrated.</w:t>
            </w:r>
          </w:p>
        </w:tc>
        <w:tc>
          <w:tcPr>
            <w:tcW w:type="dxa" w:w="1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High</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Cloud landmark-detection API</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Returns landmark name, bounding box, coordinates and a confidence score [4]; fast to integrate; no model training.</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Coverage of Kazakhstani buildings is unverified; external dependency and per-use billing (pricing not described on the consulted page [4]); photographs leave the system.</w:t>
            </w:r>
          </w:p>
        </w:tc>
        <w:tc>
          <w:tcPr>
            <w:tcW w:type="dxa" w:w="1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High as baseline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Fine-tuned closed-set CNN classifier</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Simple pipeline; small models are possible [10].</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Needs retraining for every new object; reported saturated accuracy on a tiny dataset does not show generalization [10].</w:t>
            </w:r>
          </w:p>
        </w:tc>
        <w:tc>
          <w:tcPr>
            <w:tcW w:type="dxa" w:w="1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Medium</w:t>
            </w:r>
          </w:p>
        </w:tc>
      </w:tr>
    </w:tbl>
    <w:p>
      <w:pPr>
        <w:pStyle w:val="Heading2"/>
        <w:keepNext/>
        <w:spacing w:after="100" w:before="200"/>
      </w:pPr>
      <w:r>
        <w:rPr>
          <w:rFonts w:ascii="Times New Roman" w:cs="Times New Roman" w:eastAsia="Times New Roman" w:hAnsi="Times New Roman"/>
          <w:b/>
          <w:bCs/>
          <w:sz w:val="24"/>
          <w:szCs w:val="24"/>
        </w:rPr>
        <w:t xml:space="preserve">Decision: embedding retrieval as the main method; cloud API as baseline and fallback</w:t>
      </w:r>
    </w:p>
    <w:p>
      <w:pPr>
        <w:spacing w:after="140" w:line="276"/>
        <w:jc w:val="both"/>
      </w:pPr>
      <w:r>
        <w:rPr>
          <w:rFonts w:ascii="Times New Roman" w:cs="Times New Roman" w:eastAsia="Times New Roman" w:hAnsi="Times New Roman"/>
          <w:sz w:val="24"/>
          <w:szCs w:val="24"/>
        </w:rPr>
        <w:t xml:space="preserve">The main recognition method compares the query photograph with reference embeddings, restricted to objects near the user's GPS position. The embedding model (an image–text encoder [8] or a self-supervised encoder [9]) is chosen by experiment on the project's own photographs, not by general benchmarks. The cloud landmark-detection service [4] is run on the same test photographs to provide the baseline required by the verification plan, and can serve as a fallback if the reference set does not cover an object. The closed-set classifier is not selected.</w:t>
      </w:r>
    </w:p>
    <w:p>
      <w:pPr>
        <w:pStyle w:val="Heading1"/>
        <w:keepNext/>
        <w:spacing w:after="140" w:before="280"/>
      </w:pPr>
      <w:r>
        <w:rPr>
          <w:rFonts w:ascii="Times New Roman" w:cs="Times New Roman" w:eastAsia="Times New Roman" w:hAnsi="Times New Roman"/>
          <w:b/>
          <w:bCs/>
          <w:sz w:val="28"/>
          <w:szCs w:val="28"/>
        </w:rPr>
        <w:t xml:space="preserve">5.7 Answer Generation</w:t>
      </w:r>
    </w:p>
    <w:p>
      <w:pPr>
        <w:spacing w:after="140" w:line="276"/>
        <w:jc w:val="both"/>
      </w:pPr>
      <w:r>
        <w:rPr>
          <w:rFonts w:ascii="Times New Roman" w:cs="Times New Roman" w:eastAsia="Times New Roman" w:hAnsi="Times New Roman"/>
          <w:sz w:val="24"/>
          <w:szCs w:val="24"/>
        </w:rPr>
        <w:t xml:space="preserve">The AI guide must answer from verified facts about the pilot objects and say when it does not know. Retrieval-augmented generation [11] addresses outdated knowledge and untraceable answers, and the verifiability study [12] shows that unsupported statements are common even with citations, so grounding and measurement are both required.</w:t>
      </w:r>
    </w:p>
    <w:p>
      <w:pPr>
        <w:keepNext/>
        <w:spacing w:after="80" w:before="120"/>
      </w:pPr>
      <w:r>
        <w:rPr>
          <w:rFonts w:ascii="Times New Roman" w:cs="Times New Roman" w:eastAsia="Times New Roman" w:hAnsi="Times New Roman"/>
          <w:b/>
          <w:bCs/>
          <w:sz w:val="22"/>
          <w:szCs w:val="22"/>
        </w:rPr>
        <w:t xml:space="preserve">Table 5.6 Answer generation alternatives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000"/>
        <w:gridCol w:w="1372"/>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Alternative</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Strengths for GeoGuide</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Limitations / trade-offs</w:t>
            </w:r>
          </w:p>
        </w:tc>
        <w:tc>
          <w:tcPr>
            <w:tcW w:type="dxa" w:w="13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Fit</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Hosted LLM + retrieval from a curated knowledge base</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High answer quality without training; content can be corrected without retraining [11]; provider can be replaced behind an interface.</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Per-request cost and latency; availability and data policy depend on the provider; user questions leave the system.</w:t>
            </w:r>
          </w:p>
        </w:tc>
        <w:tc>
          <w:tcPr>
            <w:tcW w:type="dxa" w:w="1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High</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Self-hosted open-weight LLM + retrieval</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Data stay on own infrastructure; no per-request fee.</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Needs GPU resources the team may not have; smaller models may answer less reliably in Russian and Kazakh (to be tested).</w:t>
            </w:r>
          </w:p>
        </w:tc>
        <w:tc>
          <w:tcPr>
            <w:tcW w:type="dxa" w:w="1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Medium</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LLM without retrieval</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Simplest to build.</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Answers rely on model memory; verifiability problems documented [12].</w:t>
            </w:r>
          </w:p>
        </w:tc>
        <w:tc>
          <w:tcPr>
            <w:tcW w:type="dxa" w:w="1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Low (kept as baseline)</w:t>
            </w:r>
          </w:p>
        </w:tc>
      </w:tr>
    </w:tbl>
    <w:p>
      <w:pPr>
        <w:pStyle w:val="Heading2"/>
        <w:keepNext/>
        <w:spacing w:after="100" w:before="200"/>
      </w:pPr>
      <w:r>
        <w:rPr>
          <w:rFonts w:ascii="Times New Roman" w:cs="Times New Roman" w:eastAsia="Times New Roman" w:hAnsi="Times New Roman"/>
          <w:b/>
          <w:bCs/>
          <w:sz w:val="24"/>
          <w:szCs w:val="24"/>
        </w:rPr>
        <w:t xml:space="preserve">Decision: hosted LLM with retrieval, behind a provider-neutral interface</w:t>
      </w:r>
    </w:p>
    <w:p>
      <w:pPr>
        <w:spacing w:after="140" w:line="276"/>
        <w:jc w:val="both"/>
      </w:pPr>
      <w:r>
        <w:rPr>
          <w:rFonts w:ascii="Times New Roman" w:cs="Times New Roman" w:eastAsia="Times New Roman" w:hAnsi="Times New Roman"/>
          <w:sz w:val="24"/>
          <w:szCs w:val="24"/>
        </w:rPr>
        <w:t xml:space="preserve">The backend retrieves the most relevant knowledge-base passages for the recognized place and the question, passes only these to the model, and requires the answer to be supported by them; otherwise the guide says it has no verified information. The provider is not fixed in this document; it will be selected in Sprint 3 from at least two candidates by cost, availability in Kazakhstan, supported languages (English, Russian, Kazakh) and terms of use. The "LLM without retrieval" configuration is kept as the comparison baseline for answer quality.</w:t>
      </w:r>
    </w:p>
    <w:p>
      <w:pPr>
        <w:pStyle w:val="Heading1"/>
        <w:keepNext/>
        <w:spacing w:after="140" w:before="280"/>
      </w:pPr>
      <w:r>
        <w:rPr>
          <w:rFonts w:ascii="Times New Roman" w:cs="Times New Roman" w:eastAsia="Times New Roman" w:hAnsi="Times New Roman"/>
          <w:b/>
          <w:bCs/>
          <w:sz w:val="28"/>
          <w:szCs w:val="28"/>
        </w:rPr>
        <w:t xml:space="preserve">5.8 Recommendations</w:t>
      </w:r>
    </w:p>
    <w:p>
      <w:pPr>
        <w:spacing w:after="140" w:line="276"/>
        <w:jc w:val="both"/>
      </w:pPr>
      <w:r>
        <w:rPr>
          <w:rFonts w:ascii="Times New Roman" w:cs="Times New Roman" w:eastAsia="Times New Roman" w:hAnsi="Times New Roman"/>
          <w:sz w:val="24"/>
          <w:szCs w:val="24"/>
        </w:rPr>
        <w:t xml:space="preserve">A new application has no interaction history. Collaborative methods need such history, and the tourism recommendation literature lists content-based, collaborative and preference-based approaches [13].</w:t>
      </w:r>
    </w:p>
    <w:p>
      <w:pPr>
        <w:keepNext/>
        <w:spacing w:after="80" w:before="120"/>
      </w:pPr>
      <w:r>
        <w:rPr>
          <w:rFonts w:ascii="Times New Roman" w:cs="Times New Roman" w:eastAsia="Times New Roman" w:hAnsi="Times New Roman"/>
          <w:b/>
          <w:bCs/>
          <w:sz w:val="22"/>
          <w:szCs w:val="22"/>
        </w:rPr>
        <w:t xml:space="preserve">Table 5.7 Recommendation alternatives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000"/>
        <w:gridCol w:w="1372"/>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Alternative</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Strengths for GeoGuide</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Limitations / trade-offs</w:t>
            </w:r>
          </w:p>
        </w:tc>
        <w:tc>
          <w:tcPr>
            <w:tcW w:type="dxa" w:w="13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Fit</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Content-based ranking with context rules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Works with no history: interest tags matched to place categories, then distance and opening hours; each suggestion can show its reason.</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Limited discovery beyond declared interests; tag quality matters.</w:t>
            </w:r>
          </w:p>
        </w:tc>
        <w:tc>
          <w:tcPr>
            <w:tcW w:type="dxa" w:w="1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High</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Collaborative filtering</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Can find non-obvious preferences from many users.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Cold-start problem; needs many users and interactions that a pilot does not have.</w:t>
            </w:r>
          </w:p>
        </w:tc>
        <w:tc>
          <w:tcPr>
            <w:tcW w:type="dxa" w:w="1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Low for the pilot</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Hybrid / learning to rank</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Combines both signals as data grows.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Needs logged feedback and evaluation; premature for the first release.</w:t>
            </w:r>
          </w:p>
        </w:tc>
        <w:tc>
          <w:tcPr>
            <w:tcW w:type="dxa" w:w="1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Medium (later)</w:t>
            </w:r>
          </w:p>
        </w:tc>
      </w:tr>
    </w:tbl>
    <w:p>
      <w:pPr>
        <w:pStyle w:val="Heading2"/>
        <w:keepNext/>
        <w:spacing w:after="100" w:before="200"/>
      </w:pPr>
      <w:r>
        <w:rPr>
          <w:rFonts w:ascii="Times New Roman" w:cs="Times New Roman" w:eastAsia="Times New Roman" w:hAnsi="Times New Roman"/>
          <w:b/>
          <w:bCs/>
          <w:sz w:val="24"/>
          <w:szCs w:val="24"/>
        </w:rPr>
        <w:t xml:space="preserve">Decision: content-based ranking with context rules</w:t>
      </w:r>
    </w:p>
    <w:p>
      <w:pPr>
        <w:spacing w:after="140" w:line="276"/>
        <w:jc w:val="both"/>
      </w:pPr>
      <w:r>
        <w:rPr>
          <w:rFonts w:ascii="Times New Roman" w:cs="Times New Roman" w:eastAsia="Times New Roman" w:hAnsi="Times New Roman"/>
          <w:sz w:val="24"/>
          <w:szCs w:val="24"/>
        </w:rPr>
        <w:t xml:space="preserve">The prototype ranks places by match between declared interests and place categories, then adjusts for distance and opening hours, and shows a reason ("Because you like Architecture"). Likes, saves and dismissals are logged so that a feedback-based ranker can be compared with this baseline if time permits.</w:t>
      </w:r>
    </w:p>
    <w:p>
      <w:pPr>
        <w:pStyle w:val="Heading1"/>
        <w:keepNext/>
        <w:spacing w:after="140" w:before="280"/>
      </w:pPr>
      <w:r>
        <w:rPr>
          <w:rFonts w:ascii="Times New Roman" w:cs="Times New Roman" w:eastAsia="Times New Roman" w:hAnsi="Times New Roman"/>
          <w:b/>
          <w:bCs/>
          <w:sz w:val="28"/>
          <w:szCs w:val="28"/>
        </w:rPr>
        <w:t xml:space="preserve">5.9 Arrival Notifications</w:t>
      </w:r>
    </w:p>
    <w:p>
      <w:pPr>
        <w:spacing w:after="140" w:line="276"/>
        <w:jc w:val="both"/>
      </w:pPr>
      <w:r>
        <w:rPr>
          <w:rFonts w:ascii="Times New Roman" w:cs="Times New Roman" w:eastAsia="Times New Roman" w:hAnsi="Times New Roman"/>
          <w:sz w:val="24"/>
          <w:szCs w:val="24"/>
        </w:rPr>
        <w:t xml:space="preserve">Arrival notifications are the most platform-constrained function. Android documents a limit of 100 geofences per app and per device user, a recommended minimum radius of 100–150 m, typical alert latency below two minutes, about two to three minutes under background location limits, and up to six minutes when the device is stationary [3]. Expo reports a limit of 100 active geofences on Android and 20 monitored regions on iOS, and states that on Android a terminated app is not restarted by a geofence event while on iOS the system restarts it [1]. Proactive delivery also has to leave the user in control [14], and manually chosen geofences can reduce relevance and coverage [15].</w:t>
      </w:r>
    </w:p>
    <w:p>
      <w:pPr>
        <w:keepNext/>
        <w:spacing w:after="80" w:before="120"/>
      </w:pPr>
      <w:r>
        <w:rPr>
          <w:rFonts w:ascii="Times New Roman" w:cs="Times New Roman" w:eastAsia="Times New Roman" w:hAnsi="Times New Roman"/>
          <w:b/>
          <w:bCs/>
          <w:sz w:val="22"/>
          <w:szCs w:val="22"/>
        </w:rPr>
        <w:t xml:space="preserve">Table 5.8 Notification alternatives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000"/>
        <w:gridCol w:w="1372"/>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Alternative</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Strengths for GeoGuide</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Limitations / trade-offs</w:t>
            </w:r>
          </w:p>
        </w:tc>
        <w:tc>
          <w:tcPr>
            <w:tcW w:type="dxa" w:w="13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Fit</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OS geofencing with a dynamic set of the nearest places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Works in the background with low battery cost; the app registers only the nearest places (within the 20-region iOS limit [1]) and updates the set as the user moves; local notification needs no server.</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Latency of minutes [3]; radius below about 100 m is unreliable [3]; Android terminated-app limitation [1]; requires "always" or background location permission [1], [3].</w:t>
            </w:r>
          </w:p>
        </w:tc>
        <w:tc>
          <w:tcPr>
            <w:tcW w:type="dxa" w:w="1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High</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Server-side location tracking + push</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Server controls rules and can use richer context.</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Continuous location upload is a privacy risk and a battery cost; needs a push service and constant connectivity.</w:t>
            </w:r>
          </w:p>
        </w:tc>
        <w:tc>
          <w:tcPr>
            <w:tcW w:type="dxa" w:w="1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Medium</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Foreground-only checks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Simplest; no background permission.</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No alert when the app is closed, which is the core scenario.</w:t>
            </w:r>
          </w:p>
        </w:tc>
        <w:tc>
          <w:tcPr>
            <w:tcW w:type="dxa" w:w="1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Low (fallback)</w:t>
            </w:r>
          </w:p>
        </w:tc>
      </w:tr>
    </w:tbl>
    <w:p>
      <w:pPr>
        <w:pStyle w:val="Heading2"/>
        <w:keepNext/>
        <w:spacing w:after="100" w:before="200"/>
      </w:pPr>
      <w:r>
        <w:rPr>
          <w:rFonts w:ascii="Times New Roman" w:cs="Times New Roman" w:eastAsia="Times New Roman" w:hAnsi="Times New Roman"/>
          <w:b/>
          <w:bCs/>
          <w:sz w:val="24"/>
          <w:szCs w:val="24"/>
        </w:rPr>
        <w:t xml:space="preserve">Decision: OS geofencing with a dynamic nearest-places set</w:t>
      </w:r>
    </w:p>
    <w:p>
      <w:pPr>
        <w:spacing w:after="140" w:line="276"/>
        <w:jc w:val="both"/>
      </w:pPr>
      <w:r>
        <w:rPr>
          <w:rFonts w:ascii="Times New Roman" w:cs="Times New Roman" w:eastAsia="Times New Roman" w:hAnsi="Times New Roman"/>
          <w:sz w:val="24"/>
          <w:szCs w:val="24"/>
        </w:rPr>
        <w:t xml:space="preserve">The app registers geofences only for the nearest places, refreshes them as the user moves, and sends a local notification that opens the place page. Notifications are opt-in with an adjustable radius and quiet hours. Because of the documented platform limits [3], the minimum selectable radius is 100 m, not smaller; the interface prototype offers 100, 200 and 500 m. Real-world trigger latency and false triggers are measured in the verification plan.</w:t>
      </w:r>
    </w:p>
    <w:p>
      <w:pPr>
        <w:pStyle w:val="Heading1"/>
        <w:keepNext/>
        <w:spacing w:after="140" w:before="280"/>
      </w:pPr>
      <w:r>
        <w:rPr>
          <w:rFonts w:ascii="Times New Roman" w:cs="Times New Roman" w:eastAsia="Times New Roman" w:hAnsi="Times New Roman"/>
          <w:b/>
          <w:bCs/>
          <w:sz w:val="28"/>
          <w:szCs w:val="28"/>
        </w:rPr>
        <w:t xml:space="preserve">5.10 Component Communication</w:t>
      </w:r>
    </w:p>
    <w:p>
      <w:pPr>
        <w:keepNext/>
        <w:spacing w:after="80" w:before="120"/>
      </w:pPr>
      <w:r>
        <w:rPr>
          <w:rFonts w:ascii="Times New Roman" w:cs="Times New Roman" w:eastAsia="Times New Roman" w:hAnsi="Times New Roman"/>
          <w:b/>
          <w:bCs/>
          <w:sz w:val="22"/>
          <w:szCs w:val="22"/>
        </w:rPr>
        <w:t xml:space="preserve">Table 5.9 API style alternatives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000"/>
        <w:gridCol w:w="1372"/>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Alternative</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Strengths for GeoGuide</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Limitations / trade-offs</w:t>
            </w:r>
          </w:p>
        </w:tc>
        <w:tc>
          <w:tcPr>
            <w:tcW w:type="dxa" w:w="13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Fit</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REST / JSON with OpenAPI</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Simple, easy to test and document; matches FastAPI documentation generation [5]; works from a mobile client without extra gateways.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Possible over-fetching; contract discipline needed.</w:t>
            </w:r>
          </w:p>
        </w:tc>
        <w:tc>
          <w:tcPr>
            <w:tcW w:type="dxa" w:w="1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High</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GraphQL</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Client chooses fields.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Resolver and caching complexity not justified by a few endpoints.</w:t>
            </w:r>
          </w:p>
        </w:tc>
        <w:tc>
          <w:tcPr>
            <w:tcW w:type="dxa" w:w="1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Medium</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gRPC</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Strong contracts and efficiency for internal calls.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Extra tooling; unnecessary while all components run in one backend.</w:t>
            </w:r>
          </w:p>
        </w:tc>
        <w:tc>
          <w:tcPr>
            <w:tcW w:type="dxa" w:w="1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Medium</w:t>
            </w:r>
          </w:p>
        </w:tc>
      </w:tr>
    </w:tbl>
    <w:p>
      <w:pPr>
        <w:pStyle w:val="Heading2"/>
        <w:keepNext/>
        <w:spacing w:after="100" w:before="200"/>
      </w:pPr>
      <w:r>
        <w:rPr>
          <w:rFonts w:ascii="Times New Roman" w:cs="Times New Roman" w:eastAsia="Times New Roman" w:hAnsi="Times New Roman"/>
          <w:b/>
          <w:bCs/>
          <w:sz w:val="24"/>
          <w:szCs w:val="24"/>
        </w:rPr>
        <w:t xml:space="preserve">Decision: REST / JSON</w:t>
      </w:r>
    </w:p>
    <w:p>
      <w:pPr>
        <w:spacing w:after="140" w:line="276"/>
        <w:jc w:val="both"/>
      </w:pPr>
      <w:r>
        <w:rPr>
          <w:rFonts w:ascii="Times New Roman" w:cs="Times New Roman" w:eastAsia="Times New Roman" w:hAnsi="Times New Roman"/>
          <w:sz w:val="24"/>
          <w:szCs w:val="24"/>
        </w:rPr>
        <w:t xml:space="preserve">REST with OpenAPI documentation is selected for the client–backend interface and for internal calls. gRPC may be reconsidered only if recognition is split into a separately deployed service and profiling shows a benefit.</w:t>
      </w:r>
    </w:p>
    <w:p>
      <w:pPr>
        <w:pStyle w:val="Heading1"/>
        <w:keepNext/>
        <w:spacing w:after="140" w:before="280"/>
      </w:pPr>
      <w:r>
        <w:rPr>
          <w:rFonts w:ascii="Times New Roman" w:cs="Times New Roman" w:eastAsia="Times New Roman" w:hAnsi="Times New Roman"/>
          <w:b/>
          <w:bCs/>
          <w:sz w:val="28"/>
          <w:szCs w:val="28"/>
        </w:rPr>
        <w:t xml:space="preserve">5.11 Deployment</w:t>
      </w:r>
    </w:p>
    <w:p>
      <w:pPr>
        <w:keepNext/>
        <w:spacing w:after="80" w:before="120"/>
      </w:pPr>
      <w:r>
        <w:rPr>
          <w:rFonts w:ascii="Times New Roman" w:cs="Times New Roman" w:eastAsia="Times New Roman" w:hAnsi="Times New Roman"/>
          <w:b/>
          <w:bCs/>
          <w:sz w:val="22"/>
          <w:szCs w:val="22"/>
        </w:rPr>
        <w:t xml:space="preserve">Table 5.10 Deployment alternatives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000"/>
        <w:gridCol w:w="1372"/>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Alternative</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Strengths for GeoGuide</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Limitations / trade-offs</w:t>
            </w:r>
          </w:p>
        </w:tc>
        <w:tc>
          <w:tcPr>
            <w:tcW w:type="dxa" w:w="13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Fit</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Docker Compose</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Reproducible local environment for supervisor and committee; one command starts API, database and workers.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Not a production-scale orchestrator.</w:t>
            </w:r>
          </w:p>
        </w:tc>
        <w:tc>
          <w:tcPr>
            <w:tcW w:type="dxa" w:w="1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High</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Kubernetes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Scaling and orchestration.</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Disproportionate operational effort for a pilot.</w:t>
            </w:r>
          </w:p>
        </w:tc>
        <w:tc>
          <w:tcPr>
            <w:tcW w:type="dxa" w:w="1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Low</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Managed PaaS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Quick public deployment.</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Cost, vendor lock-in and data-location questions; secrets management still needed.</w:t>
            </w:r>
          </w:p>
        </w:tc>
        <w:tc>
          <w:tcPr>
            <w:tcW w:type="dxa" w:w="1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Medium</w:t>
            </w:r>
          </w:p>
        </w:tc>
      </w:tr>
    </w:tbl>
    <w:p>
      <w:pPr>
        <w:pStyle w:val="Heading2"/>
        <w:keepNext/>
        <w:spacing w:after="100" w:before="200"/>
      </w:pPr>
      <w:r>
        <w:rPr>
          <w:rFonts w:ascii="Times New Roman" w:cs="Times New Roman" w:eastAsia="Times New Roman" w:hAnsi="Times New Roman"/>
          <w:b/>
          <w:bCs/>
          <w:sz w:val="24"/>
          <w:szCs w:val="24"/>
        </w:rPr>
        <w:t xml:space="preserve">Decision: Docker Compose</w:t>
      </w:r>
    </w:p>
    <w:p>
      <w:pPr>
        <w:spacing w:after="140" w:line="276"/>
        <w:jc w:val="both"/>
      </w:pPr>
      <w:r>
        <w:rPr>
          <w:rFonts w:ascii="Times New Roman" w:cs="Times New Roman" w:eastAsia="Times New Roman" w:hAnsi="Times New Roman"/>
          <w:sz w:val="24"/>
          <w:szCs w:val="24"/>
        </w:rPr>
        <w:t xml:space="preserve">Docker Compose is selected for development, testing and demonstration. A public deployment can be added later without changing the architecture.</w:t>
      </w:r>
    </w:p>
    <w:p>
      <w:pPr>
        <w:pStyle w:val="Heading1"/>
        <w:keepNext/>
        <w:spacing w:after="140" w:before="280"/>
      </w:pPr>
      <w:r>
        <w:rPr>
          <w:rFonts w:ascii="Times New Roman" w:cs="Times New Roman" w:eastAsia="Times New Roman" w:hAnsi="Times New Roman"/>
          <w:b/>
          <w:bCs/>
          <w:sz w:val="28"/>
          <w:szCs w:val="28"/>
        </w:rPr>
        <w:t xml:space="preserve">5.12 Open Decisions and Risks</w:t>
      </w:r>
    </w:p>
    <w:p>
      <w:pPr>
        <w:keepNext/>
        <w:spacing w:after="80" w:before="120"/>
      </w:pPr>
      <w:r>
        <w:rPr>
          <w:rFonts w:ascii="Times New Roman" w:cs="Times New Roman" w:eastAsia="Times New Roman" w:hAnsi="Times New Roman"/>
          <w:b/>
          <w:bCs/>
          <w:sz w:val="22"/>
          <w:szCs w:val="22"/>
        </w:rPr>
        <w:t xml:space="preserve">Table 5.11 Open technology decisions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72"/>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Open decision</w:t>
            </w:r>
          </w:p>
        </w:tc>
        <w:tc>
          <w:tcPr>
            <w:tcW w:type="dxa" w:w="3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How it will be settled</w:t>
            </w:r>
          </w:p>
        </w:tc>
        <w:tc>
          <w:tcPr>
            <w:tcW w:type="dxa" w:w="28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Related risk</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Embedding model for recognition</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Compare candidate encoders on the project's own reference and test photographs.</w:t>
            </w:r>
          </w:p>
        </w:tc>
        <w:tc>
          <w:tcPr>
            <w:tcW w:type="dxa" w:w="28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Similar buildings confused; thresholds hard to calibrate.</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LLM provider and languages</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Test answer quality and refusal behaviour in English and Russian; add Kazakh only if verified.</w:t>
            </w:r>
          </w:p>
        </w:tc>
        <w:tc>
          <w:tcPr>
            <w:tcW w:type="dxa" w:w="28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Cost, availability, data terms, weak Kazakh quality.</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Pilot object list</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Choose objects that can be photographed and verified in the time available.</w:t>
            </w:r>
          </w:p>
        </w:tc>
        <w:tc>
          <w:tcPr>
            <w:tcW w:type="dxa" w:w="28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Content preparation workload.</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Geofence radius and refresh rule</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Walk tests at several objects with 100–500 m radii.</w:t>
            </w:r>
          </w:p>
        </w:tc>
        <w:tc>
          <w:tcPr>
            <w:tcW w:type="dxa" w:w="28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Late or false notifications.</w:t>
            </w:r>
          </w:p>
        </w:tc>
      </w:tr>
    </w:tbl>
    <w:p>
      <w:pPr>
        <w:pStyle w:val="Heading1"/>
        <w:keepNext/>
        <w:spacing w:after="140" w:before="280"/>
      </w:pPr>
      <w:r>
        <w:rPr>
          <w:rFonts w:ascii="Times New Roman" w:cs="Times New Roman" w:eastAsia="Times New Roman" w:hAnsi="Times New Roman"/>
          <w:b/>
          <w:bCs/>
          <w:sz w:val="28"/>
          <w:szCs w:val="28"/>
        </w:rPr>
        <w:t xml:space="preserve">5.13 Conclusion</w:t>
      </w:r>
    </w:p>
    <w:p>
      <w:pPr>
        <w:spacing w:after="140" w:line="276"/>
        <w:jc w:val="both"/>
      </w:pPr>
      <w:r>
        <w:rPr>
          <w:rFonts w:ascii="Times New Roman" w:cs="Times New Roman" w:eastAsia="Times New Roman" w:hAnsi="Times New Roman"/>
          <w:sz w:val="24"/>
          <w:szCs w:val="24"/>
        </w:rPr>
        <w:t xml:space="preserve">The proposed stack keeps the team in one main language for the backend and machine learning, uses a single database for relational, spatial and vector data, and treats the platform limits of background geofencing as a design input rather than a surprise. Every selected component has a documented alternative or baseline against which it can be evaluated. The choices remain provisional until confirmed by implementation and testing.</w:t>
      </w:r>
    </w:p>
    <w:p>
      <w:pPr>
        <w:pStyle w:val="Heading1"/>
        <w:keepNext/>
        <w:spacing w:after="140" w:before="280"/>
      </w:pPr>
      <w:r>
        <w:rPr>
          <w:rFonts w:ascii="Times New Roman" w:cs="Times New Roman" w:eastAsia="Times New Roman" w:hAnsi="Times New Roman"/>
          <w:b/>
          <w:bCs/>
          <w:sz w:val="28"/>
          <w:szCs w:val="28"/>
        </w:rPr>
        <w:t xml:space="preserve">References</w:t>
      </w:r>
    </w:p>
    <w:p>
      <w:pPr>
        <w:spacing w:after="100"/>
        <w:ind w:left="540" w:hanging="540"/>
        <w:jc w:val="left"/>
      </w:pPr>
      <w:r>
        <w:rPr>
          <w:rFonts w:ascii="Times New Roman" w:cs="Times New Roman" w:eastAsia="Times New Roman" w:hAnsi="Times New Roman"/>
          <w:sz w:val="22"/>
          <w:szCs w:val="22"/>
        </w:rPr>
        <w:t xml:space="preserve">[1] Expo, "Location (expo-location) – geofencing, background location and Expo Go limitations." Accessed: Oct. 20, 2026. [Online]. Available: https://docs.expo.dev/versions/latest/sdk/location/</w:t>
      </w:r>
    </w:p>
    <w:p>
      <w:pPr>
        <w:spacing w:after="100"/>
        <w:ind w:left="540" w:hanging="540"/>
        <w:jc w:val="left"/>
      </w:pPr>
      <w:r>
        <w:rPr>
          <w:rFonts w:ascii="Times New Roman" w:cs="Times New Roman" w:eastAsia="Times New Roman" w:hAnsi="Times New Roman"/>
          <w:sz w:val="22"/>
          <w:szCs w:val="22"/>
        </w:rPr>
        <w:t xml:space="preserve">[2] Expo, "Introduction to development builds." Accessed: Oct. 20, 2026. [Online]. Available: https://docs.expo.dev/develop/development-builds/introduction/</w:t>
      </w:r>
    </w:p>
    <w:p>
      <w:pPr>
        <w:spacing w:after="100"/>
        <w:ind w:left="540" w:hanging="540"/>
        <w:jc w:val="left"/>
      </w:pPr>
      <w:r>
        <w:rPr>
          <w:rFonts w:ascii="Times New Roman" w:cs="Times New Roman" w:eastAsia="Times New Roman" w:hAnsi="Times New Roman"/>
          <w:sz w:val="22"/>
          <w:szCs w:val="22"/>
        </w:rPr>
        <w:t xml:space="preserve">[3] Android Developers, "Create and monitor geofences." Accessed: Oct. 20, 2026. [Online]. Available: https://developer.android.com/develop/sensors-and-location/location/geofencing</w:t>
      </w:r>
    </w:p>
    <w:p>
      <w:pPr>
        <w:spacing w:after="100"/>
        <w:ind w:left="540" w:hanging="540"/>
        <w:jc w:val="left"/>
      </w:pPr>
      <w:r>
        <w:rPr>
          <w:rFonts w:ascii="Times New Roman" w:cs="Times New Roman" w:eastAsia="Times New Roman" w:hAnsi="Times New Roman"/>
          <w:sz w:val="22"/>
          <w:szCs w:val="22"/>
        </w:rPr>
        <w:t xml:space="preserve">[4] Google Cloud, "Detect landmarks | Cloud Vision API." Accessed: Oct. 20, 2026. [Online]. Available: https://docs.cloud.google.com/vision/docs/detecting-landmarks</w:t>
      </w:r>
    </w:p>
    <w:p>
      <w:pPr>
        <w:spacing w:after="100"/>
        <w:ind w:left="540" w:hanging="540"/>
        <w:jc w:val="left"/>
      </w:pPr>
      <w:r>
        <w:rPr>
          <w:rFonts w:ascii="Times New Roman" w:cs="Times New Roman" w:eastAsia="Times New Roman" w:hAnsi="Times New Roman"/>
          <w:sz w:val="22"/>
          <w:szCs w:val="22"/>
        </w:rPr>
        <w:t xml:space="preserve">[5] S. Ramírez, "FastAPI." Accessed: Oct. 20, 2026. [Online]. Available: https://fastapi.tiangolo.com/</w:t>
      </w:r>
    </w:p>
    <w:p>
      <w:pPr>
        <w:spacing w:after="100"/>
        <w:ind w:left="540" w:hanging="540"/>
        <w:jc w:val="left"/>
      </w:pPr>
      <w:r>
        <w:rPr>
          <w:rFonts w:ascii="Times New Roman" w:cs="Times New Roman" w:eastAsia="Times New Roman" w:hAnsi="Times New Roman"/>
          <w:sz w:val="22"/>
          <w:szCs w:val="22"/>
        </w:rPr>
        <w:t xml:space="preserve">[6] PostGIS Project, "PostGIS – spatial and geographic objects for PostgreSQL." Accessed: Oct. 20, 2026. [Online]. Available: https://postgis.net/</w:t>
      </w:r>
    </w:p>
    <w:p>
      <w:pPr>
        <w:spacing w:after="100"/>
        <w:ind w:left="540" w:hanging="540"/>
        <w:jc w:val="left"/>
      </w:pPr>
      <w:r>
        <w:rPr>
          <w:rFonts w:ascii="Times New Roman" w:cs="Times New Roman" w:eastAsia="Times New Roman" w:hAnsi="Times New Roman"/>
          <w:sz w:val="22"/>
          <w:szCs w:val="22"/>
        </w:rPr>
        <w:t xml:space="preserve">[7] pgvector, "Open-source vector similarity search for Postgres." Accessed: Oct. 20, 2026. [Online]. Available: https://github.com/pgvector/pgvector</w:t>
      </w:r>
    </w:p>
    <w:p>
      <w:pPr>
        <w:spacing w:after="100"/>
        <w:ind w:left="540" w:hanging="540"/>
        <w:jc w:val="left"/>
      </w:pPr>
      <w:r>
        <w:rPr>
          <w:rFonts w:ascii="Times New Roman" w:cs="Times New Roman" w:eastAsia="Times New Roman" w:hAnsi="Times New Roman"/>
          <w:sz w:val="22"/>
          <w:szCs w:val="22"/>
        </w:rPr>
        <w:t xml:space="preserve">[8] A. Radford et al., "Learning transferable visual models from natural language supervision," arXiv:2103.00020, 2021.</w:t>
      </w:r>
    </w:p>
    <w:p>
      <w:pPr>
        <w:spacing w:after="100"/>
        <w:ind w:left="540" w:hanging="540"/>
        <w:jc w:val="left"/>
      </w:pPr>
      <w:r>
        <w:rPr>
          <w:rFonts w:ascii="Times New Roman" w:cs="Times New Roman" w:eastAsia="Times New Roman" w:hAnsi="Times New Roman"/>
          <w:sz w:val="22"/>
          <w:szCs w:val="22"/>
        </w:rPr>
        <w:t xml:space="preserve">[9] M. Oquab et al., "DINOv2: Learning robust visual features without supervision," arXiv:2304.07193, 2024.</w:t>
      </w:r>
    </w:p>
    <w:p>
      <w:pPr>
        <w:spacing w:after="100"/>
        <w:ind w:left="540" w:hanging="540"/>
        <w:jc w:val="left"/>
      </w:pPr>
      <w:r>
        <w:rPr>
          <w:rFonts w:ascii="Times New Roman" w:cs="Times New Roman" w:eastAsia="Times New Roman" w:hAnsi="Times New Roman"/>
          <w:sz w:val="22"/>
          <w:szCs w:val="22"/>
        </w:rPr>
        <w:t xml:space="preserve">[10] M. N. Razali et al., "Landmark recognition model for smart tourism using lightweight deep learning and linear discriminant analysis," Int. J. Adv. Comput. Sci. Appl., vol. 14, no. 2, pp. 198–213, 2023.</w:t>
      </w:r>
    </w:p>
    <w:p>
      <w:pPr>
        <w:spacing w:after="100"/>
        <w:ind w:left="540" w:hanging="540"/>
        <w:jc w:val="left"/>
      </w:pPr>
      <w:r>
        <w:rPr>
          <w:rFonts w:ascii="Times New Roman" w:cs="Times New Roman" w:eastAsia="Times New Roman" w:hAnsi="Times New Roman"/>
          <w:sz w:val="22"/>
          <w:szCs w:val="22"/>
        </w:rPr>
        <w:t xml:space="preserve">[11] P. Lewis et al., "Retrieval-augmented generation for knowledge-intensive NLP tasks," in Advances in Neural Information Processing Systems (NeurIPS), 2020, arXiv:2005.11401.</w:t>
      </w:r>
    </w:p>
    <w:p>
      <w:pPr>
        <w:spacing w:after="100"/>
        <w:ind w:left="540" w:hanging="540"/>
        <w:jc w:val="left"/>
      </w:pPr>
      <w:r>
        <w:rPr>
          <w:rFonts w:ascii="Times New Roman" w:cs="Times New Roman" w:eastAsia="Times New Roman" w:hAnsi="Times New Roman"/>
          <w:sz w:val="22"/>
          <w:szCs w:val="22"/>
        </w:rPr>
        <w:t xml:space="preserve">[12] N. F. Liu, T. Zhang, and P. Liang, "Evaluating verifiability in generative search engines," arXiv:2304.09848, 2023.</w:t>
      </w:r>
    </w:p>
    <w:p>
      <w:pPr>
        <w:spacing w:after="100"/>
        <w:ind w:left="540" w:hanging="540"/>
        <w:jc w:val="left"/>
      </w:pPr>
      <w:r>
        <w:rPr>
          <w:rFonts w:ascii="Times New Roman" w:cs="Times New Roman" w:eastAsia="Times New Roman" w:hAnsi="Times New Roman"/>
          <w:sz w:val="22"/>
          <w:szCs w:val="22"/>
        </w:rPr>
        <w:t xml:space="preserve">[13] H. U. R. Khan et al., "Systematic review of contextual suggestion and recommendation systems for sustainable e-tourism," Sustainability, vol. 13, no. 15, Art. no. 8141, 2021.</w:t>
      </w:r>
    </w:p>
    <w:p>
      <w:pPr>
        <w:spacing w:after="100"/>
        <w:ind w:left="540" w:hanging="540"/>
        <w:jc w:val="left"/>
      </w:pPr>
      <w:r>
        <w:rPr>
          <w:rFonts w:ascii="Times New Roman" w:cs="Times New Roman" w:eastAsia="Times New Roman" w:hAnsi="Times New Roman"/>
          <w:sz w:val="22"/>
          <w:szCs w:val="22"/>
        </w:rPr>
        <w:t xml:space="preserve">[14] J. Lanir, T. Kuflik, A. J. Wecker, O. Stock, and M. Zancanaro, "Examining proactiveness and choice in a location-aware mobile museum guide," Interacting with Computers, vol. 23, no. 5, pp. 513–524, 2011.</w:t>
      </w:r>
    </w:p>
    <w:p>
      <w:pPr>
        <w:spacing w:after="100"/>
        <w:ind w:left="540" w:hanging="540"/>
        <w:jc w:val="left"/>
      </w:pPr>
      <w:r>
        <w:rPr>
          <w:rFonts w:ascii="Times New Roman" w:cs="Times New Roman" w:eastAsia="Times New Roman" w:hAnsi="Times New Roman"/>
          <w:sz w:val="22"/>
          <w:szCs w:val="22"/>
        </w:rPr>
        <w:t xml:space="preserve">[15] I. Sasaki, M. Arikawa, M. Lu, T. Utsumi, and R. Sato, "Data-driven geofencing design for point-of-interest notifiers utilizing genetic algorithm," ISPRS Int. J. Geo-Inf., vol. 13, no. 6, Art. no. 174, 2024.</w:t>
      </w:r>
    </w:p>
    <w:sectPr>
      <w:footerReference w:type="default" r:id="rId6"/>
      <w:pgSz w:w="11906" w:h="16838" w:orient="portrait"/>
      <w:pgMar w:top="1417" w:right="1417" w:bottom="1417"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GeoGuide Technology Comparison</dc:title>
  <dc:creator>GeoGuide team</dc:creator>
  <cp:lastModifiedBy>Un-named</cp:lastModifiedBy>
  <cp:revision>1</cp:revision>
  <dcterms:created xsi:type="dcterms:W3CDTF">2026-10-21T19:12:31.207Z</dcterms:created>
  <dcterms:modified xsi:type="dcterms:W3CDTF">2026-10-21T19:12:31.207Z</dcterms:modified>
</cp:coreProperties>
</file>

<file path=docProps/custom.xml><?xml version="1.0" encoding="utf-8"?>
<Properties xmlns="http://schemas.openxmlformats.org/officeDocument/2006/custom-properties" xmlns:vt="http://schemas.openxmlformats.org/officeDocument/2006/docPropsVTypes"/>
</file>