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Times New Roman" w:cs="Times New Roman" w:eastAsia="Times New Roman" w:hAnsi="Times New Roman"/>
          <w:b/>
          <w:bCs/>
          <w:sz w:val="28"/>
          <w:szCs w:val="28"/>
        </w:rPr>
        <w:t xml:space="preserve">Design and Implementation of a Context-Aware Tourist Guide System Incorporating Machine Learning Recommendations and Generative AI</w:t>
      </w:r>
    </w:p>
    <w:p>
      <w:pPr>
        <w:pStyle w:val="Heading1"/>
        <w:keepNext/>
        <w:spacing w:after="140" w:before="280"/>
      </w:pPr>
      <w:r>
        <w:rPr>
          <w:rFonts w:ascii="Times New Roman" w:cs="Times New Roman" w:eastAsia="Times New Roman" w:hAnsi="Times New Roman"/>
          <w:b/>
          <w:bCs/>
          <w:sz w:val="28"/>
          <w:szCs w:val="28"/>
        </w:rPr>
        <w:t xml:space="preserve">4.1 Introduction</w:t>
      </w:r>
    </w:p>
    <w:p>
      <w:pPr>
        <w:spacing w:after="140" w:line="276"/>
        <w:jc w:val="both"/>
      </w:pPr>
      <w:r>
        <w:rPr>
          <w:rFonts w:ascii="Times New Roman" w:cs="Times New Roman" w:eastAsia="Times New Roman" w:hAnsi="Times New Roman"/>
          <w:sz w:val="24"/>
          <w:szCs w:val="24"/>
        </w:rPr>
        <w:t xml:space="preserve">Google Lens, Google Maps (Lens in Maps), izi.TRAVEL, VoiceMap and ChatGPT with image input are selected because their documented functions cover the three core ideas of GeoGuide from different directions: recognizing a place from a camera image, answering questions about it, and delivering content when the tourist is near a place [1]–[7]. Google Lens and Google Maps start from the camera and from map data; izi.TRAVEL and VoiceMap start from GPS-triggered audio tours; ChatGPT is a general conversational assistant that accepts photographs. The comparison uses official product pages, store listings and help articles consulted on 20 October 2026, plus one regional study and one news report for Kazakhstan [8], [9].</w:t>
      </w:r>
    </w:p>
    <w:p>
      <w:pPr>
        <w:spacing w:after="140" w:line="276"/>
        <w:jc w:val="both"/>
      </w:pPr>
      <w:r>
        <w:rPr>
          <w:rFonts w:ascii="Times New Roman" w:cs="Times New Roman" w:eastAsia="Times New Roman" w:hAnsi="Times New Roman"/>
          <w:sz w:val="24"/>
          <w:szCs w:val="24"/>
        </w:rPr>
        <w:t xml:space="preserve">Vendor statements describe intended functions, not measured quality, and many are silent about specific features. The comparison therefore records only what the cited pages state. A function that was not found is marked "not verified" and is not treated as absent. Only the iOS App Store listing was consulted for izi.TRAVEL; Android versions, regional availability and subscription tiers may differ.</w:t>
      </w:r>
    </w:p>
    <w:p>
      <w:pPr>
        <w:pStyle w:val="Heading1"/>
        <w:keepNext/>
        <w:spacing w:after="140" w:before="280"/>
      </w:pPr>
      <w:r>
        <w:rPr>
          <w:rFonts w:ascii="Times New Roman" w:cs="Times New Roman" w:eastAsia="Times New Roman" w:hAnsi="Times New Roman"/>
          <w:b/>
          <w:bCs/>
          <w:sz w:val="28"/>
          <w:szCs w:val="28"/>
        </w:rPr>
        <w:t xml:space="preserve">4.2 Comparison Criteria</w:t>
      </w:r>
    </w:p>
    <w:p>
      <w:pPr>
        <w:spacing w:after="140" w:line="276"/>
        <w:jc w:val="both"/>
      </w:pPr>
      <w:r>
        <w:rPr>
          <w:rFonts w:ascii="Times New Roman" w:cs="Times New Roman" w:eastAsia="Times New Roman" w:hAnsi="Times New Roman"/>
          <w:sz w:val="24"/>
          <w:szCs w:val="24"/>
        </w:rPr>
        <w:t xml:space="preserve">Table 4.1 defines eight criteria tied to the planned GeoGuide workflow: recognition, conversation, arrival-triggered content, personalization, content transparency, languages, offline use and local coverage.</w:t>
      </w:r>
    </w:p>
    <w:p>
      <w:pPr>
        <w:keepNext/>
        <w:spacing w:after="80" w:before="120"/>
      </w:pPr>
      <w:r>
        <w:rPr>
          <w:rFonts w:ascii="Times New Roman" w:cs="Times New Roman" w:eastAsia="Times New Roman" w:hAnsi="Times New Roman"/>
          <w:b/>
          <w:bCs/>
          <w:sz w:val="22"/>
          <w:szCs w:val="22"/>
        </w:rPr>
        <w:t xml:space="preserve">Table 4.1 Comparison criteria</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5272"/>
      </w:tblGrid>
      <w:tr>
        <w:trPr>
          <w:cantSplit/>
          <w:tblHeader/>
        </w:trPr>
        <w:tc>
          <w:tcPr>
            <w:tcW w:type="dxa" w:w="8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after="30"/>
              <w:jc w:val="left"/>
            </w:pPr>
            <w:r>
              <w:rPr>
                <w:rFonts w:ascii="Times New Roman" w:cs="Times New Roman" w:eastAsia="Times New Roman" w:hAnsi="Times New Roman"/>
                <w:b/>
                <w:bCs/>
                <w:sz w:val="21"/>
                <w:szCs w:val="21"/>
              </w:rPr>
              <w:t xml:space="preserve">ID</w:t>
            </w:r>
          </w:p>
        </w:tc>
        <w:tc>
          <w:tcPr>
            <w:tcW w:type="dxa" w:w="30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after="30"/>
              <w:jc w:val="left"/>
            </w:pPr>
            <w:r>
              <w:rPr>
                <w:rFonts w:ascii="Times New Roman" w:cs="Times New Roman" w:eastAsia="Times New Roman" w:hAnsi="Times New Roman"/>
                <w:b/>
                <w:bCs/>
                <w:sz w:val="21"/>
                <w:szCs w:val="21"/>
              </w:rPr>
              <w:t xml:space="preserve">Criterion</w:t>
            </w:r>
          </w:p>
        </w:tc>
        <w:tc>
          <w:tcPr>
            <w:tcW w:type="dxa" w:w="5272"/>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after="30"/>
              <w:jc w:val="left"/>
            </w:pPr>
            <w:r>
              <w:rPr>
                <w:rFonts w:ascii="Times New Roman" w:cs="Times New Roman" w:eastAsia="Times New Roman" w:hAnsi="Times New Roman"/>
                <w:b/>
                <w:bCs/>
                <w:sz w:val="21"/>
                <w:szCs w:val="21"/>
              </w:rPr>
              <w:t xml:space="preserve">What it checks</w:t>
            </w:r>
          </w:p>
        </w:tc>
      </w:tr>
      <w:tr>
        <w:trPr>
          <w:cantSplit/>
        </w:trPr>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21"/>
                <w:szCs w:val="21"/>
              </w:rPr>
              <w:t xml:space="preserve">C1</w:t>
            </w:r>
          </w:p>
        </w:tc>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21"/>
                <w:szCs w:val="21"/>
              </w:rPr>
              <w:t xml:space="preserve">Camera recognition of places and landmarks</w:t>
            </w:r>
          </w:p>
        </w:tc>
        <w:tc>
          <w:tcPr>
            <w:tcW w:type="dxa" w:w="5272"/>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21"/>
                <w:szCs w:val="21"/>
              </w:rPr>
              <w:t xml:space="preserve">Whether the product identifies a place (building, monument or natural site) from a camera image or photograph and presents information about it.</w:t>
            </w:r>
          </w:p>
        </w:tc>
      </w:tr>
      <w:tr>
        <w:trPr>
          <w:cantSplit/>
        </w:trPr>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21"/>
                <w:szCs w:val="21"/>
              </w:rPr>
              <w:t xml:space="preserve">C2</w:t>
            </w:r>
          </w:p>
        </w:tc>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21"/>
                <w:szCs w:val="21"/>
              </w:rPr>
              <w:t xml:space="preserve">Conversational follow-up questions</w:t>
            </w:r>
          </w:p>
        </w:tc>
        <w:tc>
          <w:tcPr>
            <w:tcW w:type="dxa" w:w="5272"/>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21"/>
                <w:szCs w:val="21"/>
              </w:rPr>
              <w:t xml:space="preserve">Whether the user can ask free-form follow-up questions about the place.</w:t>
            </w:r>
          </w:p>
        </w:tc>
      </w:tr>
      <w:tr>
        <w:trPr>
          <w:cantSplit/>
        </w:trPr>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21"/>
                <w:szCs w:val="21"/>
              </w:rPr>
              <w:t xml:space="preserve">C3</w:t>
            </w:r>
          </w:p>
        </w:tc>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21"/>
                <w:szCs w:val="21"/>
              </w:rPr>
              <w:t xml:space="preserve">Location-triggered content on arrival</w:t>
            </w:r>
          </w:p>
        </w:tc>
        <w:tc>
          <w:tcPr>
            <w:tcW w:type="dxa" w:w="5272"/>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21"/>
                <w:szCs w:val="21"/>
              </w:rPr>
              <w:t xml:space="preserve">Whether content or a notification is delivered automatically when the user reaches a place.</w:t>
            </w:r>
          </w:p>
        </w:tc>
      </w:tr>
      <w:tr>
        <w:trPr>
          <w:cantSplit/>
        </w:trPr>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21"/>
                <w:szCs w:val="21"/>
              </w:rPr>
              <w:t xml:space="preserve">C4</w:t>
            </w:r>
          </w:p>
        </w:tc>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21"/>
                <w:szCs w:val="21"/>
              </w:rPr>
              <w:t xml:space="preserve">Interest-based personalization</w:t>
            </w:r>
          </w:p>
        </w:tc>
        <w:tc>
          <w:tcPr>
            <w:tcW w:type="dxa" w:w="5272"/>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21"/>
                <w:szCs w:val="21"/>
              </w:rPr>
              <w:t xml:space="preserve">Whether the user can declare interests that change what is suggested.</w:t>
            </w:r>
          </w:p>
        </w:tc>
      </w:tr>
      <w:tr>
        <w:trPr>
          <w:cantSplit/>
        </w:trPr>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21"/>
                <w:szCs w:val="21"/>
              </w:rPr>
              <w:t xml:space="preserve">C5</w:t>
            </w:r>
          </w:p>
        </w:tc>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21"/>
                <w:szCs w:val="21"/>
              </w:rPr>
              <w:t xml:space="preserve">Curated or source-transparent content</w:t>
            </w:r>
          </w:p>
        </w:tc>
        <w:tc>
          <w:tcPr>
            <w:tcW w:type="dxa" w:w="5272"/>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21"/>
                <w:szCs w:val="21"/>
              </w:rPr>
              <w:t xml:space="preserve">Whether content comes from identified authors or data sources, or shows its sources.</w:t>
            </w:r>
          </w:p>
        </w:tc>
      </w:tr>
      <w:tr>
        <w:trPr>
          <w:cantSplit/>
        </w:trPr>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21"/>
                <w:szCs w:val="21"/>
              </w:rPr>
              <w:t xml:space="preserve">C6</w:t>
            </w:r>
          </w:p>
        </w:tc>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21"/>
                <w:szCs w:val="21"/>
              </w:rPr>
              <w:t xml:space="preserve">Languages including Russian and Kazakh</w:t>
            </w:r>
          </w:p>
        </w:tc>
        <w:tc>
          <w:tcPr>
            <w:tcW w:type="dxa" w:w="5272"/>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21"/>
                <w:szCs w:val="21"/>
              </w:rPr>
              <w:t xml:space="preserve">Documented interface or content languages relevant to visitors to Kazakhstan.</w:t>
            </w:r>
          </w:p>
        </w:tc>
      </w:tr>
      <w:tr>
        <w:trPr>
          <w:cantSplit/>
        </w:trPr>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21"/>
                <w:szCs w:val="21"/>
              </w:rPr>
              <w:t xml:space="preserve">C7</w:t>
            </w:r>
          </w:p>
        </w:tc>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21"/>
                <w:szCs w:val="21"/>
              </w:rPr>
              <w:t xml:space="preserve">Offline operation</w:t>
            </w:r>
          </w:p>
        </w:tc>
        <w:tc>
          <w:tcPr>
            <w:tcW w:type="dxa" w:w="5272"/>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21"/>
                <w:szCs w:val="21"/>
              </w:rPr>
              <w:t xml:space="preserve">Whether core functions work without an internet connection.</w:t>
            </w:r>
          </w:p>
        </w:tc>
      </w:tr>
      <w:tr>
        <w:trPr>
          <w:cantSplit/>
        </w:trPr>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21"/>
                <w:szCs w:val="21"/>
              </w:rPr>
              <w:t xml:space="preserve">C8</w:t>
            </w:r>
          </w:p>
        </w:tc>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21"/>
                <w:szCs w:val="21"/>
              </w:rPr>
              <w:t xml:space="preserve">Coverage of Kazakhstan and Astana</w:t>
            </w:r>
          </w:p>
        </w:tc>
        <w:tc>
          <w:tcPr>
            <w:tcW w:type="dxa" w:w="5272"/>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21"/>
                <w:szCs w:val="21"/>
              </w:rPr>
              <w:t xml:space="preserve">Whether Kazakhstan content or availability in Kazakhstan is documented.</w:t>
            </w:r>
          </w:p>
        </w:tc>
      </w:tr>
    </w:tbl>
    <w:p/>
    <w:p>
      <w:pPr>
        <w:sectPr>
          <w:footerReference w:type="default" r:id="rId6"/>
          <w:pgSz w:w="11906" w:h="16838" w:orient="portrait"/>
          <w:pgMar w:top="1417" w:right="1417" w:bottom="1417" w:left="1417" w:header="708" w:footer="708" w:gutter="0"/>
          <w:pgNumType/>
          <w:docGrid w:linePitch="360"/>
        </w:sectPr>
      </w:pPr>
    </w:p>
    <w:p>
      <w:pPr>
        <w:pStyle w:val="Heading1"/>
        <w:keepNext/>
        <w:spacing w:after="140" w:before="280"/>
      </w:pPr>
      <w:r>
        <w:rPr>
          <w:rFonts w:ascii="Times New Roman" w:cs="Times New Roman" w:eastAsia="Times New Roman" w:hAnsi="Times New Roman"/>
          <w:b/>
          <w:bCs/>
          <w:sz w:val="28"/>
          <w:szCs w:val="28"/>
        </w:rPr>
        <w:t xml:space="preserve">4.3 Existing Systems Comparison Matrix</w:t>
      </w:r>
    </w:p>
    <w:p>
      <w:pPr>
        <w:spacing w:after="140" w:line="276"/>
        <w:jc w:val="both"/>
      </w:pPr>
      <w:r>
        <w:rPr>
          <w:rFonts w:ascii="Times New Roman" w:cs="Times New Roman" w:eastAsia="Times New Roman" w:hAnsi="Times New Roman"/>
          <w:sz w:val="24"/>
          <w:szCs w:val="24"/>
        </w:rPr>
        <w:t xml:space="preserve">Table 4.2. C = confirmed by a cited page; P = partially confirmed; NV = not verified in the consulted pages. Statuses concern documentation only. No "confirmed absent" status is assigned.</w:t>
      </w:r>
    </w:p>
    <w:p>
      <w:pPr>
        <w:keepNext/>
        <w:spacing w:after="80" w:before="120"/>
      </w:pPr>
      <w:r>
        <w:rPr>
          <w:rFonts w:ascii="Times New Roman" w:cs="Times New Roman" w:eastAsia="Times New Roman" w:hAnsi="Times New Roman"/>
          <w:b/>
          <w:bCs/>
          <w:sz w:val="22"/>
          <w:szCs w:val="22"/>
        </w:rPr>
        <w:t xml:space="preserve">Table 4.2 Existing systems comparison matrix</w:t>
      </w:r>
    </w:p>
    <w:tbl>
      <w:tblPr>
        <w:tblW w:type="dxa" w:w="14004"/>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2500"/>
        <w:gridCol w:w="2600"/>
        <w:gridCol w:w="2300"/>
        <w:gridCol w:w="2304"/>
      </w:tblGrid>
      <w:tr>
        <w:trPr>
          <w:cantSplit/>
          <w:tblHeader/>
        </w:trPr>
        <w:tc>
          <w:tcPr>
            <w:tcW w:type="dxa" w:w="19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after="30"/>
              <w:jc w:val="left"/>
            </w:pPr>
            <w:r>
              <w:rPr>
                <w:rFonts w:ascii="Times New Roman" w:cs="Times New Roman" w:eastAsia="Times New Roman" w:hAnsi="Times New Roman"/>
                <w:b/>
                <w:bCs/>
                <w:sz w:val="17"/>
                <w:szCs w:val="17"/>
              </w:rPr>
              <w:t xml:space="preserve">Criterion</w:t>
            </w:r>
          </w:p>
        </w:tc>
        <w:tc>
          <w:tcPr>
            <w:tcW w:type="dxa" w:w="24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after="30"/>
              <w:jc w:val="left"/>
            </w:pPr>
            <w:r>
              <w:rPr>
                <w:rFonts w:ascii="Times New Roman" w:cs="Times New Roman" w:eastAsia="Times New Roman" w:hAnsi="Times New Roman"/>
                <w:b/>
                <w:bCs/>
                <w:sz w:val="17"/>
                <w:szCs w:val="17"/>
              </w:rPr>
              <w:t xml:space="preserve">Google Lens</w:t>
            </w:r>
          </w:p>
        </w:tc>
        <w:tc>
          <w:tcPr>
            <w:tcW w:type="dxa" w:w="25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after="30"/>
              <w:jc w:val="left"/>
            </w:pPr>
            <w:r>
              <w:rPr>
                <w:rFonts w:ascii="Times New Roman" w:cs="Times New Roman" w:eastAsia="Times New Roman" w:hAnsi="Times New Roman"/>
                <w:b/>
                <w:bCs/>
                <w:sz w:val="17"/>
                <w:szCs w:val="17"/>
              </w:rPr>
              <w:t xml:space="preserve">Google Maps (Lens in Maps)</w:t>
            </w:r>
          </w:p>
        </w:tc>
        <w:tc>
          <w:tcPr>
            <w:tcW w:type="dxa" w:w="26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after="30"/>
              <w:jc w:val="left"/>
            </w:pPr>
            <w:r>
              <w:rPr>
                <w:rFonts w:ascii="Times New Roman" w:cs="Times New Roman" w:eastAsia="Times New Roman" w:hAnsi="Times New Roman"/>
                <w:b/>
                <w:bCs/>
                <w:sz w:val="17"/>
                <w:szCs w:val="17"/>
              </w:rPr>
              <w:t xml:space="preserve">izi.TRAVEL</w:t>
            </w:r>
          </w:p>
        </w:tc>
        <w:tc>
          <w:tcPr>
            <w:tcW w:type="dxa" w:w="23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after="30"/>
              <w:jc w:val="left"/>
            </w:pPr>
            <w:r>
              <w:rPr>
                <w:rFonts w:ascii="Times New Roman" w:cs="Times New Roman" w:eastAsia="Times New Roman" w:hAnsi="Times New Roman"/>
                <w:b/>
                <w:bCs/>
                <w:sz w:val="17"/>
                <w:szCs w:val="17"/>
              </w:rPr>
              <w:t xml:space="preserve">VoiceMap</w:t>
            </w:r>
          </w:p>
        </w:tc>
        <w:tc>
          <w:tcPr>
            <w:tcW w:type="dxa" w:w="2304"/>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after="30"/>
              <w:jc w:val="left"/>
            </w:pPr>
            <w:r>
              <w:rPr>
                <w:rFonts w:ascii="Times New Roman" w:cs="Times New Roman" w:eastAsia="Times New Roman" w:hAnsi="Times New Roman"/>
                <w:b/>
                <w:bCs/>
                <w:sz w:val="17"/>
                <w:szCs w:val="17"/>
              </w:rPr>
              <w:t xml:space="preserve">ChatGPT (image input)</w:t>
            </w:r>
          </w:p>
        </w:tc>
      </w:tr>
      <w:tr>
        <w:trPr>
          <w:cantSplit/>
        </w:trPr>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C1 Camera recognition</w:t>
            </w:r>
          </w:p>
        </w:tc>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C – learn more about "artwork, murals and landmarks" [1]</w:t>
            </w:r>
          </w:p>
        </w:tc>
        <w:tc>
          <w:tcPr>
            <w:tcW w:type="dxa" w:w="2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C – point the camera at a landmark or building; works in Street View areas and select countries [2]</w:t>
            </w:r>
          </w:p>
        </w:tc>
        <w:tc>
          <w:tcPr>
            <w:tcW w:type="dxa" w:w="2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P – QR scan of museum exhibits; building recognition NV [4]</w:t>
            </w:r>
          </w:p>
        </w:tc>
        <w:tc>
          <w:tcPr>
            <w:tcW w:type="dxa" w:w="2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NV – no camera feature on consulted pages [5]</w:t>
            </w:r>
          </w:p>
        </w:tc>
        <w:tc>
          <w:tcPr>
            <w:tcW w:type="dxa" w:w="2304"/>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P – answers questions about uploaded images; landmark accuracy not documented; captions may be wrong [7]</w:t>
            </w:r>
          </w:p>
        </w:tc>
      </w:tr>
      <w:tr>
        <w:trPr>
          <w:cantSplit/>
        </w:trPr>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C2 Follow-up questions</w:t>
            </w:r>
          </w:p>
        </w:tc>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NV – AI Mode is listed as a separate way to search [1]</w:t>
            </w:r>
          </w:p>
        </w:tc>
        <w:tc>
          <w:tcPr>
            <w:tcW w:type="dxa" w:w="2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C – ask Gemini questions about the place by voice [2]</w:t>
            </w:r>
          </w:p>
        </w:tc>
        <w:tc>
          <w:tcPr>
            <w:tcW w:type="dxa" w:w="2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P – AI-generated stories and itineraries; free Q&amp;A NV [4]</w:t>
            </w:r>
          </w:p>
        </w:tc>
        <w:tc>
          <w:tcPr>
            <w:tcW w:type="dxa" w:w="2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NV [5]</w:t>
            </w:r>
          </w:p>
        </w:tc>
        <w:tc>
          <w:tcPr>
            <w:tcW w:type="dxa" w:w="2304"/>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C – multi-turn conversation about images [7]</w:t>
            </w:r>
          </w:p>
        </w:tc>
      </w:tr>
      <w:tr>
        <w:trPr>
          <w:cantSplit/>
        </w:trPr>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C3 Arrival-triggered content</w:t>
            </w:r>
          </w:p>
        </w:tc>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NV [1]</w:t>
            </w:r>
          </w:p>
        </w:tc>
        <w:tc>
          <w:tcPr>
            <w:tcW w:type="dxa" w:w="2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P – proactive traffic alerts documented [3]; place-arrival alerts NV</w:t>
            </w:r>
          </w:p>
        </w:tc>
        <w:tc>
          <w:tcPr>
            <w:tcW w:type="dxa" w:w="2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C – GPS-guided tours play as the user approaches a stop; location-based notifications in version notes [4]</w:t>
            </w:r>
          </w:p>
        </w:tc>
        <w:tc>
          <w:tcPr>
            <w:tcW w:type="dxa" w:w="2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C – audio "plays automatically at the right time and place" [5]</w:t>
            </w:r>
          </w:p>
        </w:tc>
        <w:tc>
          <w:tcPr>
            <w:tcW w:type="dxa" w:w="2304"/>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NV [7]</w:t>
            </w:r>
          </w:p>
        </w:tc>
      </w:tr>
      <w:tr>
        <w:trPr>
          <w:cantSplit/>
        </w:trPr>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C4 Interest personalization</w:t>
            </w:r>
          </w:p>
        </w:tc>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NV [1]</w:t>
            </w:r>
          </w:p>
        </w:tc>
        <w:tc>
          <w:tcPr>
            <w:tcW w:type="dxa" w:w="2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NV [2], [3]</w:t>
            </w:r>
          </w:p>
        </w:tc>
        <w:tc>
          <w:tcPr>
            <w:tcW w:type="dxa" w:w="2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P – AI-planned itineraries; interest profile NV [4]</w:t>
            </w:r>
          </w:p>
        </w:tc>
        <w:tc>
          <w:tcPr>
            <w:tcW w:type="dxa" w:w="2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NV [5]</w:t>
            </w:r>
          </w:p>
        </w:tc>
        <w:tc>
          <w:tcPr>
            <w:tcW w:type="dxa" w:w="2304"/>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NV [7]</w:t>
            </w:r>
          </w:p>
        </w:tc>
      </w:tr>
      <w:tr>
        <w:trPr>
          <w:cantSplit/>
        </w:trPr>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C5 Curated / source-transparent</w:t>
            </w:r>
          </w:p>
        </w:tc>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NV [1]</w:t>
            </w:r>
          </w:p>
        </w:tc>
        <w:tc>
          <w:tcPr>
            <w:tcW w:type="dxa" w:w="2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P – data from Street View and 250 million places [3]; source display NV</w:t>
            </w:r>
          </w:p>
        </w:tc>
        <w:tc>
          <w:tcPr>
            <w:tcW w:type="dxa" w:w="2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P – publisher-made tours; over 3,000 participating museums [4]; Astana tour by guides and historians [9]</w:t>
            </w:r>
          </w:p>
        </w:tc>
        <w:tc>
          <w:tcPr>
            <w:tcW w:type="dxa" w:w="2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P – tours created by publishers [5]</w:t>
            </w:r>
          </w:p>
        </w:tc>
        <w:tc>
          <w:tcPr>
            <w:tcW w:type="dxa" w:w="2304"/>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NV – source citation not described; page warns captions may be wrong [7]</w:t>
            </w:r>
          </w:p>
        </w:tc>
      </w:tr>
      <w:tr>
        <w:trPr>
          <w:cantSplit/>
        </w:trPr>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C6 Russian / Kazakh</w:t>
            </w:r>
          </w:p>
        </w:tc>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P – text translation in over 100 languages; interface languages NV [1]</w:t>
            </w:r>
          </w:p>
        </w:tc>
        <w:tc>
          <w:tcPr>
            <w:tcW w:type="dxa" w:w="2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NV [2], [3]</w:t>
            </w:r>
          </w:p>
        </w:tc>
        <w:tc>
          <w:tcPr>
            <w:tcW w:type="dxa" w:w="2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C – over 50 languages [4]; Russian, English and Kazakh audio tours exist in Kazakhstan [8]</w:t>
            </w:r>
          </w:p>
        </w:tc>
        <w:tc>
          <w:tcPr>
            <w:tcW w:type="dxa" w:w="2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NV [5]</w:t>
            </w:r>
          </w:p>
        </w:tc>
        <w:tc>
          <w:tcPr>
            <w:tcW w:type="dxa" w:w="2304"/>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NV – weaker with non-Latin scripts such as Japanese and Korean; Cyrillic NV [7]</w:t>
            </w:r>
          </w:p>
        </w:tc>
      </w:tr>
      <w:tr>
        <w:trPr>
          <w:cantSplit/>
        </w:trPr>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C7 Offline</w:t>
            </w:r>
          </w:p>
        </w:tc>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NV – shopping requires internet; other functions NV [1]</w:t>
            </w:r>
          </w:p>
        </w:tc>
        <w:tc>
          <w:tcPr>
            <w:tcW w:type="dxa" w:w="2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NV [2]</w:t>
            </w:r>
          </w:p>
        </w:tc>
        <w:tc>
          <w:tcPr>
            <w:tcW w:type="dxa" w:w="2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C – tours can be downloaded; maps, images, audio work without a reliable connection [4]</w:t>
            </w:r>
          </w:p>
        </w:tc>
        <w:tc>
          <w:tcPr>
            <w:tcW w:type="dxa" w:w="2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C – downloaded tours work offline; GPS triggering needs GPS, not mobile data [5], [6]</w:t>
            </w:r>
          </w:p>
        </w:tc>
        <w:tc>
          <w:tcPr>
            <w:tcW w:type="dxa" w:w="2304"/>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NV [7]</w:t>
            </w:r>
          </w:p>
        </w:tc>
      </w:tr>
      <w:tr>
        <w:trPr>
          <w:cantSplit/>
        </w:trPr>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C8 Astana / Kazakhstan</w:t>
            </w:r>
          </w:p>
        </w:tc>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NV [1]</w:t>
            </w:r>
          </w:p>
        </w:tc>
        <w:tc>
          <w:tcPr>
            <w:tcW w:type="dxa" w:w="2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NV – "select countries"; Kazakhstan availability NV [2]; Gemini landmark features announced for the US first [3]</w:t>
            </w:r>
          </w:p>
        </w:tc>
        <w:tc>
          <w:tcPr>
            <w:tcW w:type="dxa" w:w="2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C – 94 guides for Kazakhstan [8]; Astana self-guided audio tour announced in 2017 [9]</w:t>
            </w:r>
          </w:p>
        </w:tc>
        <w:tc>
          <w:tcPr>
            <w:tcW w:type="dxa" w:w="2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NV [5]</w:t>
            </w:r>
          </w:p>
        </w:tc>
        <w:tc>
          <w:tcPr>
            <w:tcW w:type="dxa" w:w="2304"/>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NV [7]</w:t>
            </w:r>
          </w:p>
        </w:tc>
      </w:tr>
    </w:tbl>
    <w:p>
      <w:pPr>
        <w:spacing w:after="140"/>
        <w:jc w:val="both"/>
      </w:pPr>
      <w:r>
        <w:rPr>
          <w:rFonts w:ascii="Times New Roman" w:cs="Times New Roman" w:eastAsia="Times New Roman" w:hAnsi="Times New Roman"/>
          <w:i/>
          <w:iCs/>
          <w:sz w:val="20"/>
          <w:szCs w:val="20"/>
        </w:rPr>
        <w:t xml:space="preserve">Notes: the Google Maps availability statement in [3] is dated 5 November 2025 and describes initial rollout; later expansion was not verified. izi.TRAVEL data come from the iOS listing [4].</w:t>
      </w:r>
    </w:p>
    <w:p>
      <w:pPr>
        <w:sectPr>
          <w:footerReference w:type="default" r:id="rId7"/>
          <w:pgSz w:w="16838" w:h="11906" w:orient="landscape"/>
          <w:pgMar w:top="1417" w:right="1417" w:bottom="1417" w:left="1417" w:header="708" w:footer="708" w:gutter="0"/>
          <w:pgNumType/>
          <w:docGrid w:linePitch="360"/>
        </w:sectPr>
      </w:pPr>
    </w:p>
    <w:p>
      <w:pPr>
        <w:pStyle w:val="Heading1"/>
        <w:keepNext/>
        <w:spacing w:after="140" w:before="280"/>
      </w:pPr>
      <w:r>
        <w:rPr>
          <w:rFonts w:ascii="Times New Roman" w:cs="Times New Roman" w:eastAsia="Times New Roman" w:hAnsi="Times New Roman"/>
          <w:b/>
          <w:bCs/>
          <w:sz w:val="28"/>
          <w:szCs w:val="28"/>
        </w:rPr>
        <w:t xml:space="preserve">4.4 Critical Analysis of Existing Systems</w:t>
      </w:r>
    </w:p>
    <w:p>
      <w:pPr>
        <w:spacing w:after="140" w:line="276"/>
        <w:jc w:val="both"/>
      </w:pPr>
      <w:r>
        <w:rPr>
          <w:rFonts w:ascii="Times New Roman" w:cs="Times New Roman" w:eastAsia="Times New Roman" w:hAnsi="Times New Roman"/>
          <w:sz w:val="24"/>
          <w:szCs w:val="24"/>
        </w:rPr>
        <w:t xml:space="preserve">Camera-based recognition is documented for Google products. Lens states that users can learn more about landmarks [1], and Lens in Maps lets users point the camera at a landmark or building and ask Gemini questions about it by voice [2]. That is close to the first two GeoGuide scenarios. The help page also lists conditions: it works only in areas covered by Street View, in select countries, on devices compatible with ARKit or ARCore, and best outdoors in good light [2]. The Gemini-based Maps features reported in November 2025 were announced for the United States first [3]. Whether these functions work for buildings in Astana is therefore unverified and has to be tested directly; it should not be assumed either way.</w:t>
      </w:r>
    </w:p>
    <w:p>
      <w:pPr>
        <w:spacing w:after="140" w:line="276"/>
        <w:jc w:val="both"/>
      </w:pPr>
      <w:r>
        <w:rPr>
          <w:rFonts w:ascii="Times New Roman" w:cs="Times New Roman" w:eastAsia="Times New Roman" w:hAnsi="Times New Roman"/>
          <w:sz w:val="24"/>
          <w:szCs w:val="24"/>
        </w:rPr>
        <w:t xml:space="preserve">Arrival-triggered delivery is mature in audio-tour products. izi.TRAVEL advertises GPS-guided tours that play stories as the user approaches each stop and that can be downloaded for offline use [4]. VoiceMap states that audio plays automatically at the right time and place and that downloaded tours work offline [5], [6]. In both, content is authored in advance by publishers; the consulted pages describe no camera recognition, and free-form questions are not documented. izi.TRAVEL also lists AI-generated stories and AI-planned itineraries [4], which indicates movement toward generative content but not a documented question-answering chat.</w:t>
      </w:r>
    </w:p>
    <w:p>
      <w:pPr>
        <w:spacing w:after="140" w:line="276"/>
        <w:jc w:val="both"/>
      </w:pPr>
      <w:r>
        <w:rPr>
          <w:rFonts w:ascii="Times New Roman" w:cs="Times New Roman" w:eastAsia="Times New Roman" w:hAnsi="Times New Roman"/>
          <w:sz w:val="24"/>
          <w:szCs w:val="24"/>
        </w:rPr>
        <w:t xml:space="preserve">General assistants cover flexible conversation but not the surrounding context. ChatGPT can answer questions about uploaded images and continue the conversation over later turns, but its help article states that descriptions or captions may be wrong, and it documents no location triggers or source display [7]. This is consistent with the trust problems in the literature (see Chapter 3), and it is the reason GeoGuide plans a curated knowledge base with a refusal path rather than free generation.</w:t>
      </w:r>
    </w:p>
    <w:p>
      <w:pPr>
        <w:spacing w:after="140" w:line="276"/>
        <w:jc w:val="both"/>
      </w:pPr>
      <w:r>
        <w:rPr>
          <w:rFonts w:ascii="Times New Roman" w:cs="Times New Roman" w:eastAsia="Times New Roman" w:hAnsi="Times New Roman"/>
          <w:sz w:val="24"/>
          <w:szCs w:val="24"/>
        </w:rPr>
        <w:t xml:space="preserve">Local supply is limited and uneven. Mamrayeva et al. found 94 izi.Travel audio guides for Kazakhstan in 24 localities, described the number of audiovisual routes as small, and noted that several tours were underdeveloped [8]. An Astana self-guided audio tour was announced on the platform in 2017 [9]; whether its content has been revised since was not verified.</w:t>
      </w:r>
    </w:p>
    <w:p>
      <w:pPr>
        <w:spacing w:after="140" w:line="276"/>
        <w:jc w:val="both"/>
      </w:pPr>
      <w:r>
        <w:rPr>
          <w:rFonts w:ascii="Times New Roman" w:cs="Times New Roman" w:eastAsia="Times New Roman" w:hAnsi="Times New Roman"/>
          <w:sz w:val="24"/>
          <w:szCs w:val="24"/>
        </w:rPr>
        <w:t xml:space="preserve">Several limits qualify these comparisons. The sources are vendor pages, a store listing, a news report and one academic study, so they show intended functions rather than quality. Features differ by platform, country and plan. Pricing was not compared; izi.TRAVEL, for example, is free with in-app purchases [4]. Android versions were not examined.</w:t>
      </w:r>
    </w:p>
    <w:p>
      <w:pPr>
        <w:pStyle w:val="Heading1"/>
        <w:keepNext/>
        <w:spacing w:after="140" w:before="280"/>
      </w:pPr>
      <w:r>
        <w:rPr>
          <w:rFonts w:ascii="Times New Roman" w:cs="Times New Roman" w:eastAsia="Times New Roman" w:hAnsi="Times New Roman"/>
          <w:b/>
          <w:bCs/>
          <w:sz w:val="28"/>
          <w:szCs w:val="28"/>
        </w:rPr>
        <w:t xml:space="preserve">4.5 Justification of the Proposed System</w:t>
      </w:r>
    </w:p>
    <w:p>
      <w:pPr>
        <w:spacing w:after="140" w:line="276"/>
        <w:jc w:val="both"/>
      </w:pPr>
      <w:r>
        <w:rPr>
          <w:rFonts w:ascii="Times New Roman" w:cs="Times New Roman" w:eastAsia="Times New Roman" w:hAnsi="Times New Roman"/>
          <w:sz w:val="24"/>
          <w:szCs w:val="24"/>
        </w:rPr>
        <w:t xml:space="preserve">The documented products cover parts of the GeoGuide workflow. Camera recognition with conversation is documented for Lens in Maps in selected regions [2], arrival-triggered content for audio-tour platforms [4], [5], and general conversation for ChatGPT [7]. Combining these ideas in one application cannot by itself establish uniqueness or superiority, and this project does not claim either. It is justified as an engineering and evaluation project: can a small team build a prototype for a defined set of pilot objects in several regions of Kazakhstan that connects recognition, grounded conversation and arrival notifications, and measure how well each part works?</w:t>
      </w:r>
    </w:p>
    <w:p>
      <w:pPr>
        <w:spacing w:after="140" w:line="276"/>
        <w:jc w:val="both"/>
      </w:pPr>
      <w:r>
        <w:rPr>
          <w:rFonts w:ascii="Times New Roman" w:cs="Times New Roman" w:eastAsia="Times New Roman" w:hAnsi="Times New Roman"/>
          <w:sz w:val="24"/>
          <w:szCs w:val="24"/>
        </w:rPr>
        <w:t xml:space="preserve">The pilot set also contains eight less-visited places (for example Charyn Canyon, Kolsai Lakes, Lake Kaindy, Tamgaly, Aisha Bibi Mausoleum). The working hypothesis is that general tools such as Google Maps, Lens and ChatGPT describe such places less completely than well-known buildings, and that a curated knowledge base adds the most value there. This was not tested for this chapter; the test is defined in Chapter 9 (coverage-gap check) and its result will be reported either way. The proposed differentiators are hypotheses to be tested. (1) A single flow from the camera to a grounded explanation, a follow-up chat and an arrival notification. (2) Answers drawn from a curated knowledge base prepared and checked by the team for the pilot objects, with a refusal when the base has no support, instead of free generation. (3) Content in languages relevant to visitors to Kazakhstan, to be limited to those the team can verify. (4) Opt-in notifications with adjustable radius and quiet hours.</w:t>
      </w:r>
    </w:p>
    <w:p>
      <w:pPr>
        <w:spacing w:after="140" w:line="276"/>
        <w:jc w:val="both"/>
      </w:pPr>
      <w:r>
        <w:rPr>
          <w:rFonts w:ascii="Times New Roman" w:cs="Times New Roman" w:eastAsia="Times New Roman" w:hAnsi="Times New Roman"/>
          <w:sz w:val="24"/>
          <w:szCs w:val="24"/>
        </w:rPr>
        <w:t xml:space="preserve">Evaluation should use these systems as reference points where possible: Google Lens or Lens in Maps as a manual comparison for recognition on the same photographs, a plain language model without retrieval as the baseline for chat quality, and the documented behaviour of audio-tour apps as the reference for arrival-triggered delivery. Where a competitor cannot be tested in Kazakhstan, the limitation should be reported instead of assumed.</w:t>
      </w:r>
    </w:p>
    <w:p>
      <w:pPr>
        <w:pStyle w:val="Heading1"/>
        <w:keepNext/>
        <w:spacing w:after="140" w:before="280"/>
      </w:pPr>
      <w:r>
        <w:rPr>
          <w:rFonts w:ascii="Times New Roman" w:cs="Times New Roman" w:eastAsia="Times New Roman" w:hAnsi="Times New Roman"/>
          <w:b/>
          <w:bCs/>
          <w:sz w:val="28"/>
          <w:szCs w:val="28"/>
        </w:rPr>
        <w:t xml:space="preserve">4.6 Conclusion</w:t>
      </w:r>
    </w:p>
    <w:p>
      <w:pPr>
        <w:spacing w:after="140" w:line="276"/>
        <w:jc w:val="both"/>
      </w:pPr>
      <w:r>
        <w:rPr>
          <w:rFonts w:ascii="Times New Roman" w:cs="Times New Roman" w:eastAsia="Times New Roman" w:hAnsi="Times New Roman"/>
          <w:sz w:val="24"/>
          <w:szCs w:val="24"/>
        </w:rPr>
        <w:t xml:space="preserve">The five reviewed products show three overlapping routes to a digital guide: camera and map data [1]–[3], pre-authored GPS-triggered tours [4]–[6] and general conversational AI [7]. No single product in this set was verified to combine camera recognition, grounded follow-up questions and arrival notifications for Kazakhstan, but that is a limit of the evidence consulted, not proof that none exists. The criteria marked "not verified" should become requirements to investigate. The architecture should keep recognition, knowledge retrieval, answer generation and notification logic separate so that each can be compared with the reference products and with simple baselines.</w:t>
      </w:r>
    </w:p>
    <w:p>
      <w:pPr>
        <w:pStyle w:val="Heading1"/>
        <w:keepNext/>
        <w:spacing w:after="140" w:before="280"/>
      </w:pPr>
      <w:r>
        <w:rPr>
          <w:rFonts w:ascii="Times New Roman" w:cs="Times New Roman" w:eastAsia="Times New Roman" w:hAnsi="Times New Roman"/>
          <w:b/>
          <w:bCs/>
          <w:sz w:val="28"/>
          <w:szCs w:val="28"/>
        </w:rPr>
        <w:t xml:space="preserve">References</w:t>
      </w:r>
    </w:p>
    <w:p>
      <w:pPr>
        <w:spacing w:after="100"/>
        <w:ind w:left="540" w:hanging="540"/>
        <w:jc w:val="left"/>
      </w:pPr>
      <w:r>
        <w:rPr>
          <w:rFonts w:ascii="Times New Roman" w:cs="Times New Roman" w:eastAsia="Times New Roman" w:hAnsi="Times New Roman"/>
          <w:sz w:val="22"/>
          <w:szCs w:val="22"/>
        </w:rPr>
        <w:t xml:space="preserve">[1] Google, "Google Lens – ways to search." Accessed: Oct. 20, 2026. [Online]. Available: https://search.google/intl/en-GB/ways-to-search/lens/</w:t>
      </w:r>
    </w:p>
    <w:p>
      <w:pPr>
        <w:spacing w:after="100"/>
        <w:ind w:left="540" w:hanging="540"/>
        <w:jc w:val="left"/>
      </w:pPr>
      <w:r>
        <w:rPr>
          <w:rFonts w:ascii="Times New Roman" w:cs="Times New Roman" w:eastAsia="Times New Roman" w:hAnsi="Times New Roman"/>
          <w:sz w:val="22"/>
          <w:szCs w:val="22"/>
        </w:rPr>
        <w:t xml:space="preserve">[2] Google, "Use Lens in Maps," Google Maps Help. Accessed: Oct. 20, 2026. [Online]. Available: https://support.google.com/maps/answer/9332056</w:t>
      </w:r>
    </w:p>
    <w:p>
      <w:pPr>
        <w:spacing w:after="100"/>
        <w:ind w:left="540" w:hanging="540"/>
        <w:jc w:val="left"/>
      </w:pPr>
      <w:r>
        <w:rPr>
          <w:rFonts w:ascii="Times New Roman" w:cs="Times New Roman" w:eastAsia="Times New Roman" w:hAnsi="Times New Roman"/>
          <w:sz w:val="22"/>
          <w:szCs w:val="22"/>
        </w:rPr>
        <w:t xml:space="preserve">[3] TechCrunch, "Google Maps bakes in Gemini to improve navigation and hands-free use," Nov. 5, 2025. [Online]. Available: https://techcrunch.com/2025/11/05/google-maps-bakes-in-gemini-to-improve-navigation-and-hands-free-use</w:t>
      </w:r>
    </w:p>
    <w:p>
      <w:pPr>
        <w:spacing w:after="100"/>
        <w:ind w:left="540" w:hanging="540"/>
        <w:jc w:val="left"/>
      </w:pPr>
      <w:r>
        <w:rPr>
          <w:rFonts w:ascii="Times New Roman" w:cs="Times New Roman" w:eastAsia="Times New Roman" w:hAnsi="Times New Roman"/>
          <w:sz w:val="22"/>
          <w:szCs w:val="22"/>
        </w:rPr>
        <w:t xml:space="preserve">[4] Informap Technology Center LLC, "izi.TRAVEL: Audio Tour Guide," Apple App Store listing. Accessed: Oct. 20, 2026. [Online]. Available: https://apps.apple.com/us/app/izi-travel-audio-tour-guide/id554726752</w:t>
      </w:r>
    </w:p>
    <w:p>
      <w:pPr>
        <w:spacing w:after="100"/>
        <w:ind w:left="540" w:hanging="540"/>
        <w:jc w:val="left"/>
      </w:pPr>
      <w:r>
        <w:rPr>
          <w:rFonts w:ascii="Times New Roman" w:cs="Times New Roman" w:eastAsia="Times New Roman" w:hAnsi="Times New Roman"/>
          <w:sz w:val="22"/>
          <w:szCs w:val="22"/>
        </w:rPr>
        <w:t xml:space="preserve">[5] VoiceMap, "VoiceMap: Audio tours &amp; guides." Accessed: Oct. 20, 2026. [Online]. Available: https://voicemap.me</w:t>
      </w:r>
    </w:p>
    <w:p>
      <w:pPr>
        <w:spacing w:after="100"/>
        <w:ind w:left="540" w:hanging="540"/>
        <w:jc w:val="left"/>
      </w:pPr>
      <w:r>
        <w:rPr>
          <w:rFonts w:ascii="Times New Roman" w:cs="Times New Roman" w:eastAsia="Times New Roman" w:hAnsi="Times New Roman"/>
          <w:sz w:val="22"/>
          <w:szCs w:val="22"/>
        </w:rPr>
        <w:t xml:space="preserve">[6] VoiceMap Support, "Can I use my tour offline?" Accessed: Oct. 20, 2026. [Online]. Available: https://support.voicemap.me/can-i-use-my-tour-offline</w:t>
      </w:r>
    </w:p>
    <w:p>
      <w:pPr>
        <w:spacing w:after="100"/>
        <w:ind w:left="540" w:hanging="540"/>
        <w:jc w:val="left"/>
      </w:pPr>
      <w:r>
        <w:rPr>
          <w:rFonts w:ascii="Times New Roman" w:cs="Times New Roman" w:eastAsia="Times New Roman" w:hAnsi="Times New Roman"/>
          <w:sz w:val="22"/>
          <w:szCs w:val="22"/>
        </w:rPr>
        <w:t xml:space="preserve">[7] OpenAI, "Image inputs for ChatGPT – FAQ," OpenAI Help Center. Accessed: Oct. 20, 2026. [Online]. Available: https://help.openai.com/en/articles/8400551-image-inputs-for-chatgpt-faq</w:t>
      </w:r>
    </w:p>
    <w:p>
      <w:pPr>
        <w:spacing w:after="100"/>
        <w:ind w:left="540" w:hanging="540"/>
        <w:jc w:val="left"/>
      </w:pPr>
      <w:r>
        <w:rPr>
          <w:rFonts w:ascii="Times New Roman" w:cs="Times New Roman" w:eastAsia="Times New Roman" w:hAnsi="Times New Roman"/>
          <w:sz w:val="22"/>
          <w:szCs w:val="22"/>
        </w:rPr>
        <w:t xml:space="preserve">[8] D. Mamrayeva, L. Tashenova, and M. Ayaganova, "Platform presence of audio guides by regions of Kazakhstan: Quantitative and qualitative analysis," Buketov Business Review, vol. 106, no. 2, pp. 81–96, 2022, doi: 10.31489/2022ec2/81-96.</w:t>
      </w:r>
    </w:p>
    <w:p>
      <w:pPr>
        <w:spacing w:after="100"/>
        <w:ind w:left="540" w:hanging="540"/>
        <w:jc w:val="left"/>
      </w:pPr>
      <w:r>
        <w:rPr>
          <w:rFonts w:ascii="Times New Roman" w:cs="Times New Roman" w:eastAsia="Times New Roman" w:hAnsi="Times New Roman"/>
          <w:sz w:val="22"/>
          <w:szCs w:val="22"/>
        </w:rPr>
        <w:t xml:space="preserve">[9] Informburo.kz, "Аудиогид по Астане запустили в популярном мобильном приложении" [An audio guide of Astana was launched in a popular mobile app], Mar. 29, 2017. [Online]. Available: https://informburo.kz/novosti/audiogid-po-astane-zapustili-v-populyarnom-mobilnom-prilozhenii.html</w:t>
      </w:r>
    </w:p>
    <w:sectPr>
      <w:footerReference w:type="default" r:id="rId8"/>
      <w:pgSz w:w="11906" w:h="16838" w:orient="portrait"/>
      <w:pgMar w:top="1417" w:right="1417" w:bottom="1417" w:left="1417"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60"/>
      </w:pPr>
    </w:lvl>
  </w:abstractNum>
  <w:abstractNum w:abstractNumId="4" w15:restartNumberingAfterBreak="0">
    <w:multiLevelType w:val="hybridMultilevel"/>
    <w:lvl w:ilvl="0" w:tentative="1">
      <w:start w:val="1"/>
      <w:numFmt w:val="decimal"/>
      <w:lvlText w:val="%1."/>
      <w:lvlJc w:val="left"/>
      <w:pPr>
        <w:ind w:left="540" w:hanging="360"/>
      </w:pPr>
    </w:lvl>
  </w:abstractNum>
  <w:abstractNum w:abstractNumId="5" w15:restartNumberingAfterBreak="0">
    <w:multiLevelType w:val="hybridMultilevel"/>
    <w:lvl w:ilvl="0" w:tentative="1">
      <w:start w:val="1"/>
      <w:numFmt w:val="decimal"/>
      <w:lvlText w:val="%1."/>
      <w:lvlJc w:val="left"/>
      <w:pPr>
        <w:ind w:left="540" w:hanging="360"/>
      </w:pPr>
    </w:lvl>
  </w:abstractNum>
  <w:abstractNum w:abstractNumId="6" w15:restartNumberingAfterBreak="0">
    <w:multiLevelType w:val="hybridMultilevel"/>
    <w:lvl w:ilvl="0" w:tentative="1">
      <w:start w:val="1"/>
      <w:numFmt w:val="decimal"/>
      <w:lvlText w:val="%1."/>
      <w:lvlJc w:val="left"/>
      <w:pPr>
        <w:ind w:left="540" w:hanging="360"/>
      </w:pPr>
    </w:lvl>
  </w:abstractNum>
  <w:abstractNum w:abstractNumId="7" w15:restartNumberingAfterBreak="0">
    <w:multiLevelType w:val="hybridMultilevel"/>
    <w:lvl w:ilvl="0" w:tentative="1">
      <w:start w:val="1"/>
      <w:numFmt w:val="decimal"/>
      <w:lvlText w:val="%1."/>
      <w:lvlJc w:val="left"/>
      <w:pPr>
        <w:ind w:left="540" w:hanging="360"/>
      </w:pPr>
    </w:lvl>
  </w:abstractNum>
  <w:abstractNum w:abstractNumId="8" w15:restartNumberingAfterBreak="0">
    <w:multiLevelType w:val="hybridMultilevel"/>
    <w:lvl w:ilvl="0" w:tentative="1">
      <w:start w:val="1"/>
      <w:numFmt w:val="decimal"/>
      <w:lvlText w:val="%1."/>
      <w:lvlJc w:val="left"/>
      <w:pPr>
        <w:ind w:left="540" w:hanging="360"/>
      </w:pPr>
    </w:lvl>
  </w:abstractNum>
  <w:abstractNum w:abstractNumId="9" w15:restartNumberingAfterBreak="0">
    <w:multiLevelType w:val="hybridMultilevel"/>
    <w:lvl w:ilvl="0" w:tentative="1">
      <w:start w:val="1"/>
      <w:numFmt w:val="decimal"/>
      <w:lvlText w:val="%1."/>
      <w:lvlJc w:val="left"/>
      <w:pPr>
        <w:ind w:left="540" w:hanging="360"/>
      </w:pPr>
    </w:lvl>
  </w:abstractNum>
  <w:abstractNum w:abstractNumId="10"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outlineLvl w:val="1"/>
    </w:pPr>
    <w:rPr>
      <w:rFonts w:ascii="Times New Roman" w:cs="Times New Roman" w:eastAsia="Times New Roman" w:hAnsi="Times New Roman"/>
      <w:b/>
      <w:bCs/>
      <w:color w:val="000000"/>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theme" Target="theme/theme1.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GeoGuide Existing Systems Comparison</dc:title>
  <dc:creator>GeoGuide team</dc:creator>
  <cp:lastModifiedBy>Un-named</cp:lastModifiedBy>
  <cp:revision>1</cp:revision>
  <dcterms:created xsi:type="dcterms:W3CDTF">2026-10-21T20:12:31.257Z</dcterms:created>
  <dcterms:modified xsi:type="dcterms:W3CDTF">2026-10-21T20:12:31.262Z</dcterms:modified>
</cp:coreProperties>
</file>

<file path=docProps/custom.xml><?xml version="1.0" encoding="utf-8"?>
<Properties xmlns="http://schemas.openxmlformats.org/officeDocument/2006/custom-properties" xmlns:vt="http://schemas.openxmlformats.org/officeDocument/2006/docPropsVTypes"/>
</file>