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Project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Phase</w:t>
      </w:r>
      <w:r>
        <w:rPr>
          <w:spacing w:val="-51"/>
        </w:rPr>
        <w:t> </w:t>
      </w:r>
      <w:r>
        <w:rPr/>
        <w:t>Model</w:t>
      </w:r>
      <w:r>
        <w:rPr>
          <w:spacing w:val="-4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Test</w:t>
      </w:r>
    </w:p>
    <w:p>
      <w:pPr>
        <w:pStyle w:val="BodyText"/>
        <w:spacing w:before="9"/>
        <w:rPr>
          <w:b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508"/>
      </w:tblGrid>
      <w:tr>
        <w:trPr>
          <w:trHeight w:val="268" w:hRule="atLeast"/>
        </w:trPr>
        <w:tc>
          <w:tcPr>
            <w:tcW w:w="4510" w:type="dxa"/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2023</w:t>
            </w:r>
          </w:p>
        </w:tc>
      </w:tr>
      <w:tr>
        <w:trPr>
          <w:trHeight w:val="263" w:hRule="atLeast"/>
        </w:trPr>
        <w:tc>
          <w:tcPr>
            <w:tcW w:w="4510" w:type="dxa"/>
          </w:tcPr>
          <w:p>
            <w:pPr>
              <w:pStyle w:val="TableParagraph"/>
              <w:spacing w:line="244" w:lineRule="exact"/>
              <w:ind w:left="11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TableParagraph"/>
              <w:spacing w:line="244" w:lineRule="exact"/>
              <w:ind w:left="119"/>
              <w:rPr>
                <w:sz w:val="22"/>
              </w:rPr>
            </w:pPr>
            <w:r>
              <w:rPr>
                <w:sz w:val="22"/>
              </w:rPr>
              <w:t>NM2023TMID06068</w:t>
            </w:r>
          </w:p>
        </w:tc>
      </w:tr>
      <w:tr>
        <w:trPr>
          <w:trHeight w:val="496" w:hRule="atLeast"/>
        </w:trPr>
        <w:tc>
          <w:tcPr>
            <w:tcW w:w="4510" w:type="dxa"/>
          </w:tcPr>
          <w:p>
            <w:pPr>
              <w:pStyle w:val="TableParagraph"/>
              <w:spacing w:line="265" w:lineRule="exact"/>
              <w:ind w:left="11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49" w:lineRule="exact"/>
              <w:ind w:left="117"/>
              <w:rPr>
                <w:sz w:val="22"/>
              </w:rPr>
            </w:pPr>
            <w:r>
              <w:rPr>
                <w:spacing w:val="-3"/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3"/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3"/>
                <w:sz w:val="22"/>
              </w:rPr>
              <w:t>Globe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3"/>
                <w:sz w:val="22"/>
              </w:rPr>
              <w:t>Trek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Insights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3"/>
                <w:sz w:val="22"/>
              </w:rPr>
              <w:t>Navigating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3"/>
                <w:sz w:val="22"/>
              </w:rPr>
              <w:t>Global</w:t>
            </w:r>
          </w:p>
          <w:p>
            <w:pPr>
              <w:pStyle w:val="TableParagraph"/>
              <w:spacing w:line="228" w:lineRule="exact"/>
              <w:ind w:left="146"/>
              <w:rPr>
                <w:sz w:val="22"/>
              </w:rPr>
            </w:pPr>
            <w:r>
              <w:rPr>
                <w:spacing w:val="-1"/>
                <w:sz w:val="22"/>
              </w:rPr>
              <w:t>Country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Cognos</w:t>
            </w:r>
          </w:p>
        </w:tc>
      </w:tr>
      <w:tr>
        <w:trPr>
          <w:trHeight w:val="268" w:hRule="atLeast"/>
        </w:trPr>
        <w:tc>
          <w:tcPr>
            <w:tcW w:w="4510" w:type="dxa"/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0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Model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Performance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Testing:</w:t>
      </w:r>
    </w:p>
    <w:p>
      <w:pPr>
        <w:pStyle w:val="BodyText"/>
        <w:spacing w:before="183"/>
        <w:ind w:left="100"/>
      </w:pPr>
      <w:r>
        <w:rPr>
          <w:spacing w:val="-1"/>
        </w:rPr>
        <w:t>Project</w:t>
      </w:r>
      <w:r>
        <w:rPr>
          <w:spacing w:val="-8"/>
        </w:rPr>
        <w:t> </w:t>
      </w:r>
      <w:r>
        <w:rPr>
          <w:spacing w:val="-1"/>
        </w:rPr>
        <w:t>team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fill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testing</w:t>
      </w:r>
      <w:r>
        <w:rPr>
          <w:spacing w:val="-5"/>
        </w:rPr>
        <w:t> </w:t>
      </w:r>
      <w:r>
        <w:rPr/>
        <w:t>template.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2563"/>
        <w:gridCol w:w="1910"/>
        <w:gridCol w:w="3756"/>
      </w:tblGrid>
      <w:tr>
        <w:trPr>
          <w:trHeight w:val="561" w:hRule="atLeast"/>
        </w:trPr>
        <w:tc>
          <w:tcPr>
            <w:tcW w:w="734" w:type="dxa"/>
          </w:tcPr>
          <w:p>
            <w:pPr>
              <w:pStyle w:val="TableParagraph"/>
              <w:spacing w:before="4"/>
              <w:ind w:left="0" w:right="10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2563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5666" w:type="dxa"/>
            <w:gridSpan w:val="2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Screenshot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Values</w:t>
            </w:r>
          </w:p>
        </w:tc>
      </w:tr>
      <w:tr>
        <w:trPr>
          <w:trHeight w:val="1346" w:hRule="atLeast"/>
        </w:trPr>
        <w:tc>
          <w:tcPr>
            <w:tcW w:w="734" w:type="dxa"/>
          </w:tcPr>
          <w:p>
            <w:pPr>
              <w:pStyle w:val="TableParagraph"/>
              <w:spacing w:before="1"/>
              <w:ind w:left="0" w:right="144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563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color w:val="1F1F1F"/>
                <w:sz w:val="22"/>
              </w:rPr>
              <w:t>Dashboard</w:t>
            </w:r>
            <w:r>
              <w:rPr>
                <w:color w:val="1F1F1F"/>
                <w:spacing w:val="-7"/>
                <w:sz w:val="22"/>
              </w:rPr>
              <w:t> </w:t>
            </w:r>
            <w:r>
              <w:rPr>
                <w:color w:val="1F1F1F"/>
                <w:sz w:val="22"/>
              </w:rPr>
              <w:t>design</w:t>
            </w:r>
          </w:p>
        </w:tc>
        <w:tc>
          <w:tcPr>
            <w:tcW w:w="5666" w:type="dxa"/>
            <w:gridSpan w:val="2"/>
          </w:tcPr>
          <w:p>
            <w:pPr>
              <w:pStyle w:val="TableParagraph"/>
              <w:ind w:right="-29"/>
              <w:jc w:val="both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Visualizations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Graphs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Cognos dashboard for Globe Trek Insights with maps, charts,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filters to efficiently visualize and explore global country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clean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user-centric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52" w:lineRule="exact"/>
              <w:jc w:val="both"/>
              <w:rPr>
                <w:sz w:val="22"/>
              </w:rPr>
            </w:pPr>
            <w:r>
              <w:rPr>
                <w:sz w:val="22"/>
              </w:rPr>
              <w:t>seamless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experience.</w:t>
            </w:r>
          </w:p>
        </w:tc>
      </w:tr>
      <w:tr>
        <w:trPr>
          <w:trHeight w:val="1341" w:hRule="atLeast"/>
        </w:trPr>
        <w:tc>
          <w:tcPr>
            <w:tcW w:w="734" w:type="dxa"/>
          </w:tcPr>
          <w:p>
            <w:pPr>
              <w:pStyle w:val="TableParagraph"/>
              <w:spacing w:line="268" w:lineRule="exact"/>
              <w:ind w:left="0" w:right="144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563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1F1F1F"/>
                <w:sz w:val="22"/>
              </w:rPr>
              <w:t>Data</w:t>
            </w:r>
            <w:r>
              <w:rPr>
                <w:color w:val="1F1F1F"/>
                <w:spacing w:val="-8"/>
                <w:sz w:val="22"/>
              </w:rPr>
              <w:t> </w:t>
            </w:r>
            <w:r>
              <w:rPr>
                <w:color w:val="1F1F1F"/>
                <w:sz w:val="22"/>
              </w:rPr>
              <w:t>Responsiveness</w:t>
            </w:r>
          </w:p>
        </w:tc>
        <w:tc>
          <w:tcPr>
            <w:tcW w:w="5666" w:type="dxa"/>
            <w:gridSpan w:val="2"/>
          </w:tcPr>
          <w:p>
            <w:pPr>
              <w:pStyle w:val="TableParagraph"/>
              <w:ind w:left="111" w:right="124"/>
              <w:rPr>
                <w:sz w:val="22"/>
              </w:rPr>
            </w:pPr>
            <w:r>
              <w:rPr>
                <w:sz w:val="22"/>
              </w:rPr>
              <w:t>Achieve data responsiveness in Globe Trek Insights with IBM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Cognos by optimizing queries, utilizing caching,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employing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near</w:t>
            </w:r>
          </w:p>
          <w:p>
            <w:pPr>
              <w:pStyle w:val="TableParagraph"/>
              <w:spacing w:line="262" w:lineRule="exact"/>
              <w:ind w:left="111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country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seamless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interactions.</w:t>
            </w:r>
          </w:p>
        </w:tc>
      </w:tr>
      <w:tr>
        <w:trPr>
          <w:trHeight w:val="1341" w:hRule="atLeast"/>
        </w:trPr>
        <w:tc>
          <w:tcPr>
            <w:tcW w:w="734" w:type="dxa"/>
          </w:tcPr>
          <w:p>
            <w:pPr>
              <w:pStyle w:val="TableParagraph"/>
              <w:spacing w:before="2"/>
              <w:ind w:left="0" w:right="144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563" w:type="dxa"/>
          </w:tcPr>
          <w:p>
            <w:pPr>
              <w:pStyle w:val="TableParagraph"/>
              <w:ind w:right="156"/>
              <w:rPr>
                <w:sz w:val="22"/>
              </w:rPr>
            </w:pPr>
            <w:r>
              <w:rPr>
                <w:color w:val="1F1F1F"/>
                <w:sz w:val="22"/>
              </w:rPr>
              <w:t>Amount Data to</w:t>
            </w:r>
            <w:r>
              <w:rPr>
                <w:color w:val="1F1F1F"/>
                <w:spacing w:val="1"/>
                <w:sz w:val="22"/>
              </w:rPr>
              <w:t> </w:t>
            </w:r>
            <w:r>
              <w:rPr>
                <w:color w:val="1F1F1F"/>
                <w:spacing w:val="-1"/>
                <w:sz w:val="22"/>
              </w:rPr>
              <w:t>Rendered</w:t>
            </w:r>
            <w:r>
              <w:rPr>
                <w:color w:val="1F1F1F"/>
                <w:spacing w:val="-9"/>
                <w:sz w:val="22"/>
              </w:rPr>
              <w:t> </w:t>
            </w:r>
            <w:r>
              <w:rPr>
                <w:color w:val="1F1F1F"/>
                <w:spacing w:val="-1"/>
                <w:sz w:val="22"/>
              </w:rPr>
              <w:t>(DB2</w:t>
            </w:r>
            <w:r>
              <w:rPr>
                <w:color w:val="1F1F1F"/>
                <w:spacing w:val="-10"/>
                <w:sz w:val="22"/>
              </w:rPr>
              <w:t> </w:t>
            </w:r>
            <w:r>
              <w:rPr>
                <w:color w:val="1F1F1F"/>
                <w:spacing w:val="-1"/>
                <w:sz w:val="22"/>
              </w:rPr>
              <w:t>Metrics)</w:t>
            </w:r>
          </w:p>
        </w:tc>
        <w:tc>
          <w:tcPr>
            <w:tcW w:w="5666" w:type="dxa"/>
            <w:gridSpan w:val="2"/>
          </w:tcPr>
          <w:p>
            <w:pPr>
              <w:pStyle w:val="TableParagraph"/>
              <w:ind w:left="111" w:right="-16"/>
              <w:rPr>
                <w:sz w:val="22"/>
              </w:rPr>
            </w:pPr>
            <w:r>
              <w:rPr>
                <w:sz w:val="22"/>
              </w:rPr>
              <w:t>Efficiently render DB2 metrics data in Globe Trek Insights 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IBM Cognos, ensuring rapid retrieval and visualization of key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country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insightful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analytics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decision</w:t>
            </w:r>
          </w:p>
          <w:p>
            <w:pPr>
              <w:pStyle w:val="TableParagraph"/>
              <w:spacing w:line="260" w:lineRule="exact"/>
              <w:ind w:left="111"/>
              <w:rPr>
                <w:sz w:val="22"/>
              </w:rPr>
            </w:pPr>
            <w:r>
              <w:rPr>
                <w:sz w:val="22"/>
              </w:rPr>
              <w:t>making.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Employ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caching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optimization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strategies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enhance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performance.</w:t>
            </w:r>
          </w:p>
        </w:tc>
      </w:tr>
      <w:tr>
        <w:trPr>
          <w:trHeight w:val="1341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0" w:right="144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563" w:type="dxa"/>
          </w:tcPr>
          <w:p>
            <w:pPr>
              <w:pStyle w:val="TableParagraph"/>
              <w:spacing w:line="237" w:lineRule="auto" w:before="1"/>
              <w:ind w:right="827"/>
              <w:rPr>
                <w:sz w:val="22"/>
              </w:rPr>
            </w:pPr>
            <w:r>
              <w:rPr>
                <w:color w:val="1F1F1F"/>
                <w:spacing w:val="-1"/>
                <w:sz w:val="22"/>
              </w:rPr>
              <w:t>Utilization</w:t>
            </w:r>
            <w:r>
              <w:rPr>
                <w:color w:val="1F1F1F"/>
                <w:spacing w:val="-11"/>
                <w:sz w:val="22"/>
              </w:rPr>
              <w:t> </w:t>
            </w:r>
            <w:r>
              <w:rPr>
                <w:color w:val="1F1F1F"/>
                <w:sz w:val="22"/>
              </w:rPr>
              <w:t>of</w:t>
            </w:r>
            <w:r>
              <w:rPr>
                <w:color w:val="1F1F1F"/>
                <w:spacing w:val="-9"/>
                <w:sz w:val="22"/>
              </w:rPr>
              <w:t> </w:t>
            </w:r>
            <w:r>
              <w:rPr>
                <w:color w:val="1F1F1F"/>
                <w:sz w:val="22"/>
              </w:rPr>
              <w:t>Data</w:t>
            </w:r>
            <w:r>
              <w:rPr>
                <w:color w:val="1F1F1F"/>
                <w:spacing w:val="-47"/>
                <w:sz w:val="22"/>
              </w:rPr>
              <w:t> </w:t>
            </w:r>
            <w:r>
              <w:rPr>
                <w:color w:val="1F1F1F"/>
                <w:sz w:val="22"/>
              </w:rPr>
              <w:t>Filters</w:t>
            </w:r>
          </w:p>
        </w:tc>
        <w:tc>
          <w:tcPr>
            <w:tcW w:w="5666" w:type="dxa"/>
            <w:gridSpan w:val="2"/>
          </w:tcPr>
          <w:p>
            <w:pPr>
              <w:pStyle w:val="TableParagraph"/>
              <w:ind w:left="111" w:right="124"/>
              <w:rPr>
                <w:sz w:val="22"/>
              </w:rPr>
            </w:pPr>
            <w:r>
              <w:rPr>
                <w:sz w:val="22"/>
              </w:rPr>
              <w:t>Leverage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filters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Globe Trek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Insights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Cognos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empower users in exploring and refining global country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data. Enhance data interactivity and precision, enabling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tailored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analysis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decision-making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diverse</w:t>
            </w:r>
          </w:p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stakeholders.</w:t>
            </w:r>
          </w:p>
        </w:tc>
      </w:tr>
      <w:tr>
        <w:trPr>
          <w:trHeight w:val="287" w:hRule="atLeast"/>
        </w:trPr>
        <w:tc>
          <w:tcPr>
            <w:tcW w:w="734" w:type="dxa"/>
            <w:vMerge w:val="restart"/>
          </w:tcPr>
          <w:p>
            <w:pPr>
              <w:pStyle w:val="TableParagraph"/>
              <w:spacing w:before="4"/>
              <w:ind w:left="403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563" w:type="dxa"/>
            <w:vMerge w:val="restart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color w:val="1F1F1F"/>
                <w:sz w:val="22"/>
              </w:rPr>
              <w:t>Effective</w:t>
            </w:r>
            <w:r>
              <w:rPr>
                <w:color w:val="1F1F1F"/>
                <w:spacing w:val="-11"/>
                <w:sz w:val="22"/>
              </w:rPr>
              <w:t> </w:t>
            </w:r>
            <w:r>
              <w:rPr>
                <w:color w:val="1F1F1F"/>
                <w:sz w:val="22"/>
              </w:rPr>
              <w:t>User</w:t>
            </w:r>
            <w:r>
              <w:rPr>
                <w:color w:val="1F1F1F"/>
                <w:spacing w:val="-12"/>
                <w:sz w:val="22"/>
              </w:rPr>
              <w:t> </w:t>
            </w:r>
            <w:r>
              <w:rPr>
                <w:color w:val="1F1F1F"/>
                <w:sz w:val="22"/>
              </w:rPr>
              <w:t>Story</w:t>
            </w:r>
          </w:p>
        </w:tc>
        <w:tc>
          <w:tcPr>
            <w:tcW w:w="1910" w:type="dxa"/>
            <w:tcBorders>
              <w:bottom w:val="nil"/>
              <w:right w:val="single" w:sz="48" w:space="0" w:color="F7F7F8"/>
            </w:tcBorders>
          </w:tcPr>
          <w:p>
            <w:pPr>
              <w:pStyle w:val="TableParagraph"/>
              <w:spacing w:line="252" w:lineRule="exact" w:before="16"/>
              <w:ind w:right="-29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Scene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Added</w:t>
            </w:r>
          </w:p>
        </w:tc>
        <w:tc>
          <w:tcPr>
            <w:tcW w:w="3756" w:type="dxa"/>
            <w:tcBorders>
              <w:left w:val="single" w:sz="48" w:space="0" w:color="F7F7F8"/>
              <w:bottom w:val="nil"/>
            </w:tcBorders>
          </w:tcPr>
          <w:p>
            <w:pPr>
              <w:pStyle w:val="TableParagraph"/>
              <w:spacing w:line="256" w:lineRule="exact" w:before="11"/>
              <w:ind w:left="66" w:right="-15"/>
              <w:rPr>
                <w:sz w:val="22"/>
              </w:rPr>
            </w:pPr>
            <w:r>
              <w:rPr>
                <w:sz w:val="22"/>
              </w:rPr>
              <w:t>"As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analyst,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1082" w:hRule="atLeast"/>
        </w:trPr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6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42" w:lineRule="auto" w:before="1"/>
              <w:ind w:right="-31"/>
              <w:rPr>
                <w:sz w:val="22"/>
              </w:rPr>
            </w:pPr>
            <w:r>
              <w:rPr>
                <w:sz w:val="22"/>
              </w:rPr>
              <w:t>manage multiple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scenes in Globe Trek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Insights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Cognos to efficiently present diverse aspects of global country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enabling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dynamic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organized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exploration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analysis."</w:t>
            </w:r>
          </w:p>
        </w:tc>
      </w:tr>
      <w:tr>
        <w:trPr>
          <w:trHeight w:val="1346" w:hRule="atLeast"/>
        </w:trPr>
        <w:tc>
          <w:tcPr>
            <w:tcW w:w="734" w:type="dxa"/>
          </w:tcPr>
          <w:p>
            <w:pPr>
              <w:pStyle w:val="TableParagraph"/>
              <w:spacing w:before="1"/>
              <w:ind w:left="0" w:right="144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563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1F1F1F"/>
                <w:sz w:val="22"/>
              </w:rPr>
              <w:t>Descriptive</w:t>
            </w:r>
            <w:r>
              <w:rPr>
                <w:color w:val="1F1F1F"/>
                <w:spacing w:val="-10"/>
                <w:sz w:val="22"/>
              </w:rPr>
              <w:t> </w:t>
            </w:r>
            <w:r>
              <w:rPr>
                <w:color w:val="1F1F1F"/>
                <w:sz w:val="22"/>
              </w:rPr>
              <w:t>Reports</w:t>
            </w:r>
          </w:p>
        </w:tc>
        <w:tc>
          <w:tcPr>
            <w:tcW w:w="5666" w:type="dxa"/>
            <w:gridSpan w:val="2"/>
          </w:tcPr>
          <w:p>
            <w:pPr>
              <w:pStyle w:val="TableParagraph"/>
              <w:ind w:right="-44"/>
              <w:jc w:val="both"/>
              <w:rPr>
                <w:sz w:val="22"/>
              </w:rPr>
            </w:pPr>
            <w:r>
              <w:rPr>
                <w:sz w:val="22"/>
              </w:rPr>
              <w:t>No of Visulizations / Graphs - Generate descriptive reports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Globe Trek Insights using IBM Cognos, incorporating a variety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visualizations and graphs to effectively communicate global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country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insights,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valuable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stakeholders.</w:t>
            </w:r>
          </w:p>
        </w:tc>
      </w:tr>
    </w:tbl>
    <w:sectPr>
      <w:type w:val="continuous"/>
      <w:pgSz w:w="12240" w:h="15840"/>
      <w:pgMar w:top="1400" w:bottom="280" w:left="134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3403" w:right="3088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2023-12-09T07:08:45Z</dcterms:created>
  <dcterms:modified xsi:type="dcterms:W3CDTF">2023-12-09T07:08:45Z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2023-12-09T00:00:00Z</vt:filetime>
  </property>
</Properties>
</file>