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《敲小猪》项目准备说明</w:t>
      </w:r>
    </w:p>
    <w:p>
      <w:r>
        <w:t>计科2403  ·  第4周课后作业 / 第5周实验准备  ·  第一轮</w:t>
      </w:r>
    </w:p>
    <w:p>
      <w:pPr>
        <w:pStyle w:val="Heading1"/>
      </w:pPr>
      <w:r>
        <w:t>一、项目起始卡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824"/>
      </w:tblGrid>
      <w:tr>
        <w:tc>
          <w:tcPr>
            <w:tcW w:type="dxa" w:w="1757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24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组名与成员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敲小猪小组：施晨煜、梅泽伟、范云娜、徐欣雨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游戏方向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Godot 2D 休闲点击原型；参考敲击存钱猪获得收益的玩法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目标玩家与体验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面向希望短时间轻松游玩的玩家，体验敲击、碎裂、加分和再次敲击的即时反馈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核心行动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移动鼠标瞄准小猪，左键挥锤；敲碎获得积分，弹卡后继续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第一轮范围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敲猪、积分、空白卡流程；允许占位素材，暂不加入真实升级效果</w:t>
            </w:r>
          </w:p>
        </w:tc>
      </w:tr>
    </w:tbl>
    <w:p>
      <w:pPr>
        <w:pStyle w:val="Heading1"/>
      </w:pPr>
      <w:r>
        <w:t>二、成员分工与推进方式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6406"/>
        <w:gridCol w:w="1417"/>
      </w:tblGrid>
      <w:tr>
        <w:tc>
          <w:tcPr>
            <w:tcW w:type="dxa" w:w="1361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6406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约定职责</w:t>
            </w:r>
          </w:p>
        </w:tc>
        <w:tc>
          <w:tcPr>
            <w:tcW w:type="dxa" w:w="1417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开发接力</w:t>
            </w:r>
          </w:p>
        </w:tc>
      </w:tr>
      <w:tr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18"/>
              </w:rPr>
              <w:t>施晨煜</w:t>
            </w:r>
          </w:p>
        </w:tc>
        <w:tc>
          <w:tcPr>
            <w:tcW w:type="dxa" w:w="6406"/>
          </w:tcPr>
          <w:p>
            <w:pPr>
              <w:spacing w:after="60" w:before="60"/>
            </w:pPr>
            <w:r>
              <w:rPr>
                <w:sz w:val="18"/>
              </w:rPr>
              <w:t>项目统筹、程序原型与首轮材料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第1位</w:t>
            </w:r>
          </w:p>
        </w:tc>
      </w:tr>
      <w:tr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18"/>
              </w:rPr>
              <w:t>梅泽伟</w:t>
            </w:r>
          </w:p>
        </w:tc>
        <w:tc>
          <w:tcPr>
            <w:tcW w:type="dxa" w:w="6406"/>
          </w:tcPr>
          <w:p>
            <w:pPr>
              <w:spacing w:after="60" w:before="60"/>
            </w:pPr>
            <w:r>
              <w:rPr>
                <w:sz w:val="18"/>
              </w:rPr>
              <w:t>玩法策划、升级卡片与后续开发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第2位</w:t>
            </w:r>
          </w:p>
        </w:tc>
      </w:tr>
      <w:tr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18"/>
              </w:rPr>
              <w:t>范云娜</w:t>
            </w:r>
          </w:p>
        </w:tc>
        <w:tc>
          <w:tcPr>
            <w:tcW w:type="dxa" w:w="6406"/>
          </w:tcPr>
          <w:p>
            <w:pPr>
              <w:spacing w:after="60" w:before="60"/>
            </w:pPr>
            <w:r>
              <w:rPr>
                <w:sz w:val="18"/>
              </w:rPr>
              <w:t>美术方向、界面表现与后续开发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第3位</w:t>
            </w:r>
          </w:p>
        </w:tc>
      </w:tr>
      <w:tr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18"/>
              </w:rPr>
              <w:t>徐欣雨</w:t>
            </w:r>
          </w:p>
        </w:tc>
        <w:tc>
          <w:tcPr>
            <w:tcW w:type="dxa" w:w="6406"/>
          </w:tcPr>
          <w:p>
            <w:pPr>
              <w:spacing w:after="60" w:before="60"/>
            </w:pPr>
            <w:r>
              <w:rPr>
                <w:sz w:val="18"/>
              </w:rPr>
              <w:t>测试整合、演示准备与后续开发</w:t>
            </w:r>
          </w:p>
        </w:tc>
        <w:tc>
          <w:tcPr>
            <w:tcW w:type="dxa" w:w="1417"/>
          </w:tcPr>
          <w:p>
            <w:pPr>
              <w:spacing w:after="60" w:before="60"/>
            </w:pPr>
            <w:r>
              <w:rPr>
                <w:sz w:val="18"/>
              </w:rPr>
              <w:t>第4位</w:t>
            </w:r>
          </w:p>
        </w:tc>
      </w:tr>
    </w:tbl>
    <w:p>
      <w:r>
        <w:t>依次接力：施晨煜 → 梅泽伟 → 范云娜 → 徐欣雨。每轮负责人承接已有工程，完成本轮修改并交接；具体轮次与验收时间按课堂安排确定，不预设四周结束。表中为约定职责，实际参与成果按过程记录说明。</w:t>
      </w:r>
    </w:p>
    <w:p>
      <w:pPr>
        <w:pStyle w:val="Heading1"/>
      </w:pPr>
      <w:r>
        <w:t>三、核心循环草图</w:t>
      </w:r>
    </w:p>
    <w:p>
      <w:r>
        <w:drawing>
          <wp:inline xmlns:a="http://schemas.openxmlformats.org/drawingml/2006/main" xmlns:pic="http://schemas.openxmlformats.org/drawingml/2006/picture">
            <wp:extent cx="6012000" cy="84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4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积分达50 / 100 → 弹出空白卡 → 点击收下或按空格 → 回到敲击循环</w:t>
        <w:br/>
        <w:t>积分达120 → 本轮完成 → 点击“再来一轮”或按R → 清空并重新开始</w:t>
      </w:r>
    </w:p>
    <w:p>
      <w:r>
        <w:t>空挥不加分；同一只猪敲碎后不重复计分，补充后才可再次敲击。</w:t>
      </w:r>
    </w:p>
    <w:p>
      <w:r>
        <w:br w:type="page"/>
      </w:r>
    </w:p>
    <w:p>
      <w:pPr>
        <w:pStyle w:val="Title"/>
      </w:pPr>
      <w:r>
        <w:t>可玩目标、工程与过程记录</w:t>
      </w:r>
    </w:p>
    <w:p>
      <w:pPr>
        <w:pStyle w:val="Heading1"/>
      </w:pPr>
      <w:r>
        <w:t>四、首个可玩目标</w:t>
      </w:r>
    </w:p>
    <w:p>
      <w:r>
        <w:t>待验证假设：不依赖正式美术，只用锤击动画、猪体变化、碎片和积分，能否让玩家理解“敲碎 → 收益 → 继续”的玩法闭环。负责人：施晨煜。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824"/>
      </w:tblGrid>
      <w:tr>
        <w:tc>
          <w:tcPr>
            <w:tcW w:type="dxa" w:w="1757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要素</w:t>
            </w:r>
          </w:p>
        </w:tc>
        <w:tc>
          <w:tcPr>
            <w:tcW w:type="dxa" w:w="7824"/>
            <w:shd w:fill="EAF1EE"/>
          </w:tcPr>
          <w:p>
            <w:pPr>
              <w:spacing w:after="60" w:before="60"/>
            </w:pPr>
            <w:r>
              <w:rPr>
                <w:b/>
                <w:sz w:val="18"/>
              </w:rPr>
              <w:t>最小实现与判断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玩家操作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鼠标移动瞄准、左键挥锤；R重开，空格收下卡片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可观察反馈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每猪2点耐久；第一锤出现裂纹，第二锤碎裂并加10分，0.8秒后补猪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卡片流程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50和100分各弹出一次空白卡，暂停敲击；收下后返回，不附加属性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结束 / 重置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120分结束；重开后积分、猪体、卡片阈值和效果清零</w:t>
            </w:r>
          </w:p>
        </w:tc>
      </w:tr>
      <w:tr>
        <w:tc>
          <w:tcPr>
            <w:tcW w:type="dxa" w:w="1757"/>
          </w:tcPr>
          <w:p>
            <w:pPr>
              <w:spacing w:after="60" w:before="60"/>
            </w:pPr>
            <w:r>
              <w:rPr>
                <w:sz w:val="18"/>
              </w:rPr>
              <w:t>完成依据</w:t>
            </w:r>
          </w:p>
        </w:tc>
        <w:tc>
          <w:tcPr>
            <w:tcW w:type="dxa" w:w="7824"/>
          </w:tcPr>
          <w:p>
            <w:pPr>
              <w:spacing w:after="60" w:before="60"/>
            </w:pPr>
            <w:r>
              <w:rPr>
                <w:sz w:val="18"/>
              </w:rPr>
              <w:t>能打开主场景并完成一轮；空挥不加分、卡片可关闭、结束后可重新开始</w:t>
            </w:r>
          </w:p>
        </w:tc>
      </w:tr>
    </w:tbl>
    <w:p>
      <w:pPr>
        <w:pStyle w:val="Heading1"/>
      </w:pPr>
      <w:r>
        <w:t>五、工程检查与启动方式</w:t>
      </w:r>
    </w:p>
    <w:p>
      <w:r>
        <w:t>引擎基线：Godot 4.5.1，GDScript，Compatibility渲染，1280 × 800。入口：03-工程项目/HammerPig/scenes/main.tscn；工程文件：同目录 project.godot。</w:t>
      </w:r>
    </w:p>
    <w:p>
      <w:r>
        <w:t>直接演示：打开04-可直接游玩，Windows双击敲小猪.exe，Mac双击敲小猪.app；无需安装Godot。独立程序已包含默认小猪图标和所有运行资源。修改工程时再通过Godot导入project.godot并按F5。</w:t>
      </w:r>
    </w:p>
    <w:p>
      <w:r>
        <w:t>已在Linux环境用Godot 4.5.1完成导入与15项流程检查：初始状态、空挥、命中与冷却、碎猪计分、防重复计分、补猪、两次弹卡、暂停与返回、结算与重开等通过。已完成Windows / Mac导出并核验导出资源；课堂设备与两种系统原生运行尚未实测，不计为已通过。</w:t>
      </w:r>
    </w:p>
    <w:p>
      <w:r>
        <w:t>尚未实现：真实卡片加成、正式美术、3D模型、存档、耐力与账单系统；以上不属于本轮目标。</w:t>
      </w:r>
    </w:p>
    <w:p>
      <w:pPr>
        <w:pStyle w:val="Heading1"/>
      </w:pPr>
      <w:r>
        <w:t>六、过程记录与待确认问题</w:t>
      </w:r>
    </w:p>
    <w:p>
      <w:r>
        <w:t>组内依据（10月17日）：先实现简单敲猪功能，后续增加升级卡片并优化美术；采用轮流推进，每轮结束保留修改记录。由此将首轮限制为敲猪、积分和空白卡占位。</w:t>
      </w:r>
    </w:p>
    <w:p>
      <w:r>
        <w:t>AI使用记录：AI建议先打通最小闭环并保留卡片入口。核验方式为对照老师要求检查准备材料，再使用Godot实际导入和运行脚本检查。最终采纳2D自绘占位与空白卡；暂不采纳复杂系统，未将自动检查等同于玩家体验验证。</w:t>
      </w:r>
    </w:p>
    <w:p>
      <w:r>
        <w:t>教师反馈：本材料未填写尚未取得的课堂反馈。拟请老师确认：①当前2D原型与首个可玩目标是否合适；②后续接力的阶段材料和验收节点如何安排。</w:t>
      </w:r>
    </w:p>
    <w:p>
      <w:r>
        <w:t>参考：Bills Must Be Paid，Rike Games。官方资料与本组玩法有较高匹配度，本组仅参考敲击与成长循环；工程使用自绘占位素材。来源：</w:t>
        <w:br/>
        <w:t>https://store.steampowered.com/app/4421010/</w:t>
        <w:br/>
        <w:t>https://rikegames.com/press/bills-must-be-paid/</w:t>
      </w:r>
    </w:p>
    <w:sectPr w:rsidR="00FC693F" w:rsidRPr="0006063C" w:rsidSect="00034616"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Noto Sans SC" w:hAnsi="Noto Sans SC" w:eastAsia="Noto Sans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54C4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254C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敲小猪项目准备说明</dc:title>
  <dc:subject>计算机图形学与游戏开发</dc:subject>
  <dc:creator>施晨煜、梅泽伟、范云娜、徐欣雨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