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EFC84" w14:textId="77777777" w:rsidR="00232ED3" w:rsidRDefault="00232ED3" w:rsidP="00232ED3">
      <w:pPr>
        <w:tabs>
          <w:tab w:val="left" w:pos="2745"/>
        </w:tabs>
        <w:spacing w:after="0"/>
        <w:rPr>
          <w:b/>
          <w:sz w:val="28"/>
        </w:rPr>
      </w:pPr>
      <w:r w:rsidRPr="00232ED3">
        <w:rPr>
          <w:b/>
          <w:sz w:val="28"/>
        </w:rPr>
        <w:t>Rozel C. Galceran</w:t>
      </w:r>
      <w:r w:rsidR="00926FB7" w:rsidRPr="00926FB7">
        <w:rPr>
          <w:b/>
          <w:sz w:val="28"/>
        </w:rPr>
        <w:t xml:space="preserve"> </w:t>
      </w:r>
      <w:r w:rsidR="00926FB7">
        <w:rPr>
          <w:b/>
          <w:sz w:val="28"/>
        </w:rPr>
        <w:tab/>
      </w:r>
      <w:r w:rsidR="00926FB7">
        <w:rPr>
          <w:b/>
          <w:sz w:val="28"/>
        </w:rPr>
        <w:tab/>
      </w:r>
      <w:r w:rsidR="00926FB7">
        <w:rPr>
          <w:b/>
          <w:sz w:val="28"/>
        </w:rPr>
        <w:tab/>
      </w:r>
      <w:r w:rsidR="00926FB7">
        <w:rPr>
          <w:b/>
          <w:sz w:val="28"/>
        </w:rPr>
        <w:tab/>
      </w:r>
      <w:r w:rsidR="00926FB7">
        <w:rPr>
          <w:b/>
          <w:sz w:val="28"/>
        </w:rPr>
        <w:tab/>
      </w:r>
      <w:r w:rsidR="00926FB7">
        <w:rPr>
          <w:b/>
          <w:sz w:val="28"/>
        </w:rPr>
        <w:tab/>
      </w:r>
      <w:r w:rsidR="00926FB7">
        <w:rPr>
          <w:b/>
          <w:sz w:val="28"/>
        </w:rPr>
        <w:tab/>
      </w:r>
      <w:r w:rsidR="00926FB7">
        <w:rPr>
          <w:b/>
          <w:sz w:val="28"/>
        </w:rPr>
        <w:tab/>
      </w:r>
      <w:r w:rsidR="00926FB7">
        <w:rPr>
          <w:b/>
          <w:sz w:val="28"/>
        </w:rPr>
        <w:tab/>
        <w:t xml:space="preserve">          </w:t>
      </w:r>
      <w:r w:rsidR="000A3D79">
        <w:rPr>
          <w:b/>
          <w:sz w:val="28"/>
        </w:rPr>
        <w:t xml:space="preserve"> </w:t>
      </w:r>
      <w:r w:rsidR="000A3D79">
        <w:rPr>
          <w:b/>
          <w:sz w:val="28"/>
        </w:rPr>
        <w:tab/>
      </w:r>
      <w:r w:rsidR="000A3D79">
        <w:rPr>
          <w:b/>
          <w:sz w:val="28"/>
        </w:rPr>
        <w:tab/>
        <w:t xml:space="preserve">          </w:t>
      </w:r>
      <w:r w:rsidR="00926FB7" w:rsidRPr="00232ED3">
        <w:rPr>
          <w:b/>
          <w:sz w:val="28"/>
        </w:rPr>
        <w:t>CS - 3C</w:t>
      </w:r>
    </w:p>
    <w:p w14:paraId="26BA2028" w14:textId="77777777" w:rsidR="000A3D79" w:rsidRDefault="000A3D79" w:rsidP="00232ED3">
      <w:pPr>
        <w:tabs>
          <w:tab w:val="left" w:pos="2745"/>
        </w:tabs>
        <w:spacing w:after="0"/>
        <w:rPr>
          <w:b/>
          <w:sz w:val="28"/>
        </w:rPr>
      </w:pPr>
      <w:r w:rsidRPr="000A3D79">
        <w:rPr>
          <w:b/>
          <w:sz w:val="28"/>
        </w:rPr>
        <w:t>Software Implementation and Management</w:t>
      </w:r>
      <w:r>
        <w:rPr>
          <w:b/>
          <w:sz w:val="28"/>
        </w:rPr>
        <w:tab/>
      </w:r>
      <w:r>
        <w:rPr>
          <w:b/>
          <w:sz w:val="28"/>
        </w:rPr>
        <w:tab/>
      </w:r>
      <w:r>
        <w:rPr>
          <w:b/>
          <w:sz w:val="28"/>
        </w:rPr>
        <w:tab/>
      </w:r>
      <w:r>
        <w:rPr>
          <w:b/>
          <w:sz w:val="28"/>
        </w:rPr>
        <w:tab/>
      </w:r>
      <w:r>
        <w:rPr>
          <w:b/>
          <w:sz w:val="28"/>
        </w:rPr>
        <w:tab/>
        <w:t xml:space="preserve">     March 31, 2025</w:t>
      </w:r>
    </w:p>
    <w:p w14:paraId="4D706DF4" w14:textId="77777777" w:rsidR="000A3D79" w:rsidRDefault="000A3D79" w:rsidP="00232ED3">
      <w:pPr>
        <w:tabs>
          <w:tab w:val="left" w:pos="2745"/>
        </w:tabs>
        <w:spacing w:after="0"/>
        <w:rPr>
          <w:b/>
          <w:sz w:val="28"/>
        </w:rPr>
      </w:pPr>
    </w:p>
    <w:p w14:paraId="6D371828" w14:textId="77777777" w:rsidR="000A3D79" w:rsidRPr="000A3D79" w:rsidRDefault="000A3D79" w:rsidP="00232ED3">
      <w:pPr>
        <w:tabs>
          <w:tab w:val="left" w:pos="2745"/>
        </w:tabs>
        <w:spacing w:after="0"/>
        <w:rPr>
          <w:b/>
          <w:sz w:val="36"/>
        </w:rPr>
      </w:pPr>
      <w:r w:rsidRPr="000A3D79">
        <w:rPr>
          <w:b/>
          <w:sz w:val="36"/>
        </w:rPr>
        <w:t>Comparative Analysis of Code of Ethics in Software Engineering</w:t>
      </w:r>
    </w:p>
    <w:tbl>
      <w:tblPr>
        <w:tblStyle w:val="TableGrid"/>
        <w:tblpPr w:leftFromText="180" w:rightFromText="180" w:vertAnchor="page" w:horzAnchor="margin" w:tblpY="2806"/>
        <w:tblW w:w="0" w:type="auto"/>
        <w:tblLook w:val="04A0" w:firstRow="1" w:lastRow="0" w:firstColumn="1" w:lastColumn="0" w:noHBand="0" w:noVBand="1"/>
      </w:tblPr>
      <w:tblGrid>
        <w:gridCol w:w="1702"/>
        <w:gridCol w:w="4105"/>
        <w:gridCol w:w="4961"/>
      </w:tblGrid>
      <w:tr w:rsidR="00926FB7" w14:paraId="237C889D" w14:textId="77777777" w:rsidTr="000A3D79">
        <w:tc>
          <w:tcPr>
            <w:tcW w:w="1702" w:type="dxa"/>
            <w:vAlign w:val="center"/>
          </w:tcPr>
          <w:p w14:paraId="75A6B3A9" w14:textId="77777777" w:rsidR="00926FB7" w:rsidRPr="00232ED3" w:rsidRDefault="00926FB7" w:rsidP="000A3D79">
            <w:pPr>
              <w:jc w:val="center"/>
              <w:rPr>
                <w:b/>
                <w:sz w:val="28"/>
              </w:rPr>
            </w:pPr>
            <w:bookmarkStart w:id="0" w:name="_GoBack"/>
            <w:bookmarkEnd w:id="0"/>
            <w:r w:rsidRPr="00232ED3">
              <w:rPr>
                <w:b/>
                <w:sz w:val="28"/>
              </w:rPr>
              <w:t>Category</w:t>
            </w:r>
          </w:p>
        </w:tc>
        <w:tc>
          <w:tcPr>
            <w:tcW w:w="4105" w:type="dxa"/>
          </w:tcPr>
          <w:p w14:paraId="1747416C" w14:textId="77777777" w:rsidR="00926FB7" w:rsidRPr="00232ED3" w:rsidRDefault="00926FB7" w:rsidP="000A3D79">
            <w:pPr>
              <w:jc w:val="center"/>
              <w:rPr>
                <w:b/>
                <w:sz w:val="28"/>
              </w:rPr>
            </w:pPr>
            <w:r w:rsidRPr="00232ED3">
              <w:rPr>
                <w:b/>
                <w:sz w:val="28"/>
              </w:rPr>
              <w:t>IEEE (Institute of Electrical and Electronics Engineers)</w:t>
            </w:r>
          </w:p>
        </w:tc>
        <w:tc>
          <w:tcPr>
            <w:tcW w:w="4961" w:type="dxa"/>
          </w:tcPr>
          <w:p w14:paraId="23A59CC9" w14:textId="77777777" w:rsidR="00926FB7" w:rsidRPr="00232ED3" w:rsidRDefault="00926FB7" w:rsidP="000A3D79">
            <w:pPr>
              <w:jc w:val="center"/>
              <w:rPr>
                <w:b/>
                <w:sz w:val="28"/>
              </w:rPr>
            </w:pPr>
            <w:r w:rsidRPr="00232ED3">
              <w:rPr>
                <w:b/>
                <w:sz w:val="28"/>
              </w:rPr>
              <w:t>ACM (Association for Computing Machinery)</w:t>
            </w:r>
          </w:p>
        </w:tc>
      </w:tr>
      <w:tr w:rsidR="00926FB7" w14:paraId="260E4033" w14:textId="77777777" w:rsidTr="000A3D79">
        <w:tc>
          <w:tcPr>
            <w:tcW w:w="1702" w:type="dxa"/>
            <w:vAlign w:val="center"/>
          </w:tcPr>
          <w:p w14:paraId="7B91AE59" w14:textId="77777777" w:rsidR="00926FB7" w:rsidRPr="00232ED3" w:rsidRDefault="00926FB7" w:rsidP="000A3D79">
            <w:pPr>
              <w:jc w:val="center"/>
              <w:rPr>
                <w:b/>
                <w:sz w:val="28"/>
              </w:rPr>
            </w:pPr>
            <w:r w:rsidRPr="00232ED3">
              <w:rPr>
                <w:b/>
                <w:sz w:val="28"/>
              </w:rPr>
              <w:t>Mission</w:t>
            </w:r>
          </w:p>
        </w:tc>
        <w:tc>
          <w:tcPr>
            <w:tcW w:w="4105" w:type="dxa"/>
          </w:tcPr>
          <w:p w14:paraId="1EDA78D5" w14:textId="77777777" w:rsidR="00926FB7" w:rsidRPr="00232ED3" w:rsidRDefault="00926FB7" w:rsidP="000A3D79">
            <w:pPr>
              <w:jc w:val="both"/>
              <w:rPr>
                <w:sz w:val="24"/>
              </w:rPr>
            </w:pPr>
            <w:r>
              <w:rPr>
                <w:sz w:val="24"/>
              </w:rPr>
              <w:t>The IEEE is sets for a mission to support the technology advancement and superior standards so that people can receive a benefit from the technology.</w:t>
            </w:r>
          </w:p>
        </w:tc>
        <w:tc>
          <w:tcPr>
            <w:tcW w:w="4961" w:type="dxa"/>
          </w:tcPr>
          <w:p w14:paraId="3E5A3774" w14:textId="77777777" w:rsidR="00926FB7" w:rsidRPr="00232ED3" w:rsidRDefault="00926FB7" w:rsidP="000A3D79">
            <w:pPr>
              <w:jc w:val="both"/>
              <w:rPr>
                <w:sz w:val="24"/>
              </w:rPr>
            </w:pPr>
            <w:r>
              <w:rPr>
                <w:sz w:val="24"/>
              </w:rPr>
              <w:t xml:space="preserve">The </w:t>
            </w:r>
            <w:r w:rsidRPr="00232ED3">
              <w:rPr>
                <w:sz w:val="24"/>
              </w:rPr>
              <w:t xml:space="preserve">ACM is dedicated to advancing the art, science, engineering, and application of computing </w:t>
            </w:r>
            <w:r>
              <w:rPr>
                <w:sz w:val="24"/>
              </w:rPr>
              <w:t>Through information interchange and</w:t>
            </w:r>
            <w:r w:rsidRPr="00232ED3">
              <w:rPr>
                <w:sz w:val="24"/>
              </w:rPr>
              <w:t xml:space="preserve"> professional </w:t>
            </w:r>
            <w:r>
              <w:rPr>
                <w:sz w:val="24"/>
              </w:rPr>
              <w:t xml:space="preserve">standards </w:t>
            </w:r>
            <w:r w:rsidRPr="00232ED3">
              <w:rPr>
                <w:sz w:val="24"/>
              </w:rPr>
              <w:t xml:space="preserve">and </w:t>
            </w:r>
            <w:r>
              <w:rPr>
                <w:sz w:val="24"/>
              </w:rPr>
              <w:t xml:space="preserve">the </w:t>
            </w:r>
            <w:r w:rsidRPr="00232ED3">
              <w:rPr>
                <w:sz w:val="24"/>
              </w:rPr>
              <w:t xml:space="preserve">ethical </w:t>
            </w:r>
            <w:r>
              <w:rPr>
                <w:sz w:val="24"/>
              </w:rPr>
              <w:t>guidelines promotion</w:t>
            </w:r>
            <w:r w:rsidRPr="00232ED3">
              <w:rPr>
                <w:sz w:val="24"/>
              </w:rPr>
              <w:t>.</w:t>
            </w:r>
          </w:p>
        </w:tc>
      </w:tr>
      <w:tr w:rsidR="00926FB7" w14:paraId="7E35A900" w14:textId="77777777" w:rsidTr="000A3D79">
        <w:tc>
          <w:tcPr>
            <w:tcW w:w="1702" w:type="dxa"/>
            <w:vAlign w:val="center"/>
          </w:tcPr>
          <w:p w14:paraId="0BC19CF4" w14:textId="77777777" w:rsidR="00926FB7" w:rsidRPr="00232ED3" w:rsidRDefault="00926FB7" w:rsidP="000A3D79">
            <w:pPr>
              <w:jc w:val="center"/>
              <w:rPr>
                <w:b/>
                <w:sz w:val="28"/>
              </w:rPr>
            </w:pPr>
            <w:r w:rsidRPr="00232ED3">
              <w:rPr>
                <w:b/>
                <w:sz w:val="28"/>
              </w:rPr>
              <w:t>Membership</w:t>
            </w:r>
          </w:p>
        </w:tc>
        <w:tc>
          <w:tcPr>
            <w:tcW w:w="4105" w:type="dxa"/>
          </w:tcPr>
          <w:p w14:paraId="1DAEE781" w14:textId="77777777" w:rsidR="00926FB7" w:rsidRPr="00232ED3" w:rsidRDefault="00926FB7" w:rsidP="000A3D79">
            <w:pPr>
              <w:jc w:val="both"/>
              <w:rPr>
                <w:sz w:val="24"/>
              </w:rPr>
            </w:pPr>
            <w:r>
              <w:rPr>
                <w:sz w:val="24"/>
              </w:rPr>
              <w:t xml:space="preserve">The </w:t>
            </w:r>
            <w:r w:rsidRPr="00232ED3">
              <w:rPr>
                <w:sz w:val="24"/>
              </w:rPr>
              <w:t xml:space="preserve">IEEE offers membership to professionals and students </w:t>
            </w:r>
            <w:r>
              <w:rPr>
                <w:sz w:val="24"/>
              </w:rPr>
              <w:t>with interests in</w:t>
            </w:r>
            <w:r w:rsidRPr="00232ED3">
              <w:rPr>
                <w:sz w:val="24"/>
              </w:rPr>
              <w:t xml:space="preserve"> electrical and electronics engineering</w:t>
            </w:r>
            <w:r>
              <w:rPr>
                <w:sz w:val="24"/>
              </w:rPr>
              <w:t xml:space="preserve"> together with the</w:t>
            </w:r>
            <w:r w:rsidRPr="00232ED3">
              <w:rPr>
                <w:sz w:val="24"/>
              </w:rPr>
              <w:t xml:space="preserve"> computing</w:t>
            </w:r>
            <w:r>
              <w:rPr>
                <w:sz w:val="24"/>
              </w:rPr>
              <w:t xml:space="preserve"> science professionals</w:t>
            </w:r>
            <w:r w:rsidRPr="00232ED3">
              <w:rPr>
                <w:sz w:val="24"/>
              </w:rPr>
              <w:t xml:space="preserve">. Members </w:t>
            </w:r>
            <w:r>
              <w:rPr>
                <w:sz w:val="24"/>
              </w:rPr>
              <w:t>receive</w:t>
            </w:r>
            <w:r w:rsidRPr="00232ED3">
              <w:rPr>
                <w:sz w:val="24"/>
              </w:rPr>
              <w:t xml:space="preserve"> access to publications</w:t>
            </w:r>
            <w:r>
              <w:rPr>
                <w:sz w:val="24"/>
              </w:rPr>
              <w:t xml:space="preserve"> together with the </w:t>
            </w:r>
            <w:r w:rsidRPr="00232ED3">
              <w:rPr>
                <w:sz w:val="24"/>
              </w:rPr>
              <w:t>conferences</w:t>
            </w:r>
            <w:r>
              <w:rPr>
                <w:sz w:val="24"/>
              </w:rPr>
              <w:t xml:space="preserve"> and</w:t>
            </w:r>
            <w:r w:rsidRPr="00232ED3">
              <w:rPr>
                <w:sz w:val="24"/>
              </w:rPr>
              <w:t xml:space="preserve"> networking </w:t>
            </w:r>
            <w:r>
              <w:rPr>
                <w:sz w:val="24"/>
              </w:rPr>
              <w:t xml:space="preserve">benefits as well as </w:t>
            </w:r>
            <w:r w:rsidRPr="00232ED3">
              <w:rPr>
                <w:sz w:val="24"/>
              </w:rPr>
              <w:t>professional development resources.</w:t>
            </w:r>
          </w:p>
        </w:tc>
        <w:tc>
          <w:tcPr>
            <w:tcW w:w="4961" w:type="dxa"/>
          </w:tcPr>
          <w:p w14:paraId="59F3EF71" w14:textId="77777777" w:rsidR="00926FB7" w:rsidRPr="00232ED3" w:rsidRDefault="00926FB7" w:rsidP="000A3D79">
            <w:pPr>
              <w:jc w:val="both"/>
              <w:rPr>
                <w:sz w:val="24"/>
              </w:rPr>
            </w:pPr>
            <w:r>
              <w:rPr>
                <w:sz w:val="24"/>
              </w:rPr>
              <w:t xml:space="preserve">The </w:t>
            </w:r>
            <w:r w:rsidRPr="00232ED3">
              <w:rPr>
                <w:sz w:val="24"/>
              </w:rPr>
              <w:t>ACM provides</w:t>
            </w:r>
            <w:r>
              <w:rPr>
                <w:sz w:val="24"/>
              </w:rPr>
              <w:t xml:space="preserve"> two</w:t>
            </w:r>
            <w:r w:rsidRPr="00232ED3">
              <w:rPr>
                <w:sz w:val="24"/>
              </w:rPr>
              <w:t xml:space="preserve"> membership options for</w:t>
            </w:r>
            <w:r>
              <w:rPr>
                <w:sz w:val="24"/>
              </w:rPr>
              <w:t xml:space="preserve"> the</w:t>
            </w:r>
            <w:r w:rsidRPr="00232ED3">
              <w:rPr>
                <w:sz w:val="24"/>
              </w:rPr>
              <w:t xml:space="preserve"> computing professionals </w:t>
            </w:r>
            <w:r>
              <w:rPr>
                <w:sz w:val="24"/>
              </w:rPr>
              <w:t>alongside with the</w:t>
            </w:r>
            <w:r w:rsidRPr="00232ED3">
              <w:rPr>
                <w:sz w:val="24"/>
              </w:rPr>
              <w:t xml:space="preserve"> students</w:t>
            </w:r>
            <w:r>
              <w:rPr>
                <w:sz w:val="24"/>
              </w:rPr>
              <w:t xml:space="preserve"> that includes </w:t>
            </w:r>
            <w:r w:rsidRPr="00232ED3">
              <w:rPr>
                <w:sz w:val="24"/>
              </w:rPr>
              <w:t>offering access to publications, conferences</w:t>
            </w:r>
            <w:r>
              <w:rPr>
                <w:sz w:val="24"/>
              </w:rPr>
              <w:t xml:space="preserve"> opportunities and</w:t>
            </w:r>
            <w:r w:rsidRPr="00232ED3">
              <w:rPr>
                <w:sz w:val="24"/>
              </w:rPr>
              <w:t xml:space="preserve"> online</w:t>
            </w:r>
            <w:r>
              <w:rPr>
                <w:sz w:val="24"/>
              </w:rPr>
              <w:t xml:space="preserve"> or digital</w:t>
            </w:r>
            <w:r w:rsidRPr="00232ED3">
              <w:rPr>
                <w:sz w:val="24"/>
              </w:rPr>
              <w:t xml:space="preserve"> resources</w:t>
            </w:r>
            <w:r>
              <w:rPr>
                <w:sz w:val="24"/>
              </w:rPr>
              <w:t xml:space="preserve"> </w:t>
            </w:r>
            <w:r w:rsidRPr="00232ED3">
              <w:rPr>
                <w:sz w:val="24"/>
              </w:rPr>
              <w:t>a</w:t>
            </w:r>
            <w:r>
              <w:rPr>
                <w:sz w:val="24"/>
              </w:rPr>
              <w:t>s well as</w:t>
            </w:r>
            <w:r w:rsidRPr="00232ED3">
              <w:rPr>
                <w:sz w:val="24"/>
              </w:rPr>
              <w:t xml:space="preserve"> </w:t>
            </w:r>
            <w:r>
              <w:rPr>
                <w:sz w:val="24"/>
              </w:rPr>
              <w:t>the</w:t>
            </w:r>
            <w:r w:rsidRPr="00232ED3">
              <w:rPr>
                <w:sz w:val="24"/>
              </w:rPr>
              <w:t xml:space="preserve"> global community.</w:t>
            </w:r>
          </w:p>
        </w:tc>
      </w:tr>
      <w:tr w:rsidR="00926FB7" w14:paraId="008DD32E" w14:textId="77777777" w:rsidTr="000A3D79">
        <w:tc>
          <w:tcPr>
            <w:tcW w:w="1702" w:type="dxa"/>
            <w:vAlign w:val="center"/>
          </w:tcPr>
          <w:p w14:paraId="6BA154DE" w14:textId="77777777" w:rsidR="00926FB7" w:rsidRPr="00232ED3" w:rsidRDefault="00926FB7" w:rsidP="000A3D79">
            <w:pPr>
              <w:jc w:val="center"/>
              <w:rPr>
                <w:b/>
                <w:sz w:val="28"/>
              </w:rPr>
            </w:pPr>
            <w:r w:rsidRPr="00232ED3">
              <w:rPr>
                <w:b/>
                <w:sz w:val="28"/>
              </w:rPr>
              <w:t>Publications</w:t>
            </w:r>
          </w:p>
        </w:tc>
        <w:tc>
          <w:tcPr>
            <w:tcW w:w="4105" w:type="dxa"/>
          </w:tcPr>
          <w:p w14:paraId="2741A9D5" w14:textId="77777777" w:rsidR="00926FB7" w:rsidRPr="00232ED3" w:rsidRDefault="00926FB7" w:rsidP="000A3D79">
            <w:pPr>
              <w:jc w:val="both"/>
              <w:rPr>
                <w:sz w:val="24"/>
              </w:rPr>
            </w:pPr>
            <w:r>
              <w:rPr>
                <w:rStyle w:val="relative"/>
              </w:rPr>
              <w:t>The IEEE publishes a wide range of journals, magazines, and conference proceedings about the different various of engineering and technological fields through its publication.</w:t>
            </w:r>
            <w:r>
              <w:t>​</w:t>
            </w:r>
            <w:hyperlink r:id="rId6" w:tgtFrame="_blank" w:history="1">
              <w:r>
                <w:rPr>
                  <w:rStyle w:val="max-w-full"/>
                  <w:color w:val="0000FF"/>
                  <w:u w:val="single"/>
                </w:rPr>
                <w:t>Wikipedia</w:t>
              </w:r>
            </w:hyperlink>
          </w:p>
        </w:tc>
        <w:tc>
          <w:tcPr>
            <w:tcW w:w="4961" w:type="dxa"/>
          </w:tcPr>
          <w:p w14:paraId="1D1D1A7C" w14:textId="77777777" w:rsidR="00926FB7" w:rsidRPr="00232ED3" w:rsidRDefault="00926FB7" w:rsidP="000A3D79">
            <w:pPr>
              <w:jc w:val="both"/>
              <w:rPr>
                <w:sz w:val="24"/>
              </w:rPr>
            </w:pPr>
            <w:r>
              <w:rPr>
                <w:sz w:val="24"/>
              </w:rPr>
              <w:t xml:space="preserve">The </w:t>
            </w:r>
            <w:r w:rsidRPr="00232ED3">
              <w:rPr>
                <w:sz w:val="24"/>
              </w:rPr>
              <w:t xml:space="preserve">ACM </w:t>
            </w:r>
            <w:r>
              <w:rPr>
                <w:sz w:val="24"/>
              </w:rPr>
              <w:t xml:space="preserve">distributes </w:t>
            </w:r>
            <w:r w:rsidRPr="00232ED3">
              <w:rPr>
                <w:sz w:val="24"/>
              </w:rPr>
              <w:t>publish</w:t>
            </w:r>
            <w:r>
              <w:rPr>
                <w:sz w:val="24"/>
              </w:rPr>
              <w:t>ing content</w:t>
            </w:r>
            <w:r w:rsidRPr="00232ED3">
              <w:rPr>
                <w:sz w:val="24"/>
              </w:rPr>
              <w:t xml:space="preserve"> </w:t>
            </w:r>
            <w:r>
              <w:rPr>
                <w:sz w:val="24"/>
              </w:rPr>
              <w:t>through more than</w:t>
            </w:r>
            <w:r w:rsidRPr="00232ED3">
              <w:rPr>
                <w:sz w:val="24"/>
              </w:rPr>
              <w:t xml:space="preserve"> 50 journals, </w:t>
            </w:r>
            <w:r>
              <w:rPr>
                <w:sz w:val="24"/>
              </w:rPr>
              <w:t xml:space="preserve">that </w:t>
            </w:r>
            <w:r w:rsidRPr="00232ED3">
              <w:rPr>
                <w:sz w:val="24"/>
              </w:rPr>
              <w:t xml:space="preserve">including the </w:t>
            </w:r>
            <w:r w:rsidRPr="00232ED3">
              <w:rPr>
                <w:rStyle w:val="Emphasis"/>
                <w:sz w:val="24"/>
              </w:rPr>
              <w:t>Journal of the ACM</w:t>
            </w:r>
            <w:r w:rsidRPr="00232ED3">
              <w:rPr>
                <w:sz w:val="24"/>
              </w:rPr>
              <w:t xml:space="preserve"> and </w:t>
            </w:r>
            <w:r w:rsidRPr="00232ED3">
              <w:rPr>
                <w:rStyle w:val="Emphasis"/>
                <w:sz w:val="24"/>
              </w:rPr>
              <w:t>Communications of the ACM</w:t>
            </w:r>
            <w:r w:rsidRPr="00232ED3">
              <w:rPr>
                <w:sz w:val="24"/>
              </w:rPr>
              <w:t xml:space="preserve">, </w:t>
            </w:r>
            <w:r>
              <w:rPr>
                <w:sz w:val="24"/>
              </w:rPr>
              <w:t>together with</w:t>
            </w:r>
            <w:r w:rsidRPr="00232ED3">
              <w:rPr>
                <w:sz w:val="24"/>
              </w:rPr>
              <w:t xml:space="preserve"> </w:t>
            </w:r>
            <w:r>
              <w:rPr>
                <w:sz w:val="24"/>
              </w:rPr>
              <w:t>the</w:t>
            </w:r>
            <w:r w:rsidRPr="00232ED3">
              <w:rPr>
                <w:sz w:val="24"/>
              </w:rPr>
              <w:t xml:space="preserve"> conference proceedings and newsletters.</w:t>
            </w:r>
          </w:p>
        </w:tc>
      </w:tr>
      <w:tr w:rsidR="00926FB7" w14:paraId="444214B6" w14:textId="77777777" w:rsidTr="000A3D79">
        <w:tc>
          <w:tcPr>
            <w:tcW w:w="1702" w:type="dxa"/>
            <w:vAlign w:val="center"/>
          </w:tcPr>
          <w:p w14:paraId="5BEB2DCD" w14:textId="77777777" w:rsidR="00926FB7" w:rsidRPr="00232ED3" w:rsidRDefault="00926FB7" w:rsidP="000A3D79">
            <w:pPr>
              <w:jc w:val="center"/>
              <w:rPr>
                <w:b/>
                <w:sz w:val="28"/>
              </w:rPr>
            </w:pPr>
            <w:r w:rsidRPr="00232ED3">
              <w:rPr>
                <w:b/>
                <w:sz w:val="28"/>
              </w:rPr>
              <w:t>Key Activities</w:t>
            </w:r>
          </w:p>
        </w:tc>
        <w:tc>
          <w:tcPr>
            <w:tcW w:w="4105" w:type="dxa"/>
          </w:tcPr>
          <w:p w14:paraId="6849041D" w14:textId="77777777" w:rsidR="00926FB7" w:rsidRPr="00232ED3" w:rsidRDefault="00926FB7" w:rsidP="000A3D79">
            <w:pPr>
              <w:jc w:val="both"/>
              <w:rPr>
                <w:sz w:val="24"/>
              </w:rPr>
            </w:pPr>
            <w:r>
              <w:rPr>
                <w:sz w:val="24"/>
              </w:rPr>
              <w:t xml:space="preserve">As an international organization the </w:t>
            </w:r>
            <w:r w:rsidRPr="00232ED3">
              <w:rPr>
                <w:sz w:val="24"/>
              </w:rPr>
              <w:t xml:space="preserve">IEEE </w:t>
            </w:r>
            <w:r>
              <w:rPr>
                <w:sz w:val="24"/>
              </w:rPr>
              <w:t>arranges a global</w:t>
            </w:r>
            <w:r w:rsidRPr="00232ED3">
              <w:rPr>
                <w:sz w:val="24"/>
              </w:rPr>
              <w:t xml:space="preserve"> conference</w:t>
            </w:r>
            <w:r>
              <w:rPr>
                <w:sz w:val="24"/>
              </w:rPr>
              <w:t xml:space="preserve"> with </w:t>
            </w:r>
            <w:r w:rsidRPr="00232ED3">
              <w:rPr>
                <w:sz w:val="24"/>
              </w:rPr>
              <w:t>workshops and seminars</w:t>
            </w:r>
            <w:r>
              <w:rPr>
                <w:sz w:val="24"/>
              </w:rPr>
              <w:t xml:space="preserve"> while</w:t>
            </w:r>
            <w:r w:rsidRPr="00232ED3">
              <w:rPr>
                <w:sz w:val="24"/>
              </w:rPr>
              <w:t xml:space="preserve"> develops industry standards, and provides educational programs</w:t>
            </w:r>
            <w:r>
              <w:rPr>
                <w:sz w:val="24"/>
              </w:rPr>
              <w:t xml:space="preserve"> that is available</w:t>
            </w:r>
            <w:r w:rsidRPr="00232ED3">
              <w:rPr>
                <w:sz w:val="24"/>
              </w:rPr>
              <w:t xml:space="preserve"> for professional development.</w:t>
            </w:r>
          </w:p>
        </w:tc>
        <w:tc>
          <w:tcPr>
            <w:tcW w:w="4961" w:type="dxa"/>
          </w:tcPr>
          <w:p w14:paraId="542FAE64" w14:textId="77777777" w:rsidR="00926FB7" w:rsidRPr="00232ED3" w:rsidRDefault="00926FB7" w:rsidP="000A3D79">
            <w:pPr>
              <w:jc w:val="both"/>
              <w:rPr>
                <w:sz w:val="24"/>
              </w:rPr>
            </w:pPr>
            <w:r>
              <w:rPr>
                <w:sz w:val="24"/>
              </w:rPr>
              <w:t xml:space="preserve">The </w:t>
            </w:r>
            <w:r w:rsidRPr="00232ED3">
              <w:rPr>
                <w:sz w:val="24"/>
              </w:rPr>
              <w:t xml:space="preserve">ACM </w:t>
            </w:r>
            <w:r>
              <w:rPr>
                <w:sz w:val="24"/>
              </w:rPr>
              <w:t>organizes a multiple event that include</w:t>
            </w:r>
            <w:r w:rsidRPr="00232ED3">
              <w:rPr>
                <w:sz w:val="24"/>
              </w:rPr>
              <w:t xml:space="preserve"> conferences, workshops, and seminars,</w:t>
            </w:r>
            <w:r>
              <w:rPr>
                <w:sz w:val="24"/>
              </w:rPr>
              <w:t xml:space="preserve"> together with the</w:t>
            </w:r>
            <w:r w:rsidRPr="00232ED3">
              <w:rPr>
                <w:sz w:val="24"/>
              </w:rPr>
              <w:t xml:space="preserve"> support</w:t>
            </w:r>
            <w:r>
              <w:rPr>
                <w:sz w:val="24"/>
              </w:rPr>
              <w:t xml:space="preserve"> of</w:t>
            </w:r>
            <w:r w:rsidRPr="00232ED3">
              <w:rPr>
                <w:sz w:val="24"/>
              </w:rPr>
              <w:t xml:space="preserve"> Special Interest Groups (SIGs) </w:t>
            </w:r>
            <w:r>
              <w:rPr>
                <w:sz w:val="24"/>
              </w:rPr>
              <w:t xml:space="preserve">that </w:t>
            </w:r>
            <w:r w:rsidRPr="00232ED3">
              <w:rPr>
                <w:sz w:val="24"/>
              </w:rPr>
              <w:t>focusing on various computing subfields, and organizes competitions like the ACM International Collegiate Programming Contest (ICPC).</w:t>
            </w:r>
          </w:p>
        </w:tc>
      </w:tr>
      <w:tr w:rsidR="00926FB7" w14:paraId="5F2CE84A" w14:textId="77777777" w:rsidTr="000A3D79">
        <w:trPr>
          <w:trHeight w:val="2122"/>
        </w:trPr>
        <w:tc>
          <w:tcPr>
            <w:tcW w:w="1702" w:type="dxa"/>
            <w:vAlign w:val="center"/>
          </w:tcPr>
          <w:p w14:paraId="3621508D" w14:textId="77777777" w:rsidR="00926FB7" w:rsidRPr="00232ED3" w:rsidRDefault="00926FB7" w:rsidP="000A3D79">
            <w:pPr>
              <w:jc w:val="center"/>
              <w:rPr>
                <w:b/>
                <w:sz w:val="28"/>
              </w:rPr>
            </w:pPr>
            <w:r w:rsidRPr="00232ED3">
              <w:rPr>
                <w:b/>
                <w:sz w:val="28"/>
              </w:rPr>
              <w:t>Ethical Focus</w:t>
            </w:r>
          </w:p>
        </w:tc>
        <w:tc>
          <w:tcPr>
            <w:tcW w:w="41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89"/>
            </w:tblGrid>
            <w:tr w:rsidR="00926FB7" w:rsidRPr="00E53786" w14:paraId="4865C78E" w14:textId="77777777" w:rsidTr="00570A31">
              <w:trPr>
                <w:tblCellSpacing w:w="15" w:type="dxa"/>
              </w:trPr>
              <w:tc>
                <w:tcPr>
                  <w:tcW w:w="0" w:type="auto"/>
                  <w:vAlign w:val="center"/>
                  <w:hideMark/>
                </w:tcPr>
                <w:p w14:paraId="371C012C" w14:textId="77777777" w:rsidR="00926FB7" w:rsidRPr="00E53786" w:rsidRDefault="00926FB7" w:rsidP="000A3D79">
                  <w:pPr>
                    <w:framePr w:hSpace="180" w:wrap="around" w:vAnchor="page" w:hAnchor="margin" w:y="2806"/>
                  </w:pPr>
                  <w:r>
                    <w:rPr>
                      <w:rStyle w:val="relative"/>
                    </w:rPr>
                    <w:t xml:space="preserve">As an organization, the </w:t>
                  </w:r>
                  <w:r w:rsidRPr="00E53786">
                    <w:rPr>
                      <w:rStyle w:val="relative"/>
                    </w:rPr>
                    <w:t xml:space="preserve">IEEE </w:t>
                  </w:r>
                  <w:r>
                    <w:rPr>
                      <w:rStyle w:val="relative"/>
                    </w:rPr>
                    <w:t xml:space="preserve">maintains </w:t>
                  </w:r>
                  <w:r w:rsidRPr="00E53786">
                    <w:rPr>
                      <w:rStyle w:val="relative"/>
                    </w:rPr>
                    <w:t xml:space="preserve">a Code of Ethics </w:t>
                  </w:r>
                  <w:r>
                    <w:rPr>
                      <w:rStyle w:val="relative"/>
                    </w:rPr>
                    <w:t xml:space="preserve">which stresses </w:t>
                  </w:r>
                  <w:r w:rsidRPr="00E53786">
                    <w:rPr>
                      <w:rStyle w:val="relative"/>
                    </w:rPr>
                    <w:t xml:space="preserve">ethical </w:t>
                  </w:r>
                  <w:r>
                    <w:rPr>
                      <w:rStyle w:val="relative"/>
                    </w:rPr>
                    <w:t>responsibilities through</w:t>
                  </w:r>
                  <w:r w:rsidRPr="00E53786">
                    <w:rPr>
                      <w:rStyle w:val="relative"/>
                    </w:rPr>
                    <w:t xml:space="preserve"> hones</w:t>
                  </w:r>
                  <w:r>
                    <w:rPr>
                      <w:rStyle w:val="relative"/>
                    </w:rPr>
                    <w:t>t conduct and</w:t>
                  </w:r>
                  <w:r w:rsidRPr="00E53786">
                    <w:rPr>
                      <w:rStyle w:val="relative"/>
                    </w:rPr>
                    <w:t xml:space="preserve"> integrity</w:t>
                  </w:r>
                  <w:r>
                    <w:rPr>
                      <w:rStyle w:val="relative"/>
                    </w:rPr>
                    <w:t xml:space="preserve"> while promoting harmlessness</w:t>
                  </w:r>
                  <w:r w:rsidRPr="00E53786">
                    <w:rPr>
                      <w:rStyle w:val="relative"/>
                    </w:rPr>
                    <w:t>. Members and non-members involved in IEEE activities are expected to adhere to this code.</w:t>
                  </w:r>
                  <w:r w:rsidRPr="00E53786">
                    <w:t xml:space="preserve"> ​</w:t>
                  </w:r>
                  <w:hyperlink r:id="rId7" w:tgtFrame="_blank" w:history="1">
                    <w:r w:rsidRPr="00E53786">
                      <w:rPr>
                        <w:rStyle w:val="max-w-full"/>
                        <w:color w:val="0000FF"/>
                        <w:u w:val="single"/>
                      </w:rPr>
                      <w:t>mga.ieee.org</w:t>
                    </w:r>
                  </w:hyperlink>
                </w:p>
              </w:tc>
            </w:tr>
          </w:tbl>
          <w:p w14:paraId="03A572DF" w14:textId="77777777" w:rsidR="00926FB7" w:rsidRPr="00E53786" w:rsidRDefault="00926FB7" w:rsidP="000A3D79">
            <w:pPr>
              <w:rPr>
                <w:vanish/>
              </w:rPr>
            </w:pPr>
          </w:p>
        </w:tc>
        <w:tc>
          <w:tcPr>
            <w:tcW w:w="496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45"/>
            </w:tblGrid>
            <w:tr w:rsidR="00926FB7" w:rsidRPr="00E53786" w14:paraId="65BDBA0D" w14:textId="77777777" w:rsidTr="00570A31">
              <w:trPr>
                <w:tblCellSpacing w:w="15" w:type="dxa"/>
              </w:trPr>
              <w:tc>
                <w:tcPr>
                  <w:tcW w:w="0" w:type="auto"/>
                  <w:vAlign w:val="center"/>
                  <w:hideMark/>
                </w:tcPr>
                <w:p w14:paraId="7D349825" w14:textId="77777777" w:rsidR="00926FB7" w:rsidRPr="00E53786" w:rsidRDefault="005D2F3B" w:rsidP="000A3D79">
                  <w:pPr>
                    <w:framePr w:hSpace="180" w:wrap="around" w:vAnchor="page" w:hAnchor="margin" w:y="2806"/>
                  </w:pPr>
                  <w:r>
                    <w:t xml:space="preserve">The Code of Ethics and Professional Conduct developed by the </w:t>
                  </w:r>
                  <w:r w:rsidR="00926FB7">
                    <w:t xml:space="preserve">ACM </w:t>
                  </w:r>
                  <w:r>
                    <w:t xml:space="preserve">functions </w:t>
                  </w:r>
                  <w:r w:rsidR="00926FB7">
                    <w:t>to inspire ethical</w:t>
                  </w:r>
                  <w:r>
                    <w:t xml:space="preserve"> guidance for </w:t>
                  </w:r>
                  <w:r w:rsidR="00926FB7">
                    <w:t xml:space="preserve">computing professionals. This </w:t>
                  </w:r>
                  <w:r>
                    <w:t xml:space="preserve">ethical </w:t>
                  </w:r>
                  <w:r w:rsidR="00926FB7">
                    <w:t xml:space="preserve">code </w:t>
                  </w:r>
                  <w:r>
                    <w:t xml:space="preserve">provides a fundamental guideline that directs computing professionals </w:t>
                  </w:r>
                  <w:r w:rsidRPr="005D2F3B">
                    <w:t>toward social contribution as well as human value enhancement while actively protecting from damage and ensuring truthful behavior.</w:t>
                  </w:r>
                </w:p>
              </w:tc>
            </w:tr>
          </w:tbl>
          <w:p w14:paraId="3A97733E" w14:textId="77777777" w:rsidR="00926FB7" w:rsidRPr="00E53786" w:rsidRDefault="00926FB7" w:rsidP="000A3D79">
            <w:pPr>
              <w:rPr>
                <w:vanish/>
              </w:rPr>
            </w:pPr>
          </w:p>
        </w:tc>
      </w:tr>
    </w:tbl>
    <w:p w14:paraId="58D845C2" w14:textId="77777777" w:rsidR="000A3D79" w:rsidRDefault="000A3D79" w:rsidP="00232ED3">
      <w:pPr>
        <w:tabs>
          <w:tab w:val="left" w:pos="2745"/>
        </w:tabs>
        <w:spacing w:after="0"/>
        <w:rPr>
          <w:b/>
          <w:sz w:val="28"/>
        </w:rPr>
      </w:pPr>
    </w:p>
    <w:p w14:paraId="7BF90C5F" w14:textId="77777777" w:rsidR="00232ED3" w:rsidRPr="00232ED3" w:rsidRDefault="00FA5888" w:rsidP="00232ED3">
      <w:pPr>
        <w:tabs>
          <w:tab w:val="left" w:pos="2745"/>
        </w:tabs>
        <w:spacing w:after="0"/>
        <w:rPr>
          <w:b/>
          <w:sz w:val="28"/>
        </w:rPr>
      </w:pPr>
      <w:r w:rsidRPr="00232ED3">
        <w:rPr>
          <w:b/>
          <w:sz w:val="28"/>
        </w:rPr>
        <w:tab/>
      </w:r>
    </w:p>
    <w:p w14:paraId="1C5CA41B" w14:textId="77777777" w:rsidR="000A3D79" w:rsidRDefault="000A3D79" w:rsidP="00FA5888">
      <w:pPr>
        <w:tabs>
          <w:tab w:val="left" w:pos="2745"/>
        </w:tabs>
        <w:rPr>
          <w:b/>
          <w:sz w:val="28"/>
        </w:rPr>
      </w:pPr>
    </w:p>
    <w:p w14:paraId="29106292" w14:textId="77777777" w:rsidR="00FA5888" w:rsidRPr="00FF18C4" w:rsidRDefault="00FF18C4" w:rsidP="00FA5888">
      <w:pPr>
        <w:tabs>
          <w:tab w:val="left" w:pos="2745"/>
        </w:tabs>
        <w:rPr>
          <w:b/>
          <w:sz w:val="28"/>
        </w:rPr>
      </w:pPr>
      <w:r w:rsidRPr="00FF18C4">
        <w:rPr>
          <w:b/>
          <w:sz w:val="28"/>
        </w:rPr>
        <w:lastRenderedPageBreak/>
        <w:t>Summary of Differences</w:t>
      </w:r>
    </w:p>
    <w:p w14:paraId="74A24ECE" w14:textId="77777777" w:rsidR="00FA5888" w:rsidRPr="00232ED3" w:rsidRDefault="00FA5888" w:rsidP="00FF18C4">
      <w:pPr>
        <w:tabs>
          <w:tab w:val="left" w:pos="2745"/>
        </w:tabs>
        <w:jc w:val="both"/>
        <w:rPr>
          <w:sz w:val="24"/>
        </w:rPr>
      </w:pPr>
      <w:r w:rsidRPr="00232ED3">
        <w:rPr>
          <w:sz w:val="24"/>
        </w:rPr>
        <w:t>So, in summary, both the IEEE (Institute of Electrical and Electronics Engineers) and ACM (Association for Computing Machinery) are bringing distinction as a professional organization that is dedicated to work towards the advancing technology and computing progress. The IEEE works as an organization that includes all engineering fields that is beyond computing such as the electrical and electronic fields, while the ACM is focus</w:t>
      </w:r>
      <w:r w:rsidR="00FF18C4" w:rsidRPr="00232ED3">
        <w:rPr>
          <w:sz w:val="24"/>
        </w:rPr>
        <w:t>es</w:t>
      </w:r>
      <w:r w:rsidRPr="00232ED3">
        <w:rPr>
          <w:sz w:val="24"/>
        </w:rPr>
        <w:t xml:space="preserve"> </w:t>
      </w:r>
      <w:r w:rsidR="00FF18C4" w:rsidRPr="00232ED3">
        <w:rPr>
          <w:sz w:val="24"/>
        </w:rPr>
        <w:t>on</w:t>
      </w:r>
      <w:r w:rsidRPr="00232ED3">
        <w:rPr>
          <w:sz w:val="24"/>
        </w:rPr>
        <w:t xml:space="preserve"> the computing and the information technology. </w:t>
      </w:r>
      <w:r w:rsidR="00FF18C4" w:rsidRPr="00232ED3">
        <w:rPr>
          <w:sz w:val="24"/>
        </w:rPr>
        <w:t xml:space="preserve">The IEEE is well-known for the role of setting the industry standards, while the ACM promote a collaboration in the computing field between its Special Group and Programming competitions. </w:t>
      </w:r>
      <w:r w:rsidR="00441626" w:rsidRPr="00232ED3">
        <w:rPr>
          <w:sz w:val="24"/>
        </w:rPr>
        <w:t>If you’re the type of person that prefer engineering and hardware then you should consider IEEE membership. But if you’re the type of person that is interested in computer science together with software development then you should pursue membership with ACM rather than IEEE.</w:t>
      </w:r>
    </w:p>
    <w:p w14:paraId="11B637E4" w14:textId="77777777" w:rsidR="00441626" w:rsidRDefault="00441626" w:rsidP="00FF18C4">
      <w:pPr>
        <w:tabs>
          <w:tab w:val="left" w:pos="2745"/>
        </w:tabs>
        <w:jc w:val="both"/>
      </w:pPr>
    </w:p>
    <w:p w14:paraId="168ACD78" w14:textId="77777777" w:rsidR="00441626" w:rsidRDefault="00441626" w:rsidP="00FF18C4">
      <w:pPr>
        <w:tabs>
          <w:tab w:val="left" w:pos="2745"/>
        </w:tabs>
        <w:jc w:val="both"/>
        <w:rPr>
          <w:b/>
          <w:sz w:val="28"/>
        </w:rPr>
      </w:pPr>
      <w:r w:rsidRPr="00441626">
        <w:rPr>
          <w:b/>
          <w:sz w:val="28"/>
        </w:rPr>
        <w:t>Which One Would I Join?</w:t>
      </w:r>
    </w:p>
    <w:p w14:paraId="65F92B70" w14:textId="77777777" w:rsidR="00441626" w:rsidRPr="00232ED3" w:rsidRDefault="00441626" w:rsidP="00FF18C4">
      <w:pPr>
        <w:tabs>
          <w:tab w:val="left" w:pos="2745"/>
        </w:tabs>
        <w:jc w:val="both"/>
        <w:rPr>
          <w:sz w:val="24"/>
        </w:rPr>
      </w:pPr>
      <w:r w:rsidRPr="00232ED3">
        <w:rPr>
          <w:sz w:val="24"/>
        </w:rPr>
        <w:t>Since I’m currently studying Computer Science, then I’d rather go with ACM. Because it is more aligned with my field and</w:t>
      </w:r>
      <w:r w:rsidR="005A6731" w:rsidRPr="00232ED3">
        <w:rPr>
          <w:sz w:val="24"/>
        </w:rPr>
        <w:t xml:space="preserve"> it is</w:t>
      </w:r>
      <w:r w:rsidRPr="00232ED3">
        <w:rPr>
          <w:sz w:val="24"/>
        </w:rPr>
        <w:t xml:space="preserve"> also offer</w:t>
      </w:r>
      <w:r w:rsidR="005A6731" w:rsidRPr="00232ED3">
        <w:rPr>
          <w:sz w:val="24"/>
        </w:rPr>
        <w:t>ing</w:t>
      </w:r>
      <w:r w:rsidRPr="00232ED3">
        <w:rPr>
          <w:sz w:val="24"/>
        </w:rPr>
        <w:t xml:space="preserve"> great resources,</w:t>
      </w:r>
      <w:r w:rsidR="00C9494D" w:rsidRPr="00232ED3">
        <w:rPr>
          <w:sz w:val="24"/>
        </w:rPr>
        <w:t xml:space="preserve"> research papers, and networking opportunities </w:t>
      </w:r>
      <w:r w:rsidR="005A6731" w:rsidRPr="00232ED3">
        <w:rPr>
          <w:sz w:val="24"/>
        </w:rPr>
        <w:t xml:space="preserve">specifically for computing professionals. Plus, participating in an ACM’s events can enhance my learning, provide a valuable networking experiences, and lastly support professional growth in the field of computing. </w:t>
      </w:r>
      <w:r w:rsidR="006323A5" w:rsidRPr="00232ED3">
        <w:rPr>
          <w:sz w:val="24"/>
        </w:rPr>
        <w:t>The</w:t>
      </w:r>
      <w:r w:rsidR="005A6731" w:rsidRPr="00232ED3">
        <w:rPr>
          <w:sz w:val="24"/>
        </w:rPr>
        <w:t xml:space="preserve"> IEEE </w:t>
      </w:r>
      <w:r w:rsidR="006323A5" w:rsidRPr="00232ED3">
        <w:rPr>
          <w:sz w:val="24"/>
        </w:rPr>
        <w:t xml:space="preserve">organization </w:t>
      </w:r>
      <w:r w:rsidR="005A6731" w:rsidRPr="00232ED3">
        <w:rPr>
          <w:sz w:val="24"/>
        </w:rPr>
        <w:t xml:space="preserve">would </w:t>
      </w:r>
      <w:r w:rsidR="006323A5" w:rsidRPr="00232ED3">
        <w:rPr>
          <w:sz w:val="24"/>
        </w:rPr>
        <w:t>still remain a suitable choice or option if I wanted to explore the combination of computing and hardware engineering fields.</w:t>
      </w:r>
    </w:p>
    <w:sectPr w:rsidR="00441626" w:rsidRPr="00232ED3" w:rsidSect="005D2F3B">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DCA0FD" w14:textId="77777777" w:rsidR="008D02A1" w:rsidRDefault="008D02A1" w:rsidP="00FA5888">
      <w:pPr>
        <w:spacing w:after="0" w:line="240" w:lineRule="auto"/>
      </w:pPr>
      <w:r>
        <w:separator/>
      </w:r>
    </w:p>
  </w:endnote>
  <w:endnote w:type="continuationSeparator" w:id="0">
    <w:p w14:paraId="38DB3CFB" w14:textId="77777777" w:rsidR="008D02A1" w:rsidRDefault="008D02A1" w:rsidP="00FA5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B8D0A" w14:textId="77777777" w:rsidR="0022199A" w:rsidRDefault="002219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4B401" w14:textId="77777777" w:rsidR="0022199A" w:rsidRDefault="002219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D3435" w14:textId="77777777" w:rsidR="0022199A" w:rsidRDefault="00221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652C7E" w14:textId="77777777" w:rsidR="008D02A1" w:rsidRDefault="008D02A1" w:rsidP="00FA5888">
      <w:pPr>
        <w:spacing w:after="0" w:line="240" w:lineRule="auto"/>
      </w:pPr>
      <w:r>
        <w:separator/>
      </w:r>
    </w:p>
  </w:footnote>
  <w:footnote w:type="continuationSeparator" w:id="0">
    <w:p w14:paraId="1F95F607" w14:textId="77777777" w:rsidR="008D02A1" w:rsidRDefault="008D02A1" w:rsidP="00FA58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7898E" w14:textId="77777777" w:rsidR="0022199A" w:rsidRDefault="002219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9D98A" w14:textId="77777777" w:rsidR="0022199A" w:rsidRDefault="002219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D6CE2" w14:textId="77777777" w:rsidR="0022199A" w:rsidRDefault="0022199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1A9"/>
    <w:rsid w:val="000A3D79"/>
    <w:rsid w:val="001E027C"/>
    <w:rsid w:val="0022199A"/>
    <w:rsid w:val="00232ED3"/>
    <w:rsid w:val="00441626"/>
    <w:rsid w:val="005A6731"/>
    <w:rsid w:val="005D2F3B"/>
    <w:rsid w:val="006323A5"/>
    <w:rsid w:val="008D02A1"/>
    <w:rsid w:val="00926FB7"/>
    <w:rsid w:val="00960B25"/>
    <w:rsid w:val="00A8775B"/>
    <w:rsid w:val="00B80864"/>
    <w:rsid w:val="00C9494D"/>
    <w:rsid w:val="00D431A9"/>
    <w:rsid w:val="00F97EF9"/>
    <w:rsid w:val="00FA5888"/>
    <w:rsid w:val="00FF18C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1B700"/>
  <w15:chartTrackingRefBased/>
  <w15:docId w15:val="{A8B9CCE0-C744-4E4C-A4F4-DDC750CB6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3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lative">
    <w:name w:val="relative"/>
    <w:basedOn w:val="DefaultParagraphFont"/>
    <w:rsid w:val="00D431A9"/>
  </w:style>
  <w:style w:type="character" w:styleId="Emphasis">
    <w:name w:val="Emphasis"/>
    <w:basedOn w:val="DefaultParagraphFont"/>
    <w:uiPriority w:val="20"/>
    <w:qFormat/>
    <w:rsid w:val="00D431A9"/>
    <w:rPr>
      <w:i/>
      <w:iCs/>
    </w:rPr>
  </w:style>
  <w:style w:type="paragraph" w:styleId="Header">
    <w:name w:val="header"/>
    <w:basedOn w:val="Normal"/>
    <w:link w:val="HeaderChar"/>
    <w:uiPriority w:val="99"/>
    <w:unhideWhenUsed/>
    <w:rsid w:val="00FA58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888"/>
  </w:style>
  <w:style w:type="paragraph" w:styleId="Footer">
    <w:name w:val="footer"/>
    <w:basedOn w:val="Normal"/>
    <w:link w:val="FooterChar"/>
    <w:uiPriority w:val="99"/>
    <w:unhideWhenUsed/>
    <w:rsid w:val="00FA58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888"/>
  </w:style>
  <w:style w:type="character" w:customStyle="1" w:styleId="ml-1">
    <w:name w:val="ml-1"/>
    <w:basedOn w:val="DefaultParagraphFont"/>
    <w:rsid w:val="001E027C"/>
  </w:style>
  <w:style w:type="character" w:customStyle="1" w:styleId="max-w-full">
    <w:name w:val="max-w-full"/>
    <w:basedOn w:val="DefaultParagraphFont"/>
    <w:rsid w:val="001E02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973077">
      <w:bodyDiv w:val="1"/>
      <w:marLeft w:val="0"/>
      <w:marRight w:val="0"/>
      <w:marTop w:val="0"/>
      <w:marBottom w:val="0"/>
      <w:divBdr>
        <w:top w:val="none" w:sz="0" w:space="0" w:color="auto"/>
        <w:left w:val="none" w:sz="0" w:space="0" w:color="auto"/>
        <w:bottom w:val="none" w:sz="0" w:space="0" w:color="auto"/>
        <w:right w:val="none" w:sz="0" w:space="0" w:color="auto"/>
      </w:divBdr>
    </w:div>
    <w:div w:id="1268734417">
      <w:bodyDiv w:val="1"/>
      <w:marLeft w:val="0"/>
      <w:marRight w:val="0"/>
      <w:marTop w:val="0"/>
      <w:marBottom w:val="0"/>
      <w:divBdr>
        <w:top w:val="none" w:sz="0" w:space="0" w:color="auto"/>
        <w:left w:val="none" w:sz="0" w:space="0" w:color="auto"/>
        <w:bottom w:val="none" w:sz="0" w:space="0" w:color="auto"/>
        <w:right w:val="none" w:sz="0" w:space="0" w:color="auto"/>
      </w:divBdr>
    </w:div>
    <w:div w:id="1631983609">
      <w:bodyDiv w:val="1"/>
      <w:marLeft w:val="0"/>
      <w:marRight w:val="0"/>
      <w:marTop w:val="0"/>
      <w:marBottom w:val="0"/>
      <w:divBdr>
        <w:top w:val="none" w:sz="0" w:space="0" w:color="auto"/>
        <w:left w:val="none" w:sz="0" w:space="0" w:color="auto"/>
        <w:bottom w:val="none" w:sz="0" w:space="0" w:color="auto"/>
        <w:right w:val="none" w:sz="0" w:space="0" w:color="auto"/>
      </w:divBdr>
    </w:div>
    <w:div w:id="205503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s://mga.ieee.org/images/files/MGA_Operations_Manual_2021.3.30_FINAL.pdf?utm_source=chatgpt.com"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Association_for_Computing_Machinery?utm_source=chatgpt.com"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7</cp:revision>
  <cp:lastPrinted>2025-03-30T23:39:00Z</cp:lastPrinted>
  <dcterms:created xsi:type="dcterms:W3CDTF">2025-03-30T15:26:00Z</dcterms:created>
  <dcterms:modified xsi:type="dcterms:W3CDTF">2025-03-30T23:39:00Z</dcterms:modified>
</cp:coreProperties>
</file>