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05E" w:rsidRDefault="00D1005E" w:rsidP="00D1005E">
      <w:pPr>
        <w:rPr>
          <w:rFonts w:ascii="Times New Roman" w:hAnsi="Times New Roman" w:cs="Times New Roman"/>
          <w:b/>
          <w:sz w:val="32"/>
          <w:szCs w:val="28"/>
        </w:rPr>
      </w:pPr>
      <w:r w:rsidRPr="00AB3F29">
        <w:rPr>
          <w:rFonts w:ascii="Times New Roman" w:hAnsi="Times New Roman" w:cs="Times New Roman"/>
          <w:b/>
          <w:sz w:val="32"/>
          <w:szCs w:val="28"/>
        </w:rPr>
        <w:t>Conclusion</w:t>
      </w:r>
    </w:p>
    <w:p w:rsidR="00D1005E" w:rsidRPr="00BA21AF" w:rsidRDefault="00D1005E" w:rsidP="00D1005E">
      <w:pPr>
        <w:autoSpaceDE w:val="0"/>
        <w:autoSpaceDN w:val="0"/>
        <w:adjustRightInd w:val="0"/>
        <w:spacing w:after="0" w:line="360" w:lineRule="auto"/>
        <w:ind w:firstLine="720"/>
        <w:jc w:val="both"/>
        <w:rPr>
          <w:rFonts w:ascii="Times New Roman" w:hAnsi="Times New Roman" w:cs="Times New Roman"/>
          <w:b/>
          <w:sz w:val="40"/>
          <w:szCs w:val="28"/>
        </w:rPr>
      </w:pPr>
      <w:r w:rsidRPr="00BA21AF">
        <w:rPr>
          <w:rFonts w:ascii="Times New Roman" w:hAnsi="Times New Roman" w:cs="Times New Roman"/>
          <w:sz w:val="24"/>
          <w:szCs w:val="20"/>
        </w:rPr>
        <w:t>The present work proposes Fraud Find, a conceptual framework to detect financial fraud supported by the fraud triangle factors which, compared to the classic audit analysis, makes a significant contribution to the early detection of fraud within an organization. Taking into account human behavior factors, it is possible to detect unusual transactions that would have not been considered using traditional audit methods. These patterns of behavior can be found in the information that users generate when using the different applications on a workstation. The collected data is examined using data mining techniques to obtain patterns of suspicious behavior evidencing possible fraudulent behavior. Nevertheless, the legal framework and the different regulations that are applied in public and private institutions of a particular region represent a high risk for the non-implementation of this architecture as an alternative solution. Future work will have as its main objective the implementation and evaluation of the framework as a tool for continuous auditing within an organization.</w:t>
      </w:r>
    </w:p>
    <w:p w:rsidR="0018345D" w:rsidRDefault="00D1005E">
      <w:bookmarkStart w:id="0" w:name="_GoBack"/>
      <w:bookmarkEnd w:id="0"/>
    </w:p>
    <w:sectPr w:rsidR="00183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05E"/>
    <w:rsid w:val="00080503"/>
    <w:rsid w:val="00925DAE"/>
    <w:rsid w:val="00D1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0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0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sun2</dc:creator>
  <cp:lastModifiedBy>sun2</cp:lastModifiedBy>
  <cp:revision>1</cp:revision>
  <dcterms:created xsi:type="dcterms:W3CDTF">2018-09-06T11:30:00Z</dcterms:created>
  <dcterms:modified xsi:type="dcterms:W3CDTF">2018-09-06T11:30:00Z</dcterms:modified>
</cp:coreProperties>
</file>