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944F" w14:textId="77777777" w:rsidR="006111D8" w:rsidRPr="006111D8" w:rsidRDefault="006111D8">
      <w:pPr>
        <w:widowControl w:val="0"/>
        <w:pBdr>
          <w:top w:val="nil"/>
          <w:left w:val="nil"/>
          <w:bottom w:val="nil"/>
          <w:right w:val="nil"/>
          <w:between w:val="nil"/>
        </w:pBdr>
        <w:spacing w:line="395" w:lineRule="auto"/>
        <w:ind w:left="15" w:right="2002" w:hanging="7"/>
        <w:rPr>
          <w:rFonts w:eastAsia="Times"/>
          <w:b/>
          <w:color w:val="000000"/>
          <w:sz w:val="40"/>
          <w:szCs w:val="40"/>
        </w:rPr>
      </w:pPr>
      <w:r w:rsidRPr="006111D8">
        <w:rPr>
          <w:rFonts w:eastAsia="Times"/>
          <w:b/>
          <w:color w:val="000000"/>
          <w:sz w:val="40"/>
          <w:szCs w:val="40"/>
        </w:rPr>
        <w:t xml:space="preserve">LABORATORIO #1 – Diagrama de </w:t>
      </w:r>
      <w:r w:rsidRPr="006111D8">
        <w:rPr>
          <w:rFonts w:eastAsia="Times"/>
          <w:b/>
          <w:color w:val="000000"/>
          <w:sz w:val="40"/>
          <w:szCs w:val="40"/>
        </w:rPr>
        <w:t xml:space="preserve">Clases </w:t>
      </w:r>
    </w:p>
    <w:p w14:paraId="5D67D45C" w14:textId="149AB5B5" w:rsidR="003C33F4" w:rsidRPr="006111D8" w:rsidRDefault="006111D8">
      <w:pPr>
        <w:widowControl w:val="0"/>
        <w:pBdr>
          <w:top w:val="nil"/>
          <w:left w:val="nil"/>
          <w:bottom w:val="nil"/>
          <w:right w:val="nil"/>
          <w:between w:val="nil"/>
        </w:pBdr>
        <w:spacing w:line="395" w:lineRule="auto"/>
        <w:ind w:left="15" w:right="2002" w:hanging="7"/>
        <w:rPr>
          <w:rFonts w:eastAsia="Times"/>
          <w:b/>
          <w:color w:val="000000"/>
          <w:sz w:val="33"/>
          <w:szCs w:val="33"/>
        </w:rPr>
      </w:pPr>
      <w:r w:rsidRPr="006111D8">
        <w:rPr>
          <w:rFonts w:eastAsia="Times"/>
          <w:b/>
          <w:color w:val="000000"/>
          <w:sz w:val="33"/>
          <w:szCs w:val="33"/>
        </w:rPr>
        <w:t xml:space="preserve">Caso de Estudio </w:t>
      </w:r>
    </w:p>
    <w:p w14:paraId="734AC1EF" w14:textId="77777777" w:rsidR="003C33F4" w:rsidRPr="006111D8" w:rsidRDefault="006111D8">
      <w:pPr>
        <w:widowControl w:val="0"/>
        <w:pBdr>
          <w:top w:val="nil"/>
          <w:left w:val="nil"/>
          <w:bottom w:val="nil"/>
          <w:right w:val="nil"/>
          <w:between w:val="nil"/>
        </w:pBdr>
        <w:spacing w:line="254" w:lineRule="auto"/>
        <w:ind w:left="4" w:right="384" w:hanging="2"/>
        <w:rPr>
          <w:rFonts w:eastAsia="Times"/>
          <w:color w:val="000000"/>
        </w:rPr>
      </w:pPr>
      <w:r w:rsidRPr="006111D8">
        <w:rPr>
          <w:rFonts w:eastAsia="Times"/>
          <w:color w:val="000000"/>
        </w:rPr>
        <w:t>La línea aérea AirBus, una de las empresas más grandes del mundo en materia de transporte de pasajeros, se concentra principalmente en el manejo de aviones comerciales. Estos aviones poseen una denominación y una capacidad que determina la cantidad de pasa</w:t>
      </w:r>
      <w:r w:rsidRPr="006111D8">
        <w:rPr>
          <w:rFonts w:eastAsia="Times"/>
          <w:color w:val="000000"/>
        </w:rPr>
        <w:t xml:space="preserve">jeros que puedan abordar el avión. </w:t>
      </w:r>
    </w:p>
    <w:p w14:paraId="15FED8F9" w14:textId="1C8489C3" w:rsidR="003C33F4" w:rsidRPr="006111D8" w:rsidRDefault="006111D8">
      <w:pPr>
        <w:widowControl w:val="0"/>
        <w:pBdr>
          <w:top w:val="nil"/>
          <w:left w:val="nil"/>
          <w:bottom w:val="nil"/>
          <w:right w:val="nil"/>
          <w:between w:val="nil"/>
        </w:pBdr>
        <w:spacing w:before="256" w:line="254" w:lineRule="auto"/>
        <w:ind w:right="116"/>
        <w:rPr>
          <w:rFonts w:eastAsia="Times"/>
          <w:color w:val="000000"/>
        </w:rPr>
      </w:pPr>
      <w:r w:rsidRPr="006111D8">
        <w:rPr>
          <w:rFonts w:eastAsia="Times"/>
          <w:color w:val="000000"/>
        </w:rPr>
        <w:t xml:space="preserve">Los aviones comerciales son explotados a través de diferentes vuelos, que tienen como principales características un destino, una duración y una fecha de salida. </w:t>
      </w:r>
    </w:p>
    <w:p w14:paraId="6CD698B4" w14:textId="56C7409E" w:rsidR="003C33F4" w:rsidRPr="006111D8" w:rsidRDefault="006111D8">
      <w:pPr>
        <w:widowControl w:val="0"/>
        <w:pBdr>
          <w:top w:val="nil"/>
          <w:left w:val="nil"/>
          <w:bottom w:val="nil"/>
          <w:right w:val="nil"/>
          <w:between w:val="nil"/>
        </w:pBdr>
        <w:spacing w:before="256" w:line="254" w:lineRule="auto"/>
        <w:ind w:right="146" w:firstLine="1"/>
        <w:rPr>
          <w:rFonts w:eastAsia="Times"/>
          <w:color w:val="000000"/>
        </w:rPr>
      </w:pPr>
      <w:r w:rsidRPr="006111D8">
        <w:rPr>
          <w:rFonts w:eastAsia="Times"/>
          <w:color w:val="000000"/>
        </w:rPr>
        <w:t>Los vuelos están organizados en salidas periódicas e incluyen en su tripulación a varias azafatas, un piloto, un co</w:t>
      </w:r>
      <w:r w:rsidRPr="006111D8">
        <w:rPr>
          <w:rFonts w:eastAsia="Times"/>
          <w:color w:val="000000"/>
        </w:rPr>
        <w:t xml:space="preserve">piloto y por supuesto, a los pasajeros que han comprado su pasaje. </w:t>
      </w:r>
    </w:p>
    <w:p w14:paraId="7FAD1FD5" w14:textId="77777777" w:rsidR="003C33F4" w:rsidRPr="006111D8" w:rsidRDefault="006111D8">
      <w:pPr>
        <w:widowControl w:val="0"/>
        <w:pBdr>
          <w:top w:val="nil"/>
          <w:left w:val="nil"/>
          <w:bottom w:val="nil"/>
          <w:right w:val="nil"/>
          <w:between w:val="nil"/>
        </w:pBdr>
        <w:spacing w:before="256" w:line="254" w:lineRule="auto"/>
        <w:ind w:left="7" w:right="-5" w:firstLine="1"/>
        <w:rPr>
          <w:rFonts w:eastAsia="Times"/>
          <w:color w:val="000000"/>
        </w:rPr>
      </w:pPr>
      <w:r w:rsidRPr="006111D8">
        <w:rPr>
          <w:rFonts w:eastAsia="Times"/>
          <w:color w:val="000000"/>
        </w:rPr>
        <w:t>Sus aviones estacionan periódicamente en hangares de los diferentes aero</w:t>
      </w:r>
      <w:r w:rsidRPr="006111D8">
        <w:rPr>
          <w:rFonts w:eastAsia="Times"/>
          <w:color w:val="000000"/>
        </w:rPr>
        <w:t xml:space="preserve">puertos, aunque comparten el hangar con aviones privados que no forman parte de la compañía. </w:t>
      </w:r>
    </w:p>
    <w:p w14:paraId="2FAB24B1" w14:textId="77777777" w:rsidR="003C33F4" w:rsidRPr="006111D8" w:rsidRDefault="006111D8">
      <w:pPr>
        <w:widowControl w:val="0"/>
        <w:pBdr>
          <w:top w:val="nil"/>
          <w:left w:val="nil"/>
          <w:bottom w:val="nil"/>
          <w:right w:val="nil"/>
          <w:between w:val="nil"/>
        </w:pBdr>
        <w:spacing w:before="267" w:line="240" w:lineRule="auto"/>
        <w:ind w:left="15"/>
        <w:rPr>
          <w:rFonts w:eastAsia="Times"/>
          <w:b/>
          <w:color w:val="000000"/>
          <w:sz w:val="33"/>
          <w:szCs w:val="33"/>
        </w:rPr>
      </w:pPr>
      <w:r w:rsidRPr="006111D8">
        <w:rPr>
          <w:rFonts w:eastAsia="Times"/>
          <w:b/>
          <w:color w:val="000000"/>
          <w:sz w:val="33"/>
          <w:szCs w:val="33"/>
        </w:rPr>
        <w:t>Construcción</w:t>
      </w:r>
      <w:r w:rsidRPr="006111D8">
        <w:rPr>
          <w:rFonts w:eastAsia="Times"/>
          <w:b/>
          <w:color w:val="000000"/>
          <w:sz w:val="33"/>
          <w:szCs w:val="33"/>
        </w:rPr>
        <w:t xml:space="preserve"> del Diagrama </w:t>
      </w:r>
    </w:p>
    <w:p w14:paraId="53AB6CF2" w14:textId="77777777" w:rsidR="003C33F4" w:rsidRPr="006111D8" w:rsidRDefault="006111D8">
      <w:pPr>
        <w:widowControl w:val="0"/>
        <w:pBdr>
          <w:top w:val="nil"/>
          <w:left w:val="nil"/>
          <w:bottom w:val="nil"/>
          <w:right w:val="nil"/>
          <w:between w:val="nil"/>
        </w:pBdr>
        <w:spacing w:before="285" w:line="254" w:lineRule="auto"/>
        <w:ind w:right="287" w:firstLine="5"/>
        <w:rPr>
          <w:rFonts w:eastAsia="Times"/>
          <w:color w:val="000000"/>
        </w:rPr>
      </w:pPr>
      <w:r w:rsidRPr="006111D8">
        <w:rPr>
          <w:rFonts w:eastAsia="Times"/>
          <w:color w:val="000000"/>
        </w:rPr>
        <w:t xml:space="preserve">Construir el Diagrama de Clases utilizando el Enterprise Architect para modelar la estructura de la información presentada anteriormente. Para esto se solicita: </w:t>
      </w:r>
    </w:p>
    <w:p w14:paraId="727F672A" w14:textId="77777777" w:rsidR="003C33F4" w:rsidRPr="006111D8" w:rsidRDefault="006111D8">
      <w:pPr>
        <w:widowControl w:val="0"/>
        <w:pBdr>
          <w:top w:val="nil"/>
          <w:left w:val="nil"/>
          <w:bottom w:val="nil"/>
          <w:right w:val="nil"/>
          <w:between w:val="nil"/>
        </w:pBdr>
        <w:spacing w:before="502" w:line="254" w:lineRule="auto"/>
        <w:ind w:right="1" w:firstLine="7"/>
        <w:rPr>
          <w:rFonts w:eastAsia="Times"/>
          <w:color w:val="000000"/>
        </w:rPr>
      </w:pPr>
      <w:r w:rsidRPr="006111D8">
        <w:rPr>
          <w:rFonts w:eastAsia="Times"/>
          <w:color w:val="000000"/>
        </w:rPr>
        <w:t>- Analizar, detectar e identificar las clases. Debatir con el docente acerca de las clases a u</w:t>
      </w:r>
      <w:r w:rsidRPr="006111D8">
        <w:rPr>
          <w:rFonts w:eastAsia="Times"/>
          <w:color w:val="000000"/>
        </w:rPr>
        <w:t xml:space="preserve">tilizar para seguir con los próximos pasos </w:t>
      </w:r>
    </w:p>
    <w:p w14:paraId="1CA59BA3" w14:textId="77777777" w:rsidR="003C33F4" w:rsidRPr="006111D8" w:rsidRDefault="006111D8">
      <w:pPr>
        <w:widowControl w:val="0"/>
        <w:pBdr>
          <w:top w:val="nil"/>
          <w:left w:val="nil"/>
          <w:bottom w:val="nil"/>
          <w:right w:val="nil"/>
          <w:between w:val="nil"/>
        </w:pBdr>
        <w:spacing w:before="256" w:line="240" w:lineRule="auto"/>
        <w:ind w:left="7"/>
        <w:rPr>
          <w:rFonts w:eastAsia="Times"/>
          <w:color w:val="000000"/>
        </w:rPr>
      </w:pPr>
      <w:r w:rsidRPr="006111D8">
        <w:rPr>
          <w:rFonts w:eastAsia="Times"/>
          <w:color w:val="000000"/>
        </w:rPr>
        <w:t xml:space="preserve">- Identificar atributos y ubicarlos en las clases que corresponden </w:t>
      </w:r>
    </w:p>
    <w:p w14:paraId="18508CEA" w14:textId="77777777" w:rsidR="003C33F4" w:rsidRPr="006111D8" w:rsidRDefault="006111D8">
      <w:pPr>
        <w:widowControl w:val="0"/>
        <w:pBdr>
          <w:top w:val="nil"/>
          <w:left w:val="nil"/>
          <w:bottom w:val="nil"/>
          <w:right w:val="nil"/>
          <w:between w:val="nil"/>
        </w:pBdr>
        <w:spacing w:before="269" w:line="240" w:lineRule="auto"/>
        <w:ind w:left="7"/>
        <w:rPr>
          <w:rFonts w:eastAsia="Times"/>
          <w:color w:val="000000"/>
        </w:rPr>
      </w:pPr>
      <w:r w:rsidRPr="006111D8">
        <w:rPr>
          <w:rFonts w:eastAsia="Times"/>
          <w:color w:val="000000"/>
        </w:rPr>
        <w:t xml:space="preserve">- Identificar clases abstractas </w:t>
      </w:r>
    </w:p>
    <w:p w14:paraId="653AB889" w14:textId="77777777" w:rsidR="003C33F4" w:rsidRPr="006111D8" w:rsidRDefault="006111D8">
      <w:pPr>
        <w:widowControl w:val="0"/>
        <w:pBdr>
          <w:top w:val="nil"/>
          <w:left w:val="nil"/>
          <w:bottom w:val="nil"/>
          <w:right w:val="nil"/>
          <w:between w:val="nil"/>
        </w:pBdr>
        <w:spacing w:before="269" w:line="240" w:lineRule="auto"/>
        <w:ind w:left="7"/>
        <w:rPr>
          <w:rFonts w:eastAsia="Times"/>
          <w:color w:val="000000"/>
        </w:rPr>
      </w:pPr>
      <w:r w:rsidRPr="006111D8">
        <w:rPr>
          <w:rFonts w:eastAsia="Times"/>
          <w:color w:val="000000"/>
        </w:rPr>
        <w:t xml:space="preserve">- Relacionar las clases que considere necesario con generalización </w:t>
      </w:r>
    </w:p>
    <w:p w14:paraId="18C63D35" w14:textId="77777777" w:rsidR="003C33F4" w:rsidRPr="006111D8" w:rsidRDefault="006111D8">
      <w:pPr>
        <w:widowControl w:val="0"/>
        <w:pBdr>
          <w:top w:val="nil"/>
          <w:left w:val="nil"/>
          <w:bottom w:val="nil"/>
          <w:right w:val="nil"/>
          <w:between w:val="nil"/>
        </w:pBdr>
        <w:spacing w:before="269" w:line="254" w:lineRule="auto"/>
        <w:ind w:left="10" w:right="73" w:hanging="2"/>
        <w:rPr>
          <w:rFonts w:eastAsia="Times"/>
          <w:color w:val="000000"/>
        </w:rPr>
      </w:pPr>
      <w:r w:rsidRPr="006111D8">
        <w:rPr>
          <w:rFonts w:eastAsia="Times"/>
          <w:color w:val="000000"/>
        </w:rPr>
        <w:t xml:space="preserve">- Relacionar las clases que considere necesario utilizando asociación, agregando navegabilidad y multiplicidad en sus extremos </w:t>
      </w:r>
    </w:p>
    <w:p w14:paraId="0826E124" w14:textId="77777777" w:rsidR="003C33F4" w:rsidRPr="006111D8" w:rsidRDefault="006111D8">
      <w:pPr>
        <w:widowControl w:val="0"/>
        <w:pBdr>
          <w:top w:val="nil"/>
          <w:left w:val="nil"/>
          <w:bottom w:val="nil"/>
          <w:right w:val="nil"/>
          <w:between w:val="nil"/>
        </w:pBdr>
        <w:spacing w:before="256" w:line="240" w:lineRule="auto"/>
        <w:ind w:left="7"/>
        <w:rPr>
          <w:rFonts w:eastAsia="Times"/>
          <w:color w:val="000000"/>
        </w:rPr>
      </w:pPr>
      <w:r w:rsidRPr="006111D8">
        <w:rPr>
          <w:rFonts w:eastAsia="Times"/>
          <w:color w:val="000000"/>
        </w:rPr>
        <w:t>- Relacionar las clases que considere necesario utilizando c</w:t>
      </w:r>
      <w:r w:rsidRPr="006111D8">
        <w:rPr>
          <w:rFonts w:eastAsia="Times"/>
          <w:color w:val="000000"/>
        </w:rPr>
        <w:t>omposición y agregación</w:t>
      </w:r>
    </w:p>
    <w:sectPr w:rsidR="003C33F4" w:rsidRPr="006111D8">
      <w:pgSz w:w="11900" w:h="16820"/>
      <w:pgMar w:top="914" w:right="968" w:bottom="3918" w:left="85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3F4"/>
    <w:rsid w:val="003C33F4"/>
    <w:rsid w:val="00611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65F0"/>
  <w15:docId w15:val="{11B0AA64-C1BB-4644-AC37-E3B01E5E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2022-05-03T23:03:00Z</dcterms:created>
  <dcterms:modified xsi:type="dcterms:W3CDTF">2022-05-03T23:05:00Z</dcterms:modified>
</cp:coreProperties>
</file>