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C70" w:rsidRDefault="00B1298F" w:rsidP="008E6C70">
      <w:pPr>
        <w:shd w:val="clear" w:color="auto" w:fill="FFFFFF"/>
        <w:spacing w:after="0" w:line="240" w:lineRule="atLeast"/>
        <w:outlineLvl w:val="4"/>
        <w:rPr>
          <w:rFonts w:ascii="Arial" w:eastAsia="Times New Roman" w:hAnsi="Arial" w:cs="Arial"/>
          <w:caps/>
          <w:color w:val="000000"/>
          <w:spacing w:val="15"/>
          <w:sz w:val="20"/>
          <w:szCs w:val="20"/>
          <w:lang w:eastAsia="fr-FR"/>
        </w:rPr>
      </w:pPr>
      <w:r>
        <w:rPr>
          <w:rFonts w:ascii="Arial" w:eastAsia="Times New Roman" w:hAnsi="Arial" w:cs="Arial"/>
          <w:caps/>
          <w:color w:val="000000"/>
          <w:spacing w:val="15"/>
          <w:sz w:val="20"/>
          <w:szCs w:val="20"/>
          <w:highlight w:val="yellow"/>
          <w:lang w:eastAsia="fr-FR"/>
        </w:rPr>
        <w:t xml:space="preserve">Partie : </w:t>
      </w:r>
      <w:r w:rsidR="008E6C70" w:rsidRPr="008E6C70">
        <w:rPr>
          <w:rFonts w:ascii="Arial" w:eastAsia="Times New Roman" w:hAnsi="Arial" w:cs="Arial"/>
          <w:caps/>
          <w:color w:val="000000"/>
          <w:spacing w:val="15"/>
          <w:sz w:val="20"/>
          <w:szCs w:val="20"/>
          <w:highlight w:val="yellow"/>
          <w:lang w:eastAsia="fr-FR"/>
        </w:rPr>
        <w:t>POURQUOI NOUS SOMMES LES MEILLEURS</w:t>
      </w:r>
    </w:p>
    <w:p w:rsidR="00B1298F" w:rsidRDefault="00B1298F" w:rsidP="008E6C70">
      <w:pPr>
        <w:shd w:val="clear" w:color="auto" w:fill="FFFFFF"/>
        <w:spacing w:after="0" w:line="240" w:lineRule="atLeast"/>
        <w:outlineLvl w:val="4"/>
        <w:rPr>
          <w:rFonts w:ascii="Arial" w:eastAsia="Times New Roman" w:hAnsi="Arial" w:cs="Arial"/>
          <w:caps/>
          <w:color w:val="000000"/>
          <w:spacing w:val="15"/>
          <w:sz w:val="20"/>
          <w:szCs w:val="20"/>
          <w:lang w:eastAsia="fr-FR"/>
        </w:rPr>
      </w:pPr>
    </w:p>
    <w:p w:rsidR="00B1298F" w:rsidRDefault="00B1298F" w:rsidP="00B1298F">
      <w:pPr>
        <w:pStyle w:val="Heading2"/>
        <w:shd w:val="clear" w:color="auto" w:fill="FFFFFF"/>
        <w:spacing w:before="0" w:line="240" w:lineRule="atLeast"/>
        <w:rPr>
          <w:rFonts w:ascii="Arial" w:hAnsi="Arial" w:cs="Arial"/>
          <w:color w:val="000000"/>
          <w:spacing w:val="-14"/>
        </w:rPr>
      </w:pPr>
      <w:proofErr w:type="spellStart"/>
      <w:r w:rsidRPr="00B1298F">
        <w:rPr>
          <w:rFonts w:ascii="Arial" w:hAnsi="Arial" w:cs="Arial"/>
          <w:color w:val="000000"/>
          <w:spacing w:val="-14"/>
          <w:highlight w:val="yellow"/>
        </w:rPr>
        <w:t>Apropos</w:t>
      </w:r>
      <w:proofErr w:type="spellEnd"/>
      <w:r w:rsidRPr="00B1298F">
        <w:rPr>
          <w:rFonts w:ascii="Arial" w:hAnsi="Arial" w:cs="Arial"/>
          <w:color w:val="000000"/>
          <w:spacing w:val="-14"/>
          <w:highlight w:val="yellow"/>
        </w:rPr>
        <w:t xml:space="preserve"> de nous</w:t>
      </w:r>
    </w:p>
    <w:p w:rsidR="008E6C70" w:rsidRDefault="008E6C70" w:rsidP="009A473A"/>
    <w:p w:rsidR="00B40C8F" w:rsidRDefault="00B40C8F" w:rsidP="00B40C8F">
      <w:r>
        <w:t>MBA</w:t>
      </w:r>
      <w:r w:rsidR="00D97D34">
        <w:t>-</w:t>
      </w:r>
      <w:proofErr w:type="spellStart"/>
      <w:r w:rsidR="00D97D34">
        <w:t>Amri</w:t>
      </w:r>
      <w:proofErr w:type="spellEnd"/>
      <w:r>
        <w:t xml:space="preserve"> CONSULT dispose</w:t>
      </w:r>
      <w:r w:rsidR="009A473A" w:rsidRPr="009A473A">
        <w:t xml:space="preserve"> d'une équipe d'experts</w:t>
      </w:r>
      <w:r>
        <w:t xml:space="preserve"> qualifiée </w:t>
      </w:r>
      <w:r w:rsidRPr="009A473A">
        <w:t>à</w:t>
      </w:r>
      <w:r>
        <w:t xml:space="preserve"> l’échelle nationale et internationale dans le domaine de l’infrastructure de la qualité : normalisation, certification, accréditation</w:t>
      </w:r>
      <w:r w:rsidR="00D97D34">
        <w:t xml:space="preserve"> et évaluation de la conformité.</w:t>
      </w:r>
    </w:p>
    <w:p w:rsidR="00B40C8F" w:rsidRDefault="00B40C8F" w:rsidP="00B40C8F">
      <w:r>
        <w:t>Ex- cadres et ingénieurs de l’Institut…</w:t>
      </w:r>
      <w:proofErr w:type="gramStart"/>
      <w:r>
        <w:t>…….</w:t>
      </w:r>
      <w:proofErr w:type="gramEnd"/>
      <w:r>
        <w:t>.(INNORPI) depuis les années 1990 chargés de</w:t>
      </w:r>
      <w:r w:rsidR="00D97D34">
        <w:t>s</w:t>
      </w:r>
      <w:r>
        <w:t xml:space="preserve"> département</w:t>
      </w:r>
      <w:r w:rsidR="00D97D34">
        <w:t>s</w:t>
      </w:r>
      <w:r>
        <w:t xml:space="preserve"> de la certification et </w:t>
      </w:r>
      <w:r w:rsidR="00D97D34">
        <w:t xml:space="preserve">de </w:t>
      </w:r>
      <w:r>
        <w:t>la normalisation.</w:t>
      </w:r>
    </w:p>
    <w:p w:rsidR="00B40C8F" w:rsidRDefault="00B40C8F" w:rsidP="00B40C8F">
      <w:r>
        <w:t>Nous mettons à disposition de nos clients des services développés et de valeur dans les domaines suivants :</w:t>
      </w:r>
    </w:p>
    <w:p w:rsidR="009C3AA3" w:rsidRDefault="009A473A" w:rsidP="00D97D34">
      <w:pPr>
        <w:pStyle w:val="ListParagraph"/>
        <w:numPr>
          <w:ilvl w:val="0"/>
          <w:numId w:val="1"/>
        </w:numPr>
      </w:pPr>
      <w:r>
        <w:t xml:space="preserve">Assistance et accompagnement pour la mise en place des systèmes de </w:t>
      </w:r>
      <w:r w:rsidR="00B1298F">
        <w:t>management</w:t>
      </w:r>
      <w:r w:rsidR="00D97D34">
        <w:t xml:space="preserve"> selon les normes et les références nationaux et internationaux.</w:t>
      </w:r>
    </w:p>
    <w:p w:rsidR="009A473A" w:rsidRPr="00D97D34" w:rsidRDefault="00D97D34" w:rsidP="00D97D34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>
        <w:t>Développement des compétences à travers la formation</w:t>
      </w:r>
      <w:r w:rsidR="008E6C70">
        <w:t xml:space="preserve"> continue :  </w:t>
      </w:r>
      <w:r w:rsidR="009A473A">
        <w:t xml:space="preserve"> </w:t>
      </w:r>
      <w:r>
        <w:t xml:space="preserve"> dés l’</w:t>
      </w:r>
      <w:r w:rsidR="008E6C70" w:rsidRPr="00D97D34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</w:rPr>
        <w:t xml:space="preserve">Identification des </w:t>
      </w:r>
      <w:r w:rsidRPr="00D97D34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</w:rPr>
        <w:t>besoins,</w:t>
      </w:r>
      <w:r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</w:rPr>
        <w:t xml:space="preserve"> jusqu’à l’évaluation de l’efficacité.</w:t>
      </w:r>
    </w:p>
    <w:p w:rsidR="00D97D34" w:rsidRPr="00D97D34" w:rsidRDefault="00D97D34" w:rsidP="00D97D34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t>Réalisation des études telles que :</w:t>
      </w:r>
      <w:bookmarkStart w:id="0" w:name="_GoBack"/>
      <w:bookmarkEnd w:id="0"/>
    </w:p>
    <w:p w:rsidR="00D97D34" w:rsidRPr="00D97D34" w:rsidRDefault="00D97D34" w:rsidP="00D97D3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t xml:space="preserve">Étude de faisabilité et de rentabilité des projets afin d’orienter l’investissement vers un </w:t>
      </w:r>
      <w:proofErr w:type="spellStart"/>
      <w:r>
        <w:t>process</w:t>
      </w:r>
      <w:proofErr w:type="spellEnd"/>
      <w:r>
        <w:t xml:space="preserve"> efficace et développé </w:t>
      </w:r>
    </w:p>
    <w:p w:rsidR="009A473A" w:rsidRPr="00D97D34" w:rsidRDefault="008E6C70" w:rsidP="00D97D3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97D34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</w:rPr>
        <w:t>Étude de diagnostic de mise à niveau pour tous les secteurs éligibles au PMN.</w:t>
      </w:r>
    </w:p>
    <w:p w:rsidR="009A473A" w:rsidRPr="00D97D34" w:rsidRDefault="00D97D34" w:rsidP="00D97D34">
      <w:pPr>
        <w:pStyle w:val="ListParagraph"/>
        <w:numPr>
          <w:ilvl w:val="0"/>
          <w:numId w:val="1"/>
        </w:numPr>
        <w:rPr>
          <w:color w:val="FF0000"/>
        </w:rPr>
      </w:pPr>
      <w:r>
        <w:t>L’évaluation de la conformité des produits industriels selon la réglementation technique des marchés destinataires tel que le Marquage CE</w:t>
      </w:r>
      <w:r w:rsidR="008E6C70">
        <w:t>.</w:t>
      </w:r>
      <w:r w:rsidR="00B1298F">
        <w:t xml:space="preserve"> </w:t>
      </w:r>
    </w:p>
    <w:p w:rsidR="008E6C70" w:rsidRDefault="008E6C70" w:rsidP="009C3AA3"/>
    <w:p w:rsidR="008E6C70" w:rsidRDefault="008E6C70" w:rsidP="009C3AA3"/>
    <w:p w:rsidR="008E6C70" w:rsidRDefault="008E6C70" w:rsidP="009C3AA3"/>
    <w:p w:rsidR="008E6C70" w:rsidRDefault="008E6C70" w:rsidP="009C3AA3"/>
    <w:p w:rsidR="008E6C70" w:rsidRDefault="008E6C70" w:rsidP="009C3AA3"/>
    <w:p w:rsidR="009A473A" w:rsidRDefault="009A473A" w:rsidP="009C3AA3"/>
    <w:sectPr w:rsidR="009A4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640B1"/>
    <w:multiLevelType w:val="hybridMultilevel"/>
    <w:tmpl w:val="F45298D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D5876"/>
    <w:multiLevelType w:val="hybridMultilevel"/>
    <w:tmpl w:val="DB4211EC"/>
    <w:lvl w:ilvl="0" w:tplc="265615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A3"/>
    <w:rsid w:val="006B1DCC"/>
    <w:rsid w:val="007B42CD"/>
    <w:rsid w:val="008E6C70"/>
    <w:rsid w:val="009A473A"/>
    <w:rsid w:val="009C3AA3"/>
    <w:rsid w:val="00B1298F"/>
    <w:rsid w:val="00B40C8F"/>
    <w:rsid w:val="00D97D34"/>
    <w:rsid w:val="00E0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D6D8"/>
  <w15:chartTrackingRefBased/>
  <w15:docId w15:val="{BD01FD82-EAE2-42A9-AB66-AD4089D8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8E6C7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E6C70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9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7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PMS Certification</dc:creator>
  <cp:keywords/>
  <dc:description/>
  <cp:lastModifiedBy>MBA Consult</cp:lastModifiedBy>
  <cp:revision>3</cp:revision>
  <dcterms:created xsi:type="dcterms:W3CDTF">2022-08-26T12:12:00Z</dcterms:created>
  <dcterms:modified xsi:type="dcterms:W3CDTF">2022-08-29T07:24:00Z</dcterms:modified>
</cp:coreProperties>
</file>